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Roncesvalles Solana Arana andreak aurkezturiko galdera, ikastetxeak irekitzeari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Maria Roncesvalles Solana Arana andreak, Legebiltzarreko Erregelamenduan ezarritakoaren babesean, honako galdera hau aurkeztu du, Nafarroako Gobernuko Hezkuntza Departamentuak idatziz erantzun dezan:</w:t>
      </w:r>
    </w:p>
    <w:p>
      <w:pPr>
        <w:pStyle w:val="0"/>
        <w:suppressAutoHyphens w:val="false"/>
        <w:rPr>
          <w:rStyle w:val="1"/>
        </w:rPr>
      </w:pPr>
      <w:r>
        <w:rPr>
          <w:rStyle w:val="1"/>
        </w:rPr>
        <w:t xml:space="preserve">Nafarroako Foru Komunitatea, ustez, II. fasera igaroko da heldu den maiatzaren 25ean, koronabirusak eragindako osasun krisitik ateratzeko taxutu den deseskalatze-prozesuan. Trantsiziorako Departamentuen arteko Batzordeari egindako proposamenean, Nafarroako Gobernuko Hezkuntza Departamentuak honako hau zioen I. faseari buruz ari zelarik:</w:t>
      </w:r>
    </w:p>
    <w:p>
      <w:pPr>
        <w:pStyle w:val="0"/>
        <w:suppressAutoHyphens w:val="false"/>
        <w:rPr>
          <w:rStyle w:val="1"/>
        </w:rPr>
      </w:pPr>
      <w:r>
        <w:rPr>
          <w:rStyle w:val="1"/>
        </w:rPr>
        <w:t xml:space="preserve">“Hezkuntza Departamentuaren proposamena, I. fasea dela-eta: Nafarroako Gobernuko Hezkuntza Departamentua prest dago une honetan maiatzaren 11ko astean ikastetxeen desinfekzioari eta egokitzapenari ekiteko, administrazio-lana egiteko eta irakasleen eta laguntzaileen prestaketa lana egiteko. Horretarako, Nafarroako Foru Komunitatean I. fasea baimentzen den unean bertan, ikastetxe guztiak garbitu eta desinfektatzeko lanak eginen dira eta lanera itzuliko dira ikastetxeetako zuzendaritza-taldeak, bai eta zuzendaritza-taldeak ezinbestekotzat jotzen dituen administrazioko eta zerbitzuetako langileak ere. Hartara, ikastetxe bakoitzari babes indibidualeko honako ekipo hauek emanen zaizkio:</w:t>
      </w:r>
    </w:p>
    <w:p>
      <w:pPr>
        <w:pStyle w:val="0"/>
        <w:suppressAutoHyphens w:val="false"/>
        <w:rPr>
          <w:rStyle w:val="1"/>
        </w:rPr>
      </w:pPr>
      <w:r>
        <w:rPr>
          <w:rStyle w:val="1"/>
        </w:rPr>
        <w:t xml:space="preserve">• 2 babes-pantaila, jendaurreko lanpostuetarako(bulegoa eta atezaintza).</w:t>
      </w:r>
    </w:p>
    <w:p>
      <w:pPr>
        <w:pStyle w:val="0"/>
        <w:suppressAutoHyphens w:val="false"/>
        <w:rPr>
          <w:rStyle w:val="1"/>
        </w:rPr>
      </w:pPr>
      <w:r>
        <w:rPr>
          <w:rStyle w:val="1"/>
        </w:rPr>
        <w:t xml:space="preserve">• 500 maskara.</w:t>
      </w:r>
    </w:p>
    <w:p>
      <w:pPr>
        <w:pStyle w:val="0"/>
        <w:suppressAutoHyphens w:val="false"/>
        <w:rPr>
          <w:rStyle w:val="1"/>
        </w:rPr>
      </w:pPr>
      <w:r>
        <w:rPr>
          <w:rStyle w:val="1"/>
        </w:rPr>
        <w:t xml:space="preserve">• Gel hidroalkoholikoko 25 unitate, 500 ml-koak.</w:t>
      </w:r>
    </w:p>
    <w:p>
      <w:pPr>
        <w:pStyle w:val="0"/>
        <w:suppressAutoHyphens w:val="false"/>
        <w:rPr>
          <w:rStyle w:val="1"/>
        </w:rPr>
      </w:pPr>
      <w:r>
        <w:rPr>
          <w:rStyle w:val="1"/>
        </w:rPr>
        <w:t xml:space="preserve">• Begiak babesteko 2 betaurreko.</w:t>
      </w:r>
    </w:p>
    <w:p>
      <w:pPr>
        <w:pStyle w:val="0"/>
        <w:suppressAutoHyphens w:val="false"/>
        <w:rPr>
          <w:rStyle w:val="1"/>
        </w:rPr>
      </w:pPr>
      <w:r>
        <w:rPr>
          <w:rStyle w:val="1"/>
        </w:rPr>
        <w:t xml:space="preserve">• 100 metroko balizatze-zinta.</w:t>
      </w:r>
    </w:p>
    <w:p>
      <w:pPr>
        <w:pStyle w:val="0"/>
        <w:suppressAutoHyphens w:val="false"/>
        <w:rPr>
          <w:rStyle w:val="1"/>
        </w:rPr>
      </w:pPr>
      <w:r>
        <w:rPr>
          <w:rStyle w:val="1"/>
        </w:rPr>
        <w:t xml:space="preserve">Hezkuntza Departamentuak jarraibideak igorri dizkie zuzendaritza-taldeei eta garbiketa-zerbitzuaz arduratzen diren entitateei, azaldutako jarduketa horiek egin ahal izan daitezen I. fasean sartzea erabakitzen den unean bertan.</w:t>
      </w:r>
    </w:p>
    <w:p>
      <w:pPr>
        <w:pStyle w:val="0"/>
        <w:suppressAutoHyphens w:val="false"/>
        <w:rPr>
          <w:rStyle w:val="1"/>
        </w:rPr>
      </w:pPr>
      <w:r>
        <w:rPr>
          <w:rStyle w:val="1"/>
        </w:rPr>
        <w:t xml:space="preserve">Halaber, antolamendu arloko neurriak eta prebentzio-neurriak igorri dira, I. fasean zehar aplikatzeko”.</w:t>
      </w:r>
    </w:p>
    <w:p>
      <w:pPr>
        <w:pStyle w:val="0"/>
        <w:suppressAutoHyphens w:val="false"/>
        <w:rPr>
          <w:rStyle w:val="1"/>
        </w:rPr>
      </w:pPr>
      <w:r>
        <w:rPr>
          <w:rStyle w:val="1"/>
        </w:rPr>
        <w:t xml:space="preserve">Kontseilariak batzorde parlamentarioan azaldu zuen legez, dokumentu hori maiatzaren 14an ikusi zuen trantsiziorako batzordeak.</w:t>
      </w:r>
    </w:p>
    <w:p>
      <w:pPr>
        <w:pStyle w:val="0"/>
        <w:suppressAutoHyphens w:val="false"/>
        <w:rPr>
          <w:rStyle w:val="1"/>
        </w:rPr>
      </w:pPr>
      <w:r>
        <w:rPr>
          <w:rStyle w:val="1"/>
        </w:rPr>
        <w:t xml:space="preserve">I. fasea bukatzear dagoela ikusita, honako hau jakin nahi dugu:</w:t>
      </w:r>
    </w:p>
    <w:p>
      <w:pPr>
        <w:pStyle w:val="0"/>
        <w:suppressAutoHyphens w:val="false"/>
        <w:rPr>
          <w:rStyle w:val="1"/>
        </w:rPr>
      </w:pPr>
      <w:r>
        <w:rPr>
          <w:rStyle w:val="1"/>
        </w:rPr>
        <w:t xml:space="preserve">– Hezkuntza Departamentuak prestatutako dokumentuak ezarri bezala, maiatzaren 11tik aitzina ikastetxeen desinfekzioari eta egokitzapenari ekin al zaio, administrazio-lana egin al da eta irakasleen eta laguntzaileen prestaketa lana egin al da?</w:t>
      </w:r>
    </w:p>
    <w:p>
      <w:pPr>
        <w:pStyle w:val="0"/>
        <w:suppressAutoHyphens w:val="false"/>
        <w:rPr>
          <w:rStyle w:val="1"/>
        </w:rPr>
      </w:pPr>
      <w:r>
        <w:rPr>
          <w:rStyle w:val="1"/>
        </w:rPr>
        <w:t xml:space="preserve">– Hezkuntza Departamentuak bere proposamenean adierazi bezala, ikastetxe guztiak garbitzeko eta desinfektatzeko lanak egin al dira?</w:t>
      </w:r>
    </w:p>
    <w:p>
      <w:pPr>
        <w:pStyle w:val="0"/>
        <w:suppressAutoHyphens w:val="false"/>
        <w:rPr>
          <w:rStyle w:val="1"/>
        </w:rPr>
      </w:pPr>
      <w:r>
        <w:rPr>
          <w:rStyle w:val="1"/>
        </w:rPr>
        <w:t xml:space="preserve">– Hezkuntza Departamentuak prestatutako dokumentuak ezarri bezala, lanera itzuli al dira ikastetxeetako zuzendaritza-taldeak eta zuzendaritza-taldeak ezinbestekotzat jotzen dituen administrazioko eta zerbitzuetako langileak?</w:t>
      </w:r>
    </w:p>
    <w:p>
      <w:pPr>
        <w:pStyle w:val="0"/>
        <w:suppressAutoHyphens w:val="false"/>
        <w:rPr>
          <w:rStyle w:val="1"/>
        </w:rPr>
      </w:pPr>
      <w:r>
        <w:rPr>
          <w:rStyle w:val="1"/>
        </w:rPr>
        <w:t xml:space="preserve">– Hezkuntza Departamentuak prestatutako dokumentuak ezarri bezala, eman al zaizkio ikastetxe bakoitzari babes indibidualeko honako ekipo hauek:</w:t>
      </w:r>
    </w:p>
    <w:p>
      <w:pPr>
        <w:pStyle w:val="0"/>
        <w:suppressAutoHyphens w:val="false"/>
        <w:rPr>
          <w:rStyle w:val="1"/>
        </w:rPr>
      </w:pPr>
      <w:r>
        <w:rPr>
          <w:rStyle w:val="1"/>
        </w:rPr>
        <w:t xml:space="preserve">• 2 babes-pantaila, jendaurreko lanpostuetarako(bulegoa eta atezaintza).</w:t>
      </w:r>
    </w:p>
    <w:p>
      <w:pPr>
        <w:pStyle w:val="0"/>
        <w:suppressAutoHyphens w:val="false"/>
        <w:rPr>
          <w:rStyle w:val="1"/>
        </w:rPr>
      </w:pPr>
      <w:r>
        <w:rPr>
          <w:rStyle w:val="1"/>
        </w:rPr>
        <w:t xml:space="preserve">• 500 maskara.</w:t>
      </w:r>
    </w:p>
    <w:p>
      <w:pPr>
        <w:pStyle w:val="0"/>
        <w:suppressAutoHyphens w:val="false"/>
        <w:rPr>
          <w:rStyle w:val="1"/>
        </w:rPr>
      </w:pPr>
      <w:r>
        <w:rPr>
          <w:rStyle w:val="1"/>
        </w:rPr>
        <w:t xml:space="preserve">• Gel hidroalkoholikoko 25 unitate, 500 ml-koak.</w:t>
      </w:r>
    </w:p>
    <w:p>
      <w:pPr>
        <w:pStyle w:val="0"/>
        <w:suppressAutoHyphens w:val="false"/>
        <w:rPr>
          <w:rStyle w:val="1"/>
        </w:rPr>
      </w:pPr>
      <w:r>
        <w:rPr>
          <w:rStyle w:val="1"/>
        </w:rPr>
        <w:t xml:space="preserve">• Begiak babesteko 2 betaurreko.</w:t>
      </w:r>
    </w:p>
    <w:p>
      <w:pPr>
        <w:pStyle w:val="0"/>
        <w:suppressAutoHyphens w:val="false"/>
        <w:rPr>
          <w:rStyle w:val="1"/>
        </w:rPr>
      </w:pPr>
      <w:r>
        <w:rPr>
          <w:rStyle w:val="1"/>
        </w:rPr>
        <w:t xml:space="preserve">• 100 metroko balizatze-zinta.</w:t>
      </w:r>
    </w:p>
    <w:p>
      <w:pPr>
        <w:pStyle w:val="0"/>
        <w:suppressAutoHyphens w:val="false"/>
        <w:rPr>
          <w:rStyle w:val="1"/>
        </w:rPr>
      </w:pPr>
      <w:r>
        <w:rPr>
          <w:rStyle w:val="1"/>
        </w:rPr>
        <w:t xml:space="preserve">Ikastetxe guztiek materiala jaso ez badute, jakin nahiko genuke zer ikastetxek ez duten jaso, zeinek bai, eta arrazoiak.</w:t>
      </w:r>
    </w:p>
    <w:p>
      <w:pPr>
        <w:pStyle w:val="0"/>
        <w:suppressAutoHyphens w:val="false"/>
        <w:rPr>
          <w:rStyle w:val="1"/>
        </w:rPr>
      </w:pPr>
      <w:r>
        <w:rPr>
          <w:rStyle w:val="1"/>
        </w:rPr>
        <w:t xml:space="preserve">Orobat ezagutu nahi ditugu Hezkuntza Departamentuak zuzendaritza-taldeei eta garbiketa-zerbitzuaz arduratzen diren entitateei igorritako jarraibideak, azaldutako jarduketa horiek egin ahal izan daitezen I. fasean sartzea erabakitzen den unean bertan, bai eta I. fasean zehar aplikatzeko antolamendu arloko neurriak eta prebentzio-neurriak ere.</w:t>
      </w:r>
    </w:p>
    <w:p>
      <w:pPr>
        <w:pStyle w:val="0"/>
        <w:suppressAutoHyphens w:val="false"/>
        <w:rPr>
          <w:rStyle w:val="1"/>
        </w:rPr>
      </w:pPr>
      <w:r>
        <w:rPr>
          <w:rStyle w:val="1"/>
        </w:rPr>
        <w:t xml:space="preserve">Iruñean, 2020ko maiatzaren 20an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