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gaurkotasun handiko galdera, jakitekoa zergatik geratu den eman gabe arnasgailuak hornitzeko eta prototipoak diseinatzeko presako lehiaketa, iragan apirilaren 2an deitua.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gaurkotasun handiko honako galdera hau aurkezten du, Nafarroako Gobernuko Osasuneko kontseilariak Osoko Bilkuran ahoz erantzun dezan:</w:t>
      </w:r>
    </w:p>
    <w:p>
      <w:pPr>
        <w:pStyle w:val="0"/>
        <w:suppressAutoHyphens w:val="false"/>
        <w:rPr>
          <w:rStyle w:val="1"/>
        </w:rPr>
      </w:pPr>
      <w:r>
        <w:rPr>
          <w:rStyle w:val="1"/>
        </w:rPr>
        <w:t xml:space="preserve">Eman gabe geratu da anasgailuak hornitzeko eta prototipoak diseinatzeko presako lehiaketa, zeina Nafarroako Gobernuak iragan apirilaren 2an deitu baitzuen. Zergatik?</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