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en que se encuentra la transferencia a Navarra de la competencia plena sobre tráfico y calendarización de los próximos hitos,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oral al Gobierno de Navarra para que sea respondida en el Pleno de la Cámara: </w:t>
      </w:r>
    </w:p>
    <w:p>
      <w:pPr>
        <w:pStyle w:val="0"/>
        <w:suppressAutoHyphens w:val="false"/>
        <w:rPr>
          <w:rStyle w:val="1"/>
        </w:rPr>
      </w:pPr>
      <w:r>
        <w:rPr>
          <w:rStyle w:val="1"/>
        </w:rPr>
        <w:t xml:space="preserve">Con respecto a la transferencia a Navarra de la competencia plena sobre tráfico, este parlamentario desea conocer: </w:t>
      </w:r>
    </w:p>
    <w:p>
      <w:pPr>
        <w:pStyle w:val="0"/>
        <w:suppressAutoHyphens w:val="false"/>
        <w:rPr>
          <w:rStyle w:val="1"/>
        </w:rPr>
      </w:pPr>
      <w:r>
        <w:rPr>
          <w:rStyle w:val="1"/>
        </w:rPr>
        <w:t xml:space="preserve">• Cuál es la situación en la que se encuentra y calendarización de los próximos hitos. </w:t>
      </w:r>
    </w:p>
    <w:p>
      <w:pPr>
        <w:pStyle w:val="0"/>
        <w:suppressAutoHyphens w:val="false"/>
        <w:rPr>
          <w:rStyle w:val="1"/>
        </w:rPr>
      </w:pPr>
      <w:r>
        <w:rPr>
          <w:rStyle w:val="1"/>
        </w:rPr>
        <w:t xml:space="preserve">En Iruñea, a 5 de marzo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