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7D8" w:rsidRPr="001816A4" w:rsidRDefault="004F47D8" w:rsidP="004F47D8">
      <w:pPr>
        <w:rPr>
          <w:rFonts w:ascii="Arial" w:hAnsi="Arial" w:cs="Arial"/>
        </w:rPr>
      </w:pPr>
      <w:r>
        <w:rPr>
          <w:rFonts w:ascii="Arial" w:hAnsi="Arial"/>
        </w:rPr>
        <w:t xml:space="preserve">Navarra Suma talde parlamentarioari atxikitako foru parlamentari Pedro </w:t>
      </w:r>
      <w:proofErr w:type="spellStart"/>
      <w:r>
        <w:rPr>
          <w:rFonts w:ascii="Arial" w:hAnsi="Arial"/>
        </w:rPr>
        <w:t>González</w:t>
      </w:r>
      <w:proofErr w:type="spellEnd"/>
      <w:r>
        <w:rPr>
          <w:rFonts w:ascii="Arial" w:hAnsi="Arial"/>
        </w:rPr>
        <w:t xml:space="preserve"> Felipe jaunak 10-19-PES-00136 galdera egin du. Hona hemen Hezkuntzako kontseilariak horri buruz ematen dion informazioa: </w:t>
      </w:r>
    </w:p>
    <w:p w:rsidR="004F47D8" w:rsidRPr="001816A4" w:rsidRDefault="004F47D8" w:rsidP="004F47D8">
      <w:pPr>
        <w:rPr>
          <w:rFonts w:ascii="Arial" w:hAnsi="Arial" w:cs="Arial"/>
        </w:rPr>
      </w:pPr>
      <w:r>
        <w:rPr>
          <w:rFonts w:ascii="Arial" w:hAnsi="Arial"/>
        </w:rPr>
        <w:t>Honako hau da gaiari buruzko araudia:</w:t>
      </w:r>
    </w:p>
    <w:p w:rsidR="004F47D8" w:rsidRPr="001816A4" w:rsidRDefault="004F47D8" w:rsidP="004F47D8">
      <w:pPr>
        <w:rPr>
          <w:rFonts w:ascii="Arial" w:hAnsi="Arial" w:cs="Arial"/>
        </w:rPr>
      </w:pPr>
      <w:r>
        <w:rPr>
          <w:rFonts w:ascii="Arial" w:hAnsi="Arial"/>
        </w:rPr>
        <w:t xml:space="preserve">– 19/2002 FORU LEGEA, ekainaren 21ekoa, helduen hezkuntza arautzen duena (2002ko ekainaren 28ko 78. </w:t>
      </w:r>
      <w:proofErr w:type="spellStart"/>
      <w:r>
        <w:rPr>
          <w:rFonts w:ascii="Arial" w:hAnsi="Arial"/>
        </w:rPr>
        <w:t>NAOn</w:t>
      </w:r>
      <w:proofErr w:type="spellEnd"/>
      <w:r>
        <w:rPr>
          <w:rFonts w:ascii="Arial" w:hAnsi="Arial"/>
        </w:rPr>
        <w:t xml:space="preserve"> argitaratua).</w:t>
      </w:r>
    </w:p>
    <w:p w:rsidR="004F47D8" w:rsidRPr="001816A4" w:rsidRDefault="004F47D8" w:rsidP="004F47D8">
      <w:pPr>
        <w:rPr>
          <w:rFonts w:ascii="Arial" w:hAnsi="Arial" w:cs="Arial"/>
        </w:rPr>
      </w:pPr>
      <w:r>
        <w:rPr>
          <w:rFonts w:ascii="Arial" w:hAnsi="Arial"/>
        </w:rPr>
        <w:t xml:space="preserve">– 61/2009 FORU DEKRETUA, uztailaren 20koa, helduen oinarrizko hezkuntza arautu eta ikasketa horien egitura eta curriculuma ezartzen dituena Nafarroako Foru Komunitatean (2009ko irailaren 4ko 109. </w:t>
      </w:r>
      <w:proofErr w:type="spellStart"/>
      <w:r>
        <w:rPr>
          <w:rFonts w:ascii="Arial" w:hAnsi="Arial"/>
        </w:rPr>
        <w:t>NAOn</w:t>
      </w:r>
      <w:proofErr w:type="spellEnd"/>
      <w:r>
        <w:rPr>
          <w:rFonts w:ascii="Arial" w:hAnsi="Arial"/>
        </w:rPr>
        <w:t xml:space="preserve"> argitaratua).</w:t>
      </w:r>
    </w:p>
    <w:p w:rsidR="004F47D8" w:rsidRPr="001816A4" w:rsidRDefault="004F47D8" w:rsidP="004F47D8">
      <w:pPr>
        <w:rPr>
          <w:rFonts w:ascii="Arial" w:hAnsi="Arial" w:cs="Arial"/>
        </w:rPr>
      </w:pPr>
      <w:r>
        <w:rPr>
          <w:rFonts w:ascii="Arial" w:hAnsi="Arial"/>
        </w:rPr>
        <w:t>Araudi indardunari erreparatuta, helduen hezkuntza honela dago egituratuta:</w:t>
      </w:r>
    </w:p>
    <w:p w:rsidR="004F47D8" w:rsidRPr="001816A4" w:rsidRDefault="004F47D8" w:rsidP="004F47D8">
      <w:pPr>
        <w:rPr>
          <w:rFonts w:ascii="Arial" w:hAnsi="Arial" w:cs="Arial"/>
        </w:rPr>
      </w:pPr>
      <w:r>
        <w:rPr>
          <w:rFonts w:ascii="Arial" w:hAnsi="Arial"/>
        </w:rPr>
        <w:t>Lehentasunezko prestakuntza-jarduerak: Helduen hezkuntza arautzen duen 19/2002 Foru Legearen 5. artikuluko a), f) eta g) letretan adierazitako programekin zerikusia dutenak. Oro har, lauhileko bakoitzean planteatzen duten eskaintzaren ordu-kargaren % 80, gutxienez, lehentasunezko jarduerei dagokie.</w:t>
      </w:r>
    </w:p>
    <w:p w:rsidR="004F47D8" w:rsidRPr="001816A4" w:rsidRDefault="004F47D8" w:rsidP="004F47D8">
      <w:pPr>
        <w:rPr>
          <w:rFonts w:ascii="Arial" w:hAnsi="Arial" w:cs="Arial"/>
        </w:rPr>
      </w:pPr>
      <w:r>
        <w:rPr>
          <w:rFonts w:ascii="Arial" w:hAnsi="Arial"/>
        </w:rPr>
        <w:t>Prestakuntza pertsonaleko jarduerak: Helduen hezkuntza arautzen duen 19/2002 Foru Legearen 5. artikuluaren c), d), e), h) eta i) letretan adierazitako programekin lotutakoak:</w:t>
      </w:r>
    </w:p>
    <w:p w:rsidR="004F47D8" w:rsidRPr="001816A4" w:rsidRDefault="004F47D8" w:rsidP="004F47D8">
      <w:pPr>
        <w:rPr>
          <w:rFonts w:ascii="Arial" w:hAnsi="Arial" w:cs="Arial"/>
        </w:rPr>
      </w:pPr>
      <w:r>
        <w:rPr>
          <w:rFonts w:ascii="Arial" w:hAnsi="Arial"/>
        </w:rPr>
        <w:t xml:space="preserve">Lehentasunezko prestakuntza-jarduerak eta prestakuntza pertsonaleko jarduerak Hezkuntzako zuzendari nagusiaren uztailaren 16ko 447/2019 EBAZPENAREN bidez egin dira. Ebazpen horren bidez, 2019-2020 ikasturterako jarraibideak onesten dira honako hauek arautzeko: batetik, Helduen Oinarrizko Hezkuntzako ikastetxe publikoen eta ikasgelen antolaketa eta funtzionamendua, eta bestetik, ikastetxe publiko baimenduetan Helduen Bigarren Hezkuntzako irakaskuntzak emateko modua, hala bertaratzeko modalitatean nola urrutikoan. (2019ko abuztuaren 9ko 155. </w:t>
      </w:r>
      <w:proofErr w:type="spellStart"/>
      <w:r>
        <w:rPr>
          <w:rFonts w:ascii="Arial" w:hAnsi="Arial"/>
        </w:rPr>
        <w:t>NAOn</w:t>
      </w:r>
      <w:proofErr w:type="spellEnd"/>
      <w:r>
        <w:rPr>
          <w:rFonts w:ascii="Arial" w:hAnsi="Arial"/>
        </w:rPr>
        <w:t xml:space="preserve"> argitaratua).</w:t>
      </w:r>
    </w:p>
    <w:p w:rsidR="004F47D8" w:rsidRPr="001816A4" w:rsidRDefault="004F47D8" w:rsidP="004F47D8">
      <w:pPr>
        <w:rPr>
          <w:rFonts w:ascii="Arial" w:hAnsi="Arial" w:cs="Arial"/>
        </w:rPr>
      </w:pPr>
      <w:r>
        <w:rPr>
          <w:rFonts w:ascii="Arial" w:hAnsi="Arial"/>
        </w:rPr>
        <w:t>1. gaia:</w:t>
      </w:r>
    </w:p>
    <w:p w:rsidR="004F47D8" w:rsidRPr="001816A4" w:rsidRDefault="006E4314" w:rsidP="004F47D8">
      <w:pPr>
        <w:rPr>
          <w:rFonts w:ascii="Arial" w:hAnsi="Arial" w:cs="Arial"/>
        </w:rPr>
      </w:pPr>
      <w:proofErr w:type="spellStart"/>
      <w:r>
        <w:rPr>
          <w:rFonts w:ascii="Arial" w:hAnsi="Arial"/>
        </w:rPr>
        <w:t>HOHIek</w:t>
      </w:r>
      <w:proofErr w:type="spellEnd"/>
      <w:r>
        <w:rPr>
          <w:rFonts w:ascii="Arial" w:hAnsi="Arial"/>
        </w:rPr>
        <w:t xml:space="preserve"> artatzen dituzten pertsona helduen prestakuntza-beharrak jasotzen dituzte.</w:t>
      </w:r>
    </w:p>
    <w:p w:rsidR="004F47D8" w:rsidRPr="001816A4" w:rsidRDefault="004F47D8" w:rsidP="004F47D8">
      <w:pPr>
        <w:rPr>
          <w:rFonts w:ascii="Arial" w:hAnsi="Arial" w:cs="Arial"/>
        </w:rPr>
      </w:pPr>
      <w:r>
        <w:rPr>
          <w:rFonts w:ascii="Arial" w:hAnsi="Arial"/>
        </w:rPr>
        <w:t xml:space="preserve">Ikasketak Antolatzeko Atalak, </w:t>
      </w:r>
      <w:proofErr w:type="spellStart"/>
      <w:r>
        <w:rPr>
          <w:rFonts w:ascii="Arial" w:hAnsi="Arial"/>
        </w:rPr>
        <w:t>HOHIak</w:t>
      </w:r>
      <w:proofErr w:type="spellEnd"/>
      <w:r>
        <w:rPr>
          <w:rFonts w:ascii="Arial" w:hAnsi="Arial"/>
        </w:rPr>
        <w:t xml:space="preserve"> azken hiruhilekoan egindako eskaintza kontuan hartuta, proposamena egin zion Hezkuntza Ikuskaritzako Zerbitzuari, hurrengo ikasturteko </w:t>
      </w:r>
      <w:proofErr w:type="spellStart"/>
      <w:r>
        <w:rPr>
          <w:rFonts w:ascii="Arial" w:hAnsi="Arial"/>
        </w:rPr>
        <w:t>funtzionamendu-plantilla</w:t>
      </w:r>
      <w:proofErr w:type="spellEnd"/>
      <w:r>
        <w:rPr>
          <w:rFonts w:ascii="Arial" w:hAnsi="Arial"/>
        </w:rPr>
        <w:t xml:space="preserve"> prestatzeko.</w:t>
      </w:r>
    </w:p>
    <w:p w:rsidR="004F47D8" w:rsidRPr="001816A4" w:rsidRDefault="004F47D8" w:rsidP="004F47D8">
      <w:pPr>
        <w:rPr>
          <w:rFonts w:ascii="Arial" w:hAnsi="Arial" w:cs="Arial"/>
        </w:rPr>
      </w:pPr>
      <w:r>
        <w:rPr>
          <w:rFonts w:ascii="Arial" w:hAnsi="Arial"/>
        </w:rPr>
        <w:t xml:space="preserve">Funtzionamenduko </w:t>
      </w:r>
      <w:proofErr w:type="spellStart"/>
      <w:r>
        <w:rPr>
          <w:rFonts w:ascii="Arial" w:hAnsi="Arial"/>
        </w:rPr>
        <w:t>plantilla</w:t>
      </w:r>
      <w:proofErr w:type="spellEnd"/>
      <w:r>
        <w:rPr>
          <w:rFonts w:ascii="Arial" w:hAnsi="Arial"/>
        </w:rPr>
        <w:t xml:space="preserve"> egin ondoren beharrizan berriak hautematen badira, eskari horri erantzun ahal izanen zaio </w:t>
      </w:r>
      <w:proofErr w:type="spellStart"/>
      <w:r>
        <w:rPr>
          <w:rFonts w:ascii="Arial" w:hAnsi="Arial"/>
        </w:rPr>
        <w:t>plantillaren</w:t>
      </w:r>
      <w:proofErr w:type="spellEnd"/>
      <w:r>
        <w:rPr>
          <w:rFonts w:ascii="Arial" w:hAnsi="Arial"/>
        </w:rPr>
        <w:t xml:space="preserve"> barne-doikuntzekin eta lehentasunezko prestakuntza-jarduerei erantzuteari utzi gabe, edo baliabide berriez hornituta, halakorik badago.</w:t>
      </w:r>
    </w:p>
    <w:p w:rsidR="004F47D8" w:rsidRPr="001816A4" w:rsidRDefault="004F47D8" w:rsidP="004F47D8">
      <w:pPr>
        <w:rPr>
          <w:rFonts w:ascii="Arial" w:hAnsi="Arial" w:cs="Arial"/>
        </w:rPr>
      </w:pPr>
      <w:r>
        <w:rPr>
          <w:rFonts w:ascii="Arial" w:hAnsi="Arial"/>
        </w:rPr>
        <w:t>2. gaia:</w:t>
      </w:r>
    </w:p>
    <w:p w:rsidR="004F47D8" w:rsidRPr="001816A4" w:rsidRDefault="004F47D8" w:rsidP="004F47D8">
      <w:pPr>
        <w:rPr>
          <w:rFonts w:ascii="Arial" w:hAnsi="Arial" w:cs="Arial"/>
        </w:rPr>
      </w:pPr>
      <w:r>
        <w:rPr>
          <w:rFonts w:ascii="Arial" w:hAnsi="Arial"/>
        </w:rPr>
        <w:t xml:space="preserve">Tuterako </w:t>
      </w:r>
      <w:proofErr w:type="spellStart"/>
      <w:r>
        <w:rPr>
          <w:rFonts w:ascii="Arial" w:hAnsi="Arial"/>
        </w:rPr>
        <w:t>HOHIan</w:t>
      </w:r>
      <w:proofErr w:type="spellEnd"/>
      <w:r>
        <w:rPr>
          <w:rFonts w:ascii="Arial" w:hAnsi="Arial"/>
        </w:rPr>
        <w:t xml:space="preserve"> lehen lauhilekoko matrikulak egin ondoren, Cascante, Castejon eta Tuteran euskara irakasteko, honako hauek dira taldeak:</w:t>
      </w:r>
    </w:p>
    <w:p w:rsidR="006E4314" w:rsidRPr="00254752" w:rsidRDefault="006E4314" w:rsidP="004F47D8"/>
    <w:tbl>
      <w:tblPr>
        <w:tblStyle w:val="TableNormal"/>
        <w:tblW w:w="8788" w:type="dxa"/>
        <w:jc w:val="righ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"/>
        <w:gridCol w:w="1984"/>
        <w:gridCol w:w="142"/>
        <w:gridCol w:w="2976"/>
        <w:gridCol w:w="142"/>
        <w:gridCol w:w="1701"/>
        <w:gridCol w:w="142"/>
        <w:gridCol w:w="1417"/>
        <w:gridCol w:w="141"/>
      </w:tblGrid>
      <w:tr w:rsidR="001816A4" w:rsidRPr="00747AE9" w:rsidTr="001816A4">
        <w:trPr>
          <w:gridBefore w:val="1"/>
          <w:wBefore w:w="143" w:type="dxa"/>
          <w:trHeight w:val="20"/>
          <w:jc w:val="right"/>
        </w:trPr>
        <w:tc>
          <w:tcPr>
            <w:tcW w:w="2126" w:type="dxa"/>
            <w:gridSpan w:val="2"/>
            <w:shd w:val="clear" w:color="auto" w:fill="B8CCE4" w:themeFill="accent1" w:themeFillTint="66"/>
            <w:vAlign w:val="center"/>
          </w:tcPr>
          <w:p w:rsidR="006E4314" w:rsidRPr="00747AE9" w:rsidRDefault="006E4314" w:rsidP="001816A4">
            <w:pPr>
              <w:pStyle w:val="TableParagraph"/>
              <w:spacing w:before="40" w:after="40" w:line="240" w:lineRule="exact"/>
              <w:jc w:val="center"/>
              <w:rPr>
                <w:rFonts w:eastAsia="Arial" w:cs="Arial"/>
                <w:sz w:val="18"/>
                <w:szCs w:val="18"/>
              </w:rPr>
            </w:pPr>
            <w:bookmarkStart w:id="0" w:name="_GoBack"/>
            <w:r w:rsidRPr="00747AE9">
              <w:rPr>
                <w:sz w:val="18"/>
                <w:szCs w:val="18"/>
              </w:rPr>
              <w:lastRenderedPageBreak/>
              <w:t>Herria</w:t>
            </w:r>
          </w:p>
        </w:tc>
        <w:tc>
          <w:tcPr>
            <w:tcW w:w="3118" w:type="dxa"/>
            <w:gridSpan w:val="2"/>
            <w:shd w:val="clear" w:color="auto" w:fill="B8CCE4" w:themeFill="accent1" w:themeFillTint="66"/>
            <w:vAlign w:val="center"/>
          </w:tcPr>
          <w:p w:rsidR="006E4314" w:rsidRPr="00747AE9" w:rsidRDefault="006E4314" w:rsidP="001816A4">
            <w:pPr>
              <w:pStyle w:val="TableParagraph"/>
              <w:spacing w:before="40" w:after="40" w:line="240" w:lineRule="exact"/>
              <w:jc w:val="center"/>
              <w:rPr>
                <w:rFonts w:eastAsia="Arial" w:cs="Arial"/>
                <w:sz w:val="18"/>
                <w:szCs w:val="18"/>
              </w:rPr>
            </w:pPr>
            <w:r w:rsidRPr="00747AE9">
              <w:rPr>
                <w:sz w:val="18"/>
                <w:szCs w:val="18"/>
              </w:rPr>
              <w:t>Taldeak</w:t>
            </w:r>
          </w:p>
        </w:tc>
        <w:tc>
          <w:tcPr>
            <w:tcW w:w="1843" w:type="dxa"/>
            <w:gridSpan w:val="2"/>
            <w:shd w:val="clear" w:color="auto" w:fill="B8CCE4" w:themeFill="accent1" w:themeFillTint="66"/>
            <w:vAlign w:val="center"/>
          </w:tcPr>
          <w:p w:rsidR="006E4314" w:rsidRPr="00747AE9" w:rsidRDefault="006E4314" w:rsidP="001816A4">
            <w:pPr>
              <w:pStyle w:val="TableParagraph"/>
              <w:spacing w:before="40" w:after="40" w:line="240" w:lineRule="exact"/>
              <w:jc w:val="center"/>
              <w:rPr>
                <w:rFonts w:eastAsia="Arial" w:cs="Arial"/>
                <w:sz w:val="18"/>
                <w:szCs w:val="18"/>
              </w:rPr>
            </w:pPr>
            <w:r w:rsidRPr="00747AE9">
              <w:rPr>
                <w:sz w:val="18"/>
                <w:szCs w:val="18"/>
              </w:rPr>
              <w:t>Maila</w:t>
            </w:r>
          </w:p>
        </w:tc>
        <w:tc>
          <w:tcPr>
            <w:tcW w:w="1558" w:type="dxa"/>
            <w:gridSpan w:val="2"/>
            <w:shd w:val="clear" w:color="auto" w:fill="B8CCE4" w:themeFill="accent1" w:themeFillTint="66"/>
            <w:vAlign w:val="center"/>
          </w:tcPr>
          <w:p w:rsidR="006E4314" w:rsidRPr="00747AE9" w:rsidRDefault="006E4314" w:rsidP="001816A4">
            <w:pPr>
              <w:pStyle w:val="TableParagraph"/>
              <w:spacing w:before="40" w:after="40" w:line="240" w:lineRule="exact"/>
              <w:jc w:val="center"/>
              <w:rPr>
                <w:rFonts w:eastAsia="Arial" w:cs="Arial"/>
                <w:sz w:val="18"/>
                <w:szCs w:val="18"/>
              </w:rPr>
            </w:pPr>
            <w:r w:rsidRPr="00747AE9">
              <w:rPr>
                <w:sz w:val="18"/>
                <w:szCs w:val="18"/>
              </w:rPr>
              <w:t>Ordutegia</w:t>
            </w:r>
          </w:p>
        </w:tc>
      </w:tr>
      <w:tr w:rsidR="006E4314" w:rsidRPr="00747AE9" w:rsidTr="001816A4">
        <w:trPr>
          <w:gridBefore w:val="1"/>
          <w:wBefore w:w="143" w:type="dxa"/>
          <w:trHeight w:val="20"/>
          <w:jc w:val="right"/>
        </w:trPr>
        <w:tc>
          <w:tcPr>
            <w:tcW w:w="2126" w:type="dxa"/>
            <w:gridSpan w:val="2"/>
            <w:vMerge w:val="restart"/>
            <w:vAlign w:val="center"/>
          </w:tcPr>
          <w:p w:rsidR="006E4314" w:rsidRPr="00747AE9" w:rsidRDefault="006E4314" w:rsidP="001816A4">
            <w:pPr>
              <w:pStyle w:val="TableParagraph"/>
              <w:spacing w:before="40" w:after="40" w:line="240" w:lineRule="exact"/>
              <w:jc w:val="center"/>
              <w:rPr>
                <w:rFonts w:eastAsia="Arial" w:cs="Arial"/>
                <w:sz w:val="18"/>
                <w:szCs w:val="18"/>
                <w:lang w:val="es-ES_tradnl"/>
              </w:rPr>
            </w:pPr>
          </w:p>
          <w:p w:rsidR="006E4314" w:rsidRPr="00747AE9" w:rsidRDefault="006E4314" w:rsidP="001816A4">
            <w:pPr>
              <w:pStyle w:val="TableParagraph"/>
              <w:spacing w:before="40" w:after="40" w:line="240" w:lineRule="exact"/>
              <w:jc w:val="center"/>
              <w:rPr>
                <w:rFonts w:eastAsia="Arial" w:cs="Arial"/>
                <w:sz w:val="18"/>
                <w:szCs w:val="18"/>
              </w:rPr>
            </w:pPr>
            <w:r w:rsidRPr="00747AE9">
              <w:rPr>
                <w:sz w:val="18"/>
                <w:szCs w:val="18"/>
              </w:rPr>
              <w:t>Cascante</w:t>
            </w:r>
          </w:p>
        </w:tc>
        <w:tc>
          <w:tcPr>
            <w:tcW w:w="3118" w:type="dxa"/>
            <w:gridSpan w:val="2"/>
            <w:vAlign w:val="center"/>
          </w:tcPr>
          <w:p w:rsidR="006E4314" w:rsidRPr="00747AE9" w:rsidRDefault="006E4314" w:rsidP="001816A4">
            <w:pPr>
              <w:pStyle w:val="TableParagraph"/>
              <w:spacing w:before="40" w:after="40" w:line="240" w:lineRule="exact"/>
              <w:jc w:val="center"/>
              <w:rPr>
                <w:rFonts w:eastAsia="Arial" w:cs="Arial"/>
                <w:sz w:val="18"/>
                <w:szCs w:val="18"/>
              </w:rPr>
            </w:pPr>
            <w:r w:rsidRPr="00747AE9">
              <w:rPr>
                <w:sz w:val="18"/>
                <w:szCs w:val="18"/>
              </w:rPr>
              <w:t>1. taldea: 23 ikasle</w:t>
            </w:r>
          </w:p>
        </w:tc>
        <w:tc>
          <w:tcPr>
            <w:tcW w:w="1843" w:type="dxa"/>
            <w:gridSpan w:val="2"/>
            <w:vAlign w:val="center"/>
          </w:tcPr>
          <w:p w:rsidR="006E4314" w:rsidRPr="00747AE9" w:rsidRDefault="006E4314" w:rsidP="001816A4">
            <w:pPr>
              <w:pStyle w:val="TableParagraph"/>
              <w:spacing w:before="40" w:after="40" w:line="240" w:lineRule="exact"/>
              <w:jc w:val="center"/>
              <w:rPr>
                <w:rFonts w:eastAsia="Arial" w:cs="Arial"/>
                <w:sz w:val="18"/>
                <w:szCs w:val="18"/>
              </w:rPr>
            </w:pPr>
            <w:r w:rsidRPr="00747AE9">
              <w:rPr>
                <w:sz w:val="18"/>
                <w:szCs w:val="18"/>
              </w:rPr>
              <w:t>A0</w:t>
            </w:r>
          </w:p>
        </w:tc>
        <w:tc>
          <w:tcPr>
            <w:tcW w:w="1558" w:type="dxa"/>
            <w:gridSpan w:val="2"/>
            <w:vAlign w:val="center"/>
          </w:tcPr>
          <w:p w:rsidR="006E4314" w:rsidRPr="00747AE9" w:rsidRDefault="006E4314" w:rsidP="001816A4">
            <w:pPr>
              <w:pStyle w:val="TableParagraph"/>
              <w:spacing w:before="40" w:after="40" w:line="240" w:lineRule="exact"/>
              <w:jc w:val="center"/>
              <w:rPr>
                <w:rFonts w:eastAsia="Arial" w:cs="Arial"/>
                <w:sz w:val="18"/>
                <w:szCs w:val="18"/>
              </w:rPr>
            </w:pPr>
            <w:r w:rsidRPr="00747AE9">
              <w:rPr>
                <w:sz w:val="18"/>
                <w:szCs w:val="18"/>
              </w:rPr>
              <w:t>1,5 ordu</w:t>
            </w:r>
          </w:p>
        </w:tc>
      </w:tr>
      <w:tr w:rsidR="006E4314" w:rsidRPr="00747AE9" w:rsidTr="001816A4">
        <w:trPr>
          <w:gridBefore w:val="1"/>
          <w:wBefore w:w="143" w:type="dxa"/>
          <w:trHeight w:val="20"/>
          <w:jc w:val="right"/>
        </w:trPr>
        <w:tc>
          <w:tcPr>
            <w:tcW w:w="2126" w:type="dxa"/>
            <w:gridSpan w:val="2"/>
            <w:vMerge/>
            <w:vAlign w:val="center"/>
          </w:tcPr>
          <w:p w:rsidR="006E4314" w:rsidRPr="00747AE9" w:rsidRDefault="006E4314" w:rsidP="001816A4">
            <w:pPr>
              <w:spacing w:before="40" w:after="40" w:line="240" w:lineRule="exact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6E4314" w:rsidRPr="00747AE9" w:rsidRDefault="006E4314" w:rsidP="001816A4">
            <w:pPr>
              <w:pStyle w:val="TableParagraph"/>
              <w:spacing w:before="40" w:after="40" w:line="240" w:lineRule="exact"/>
              <w:jc w:val="center"/>
              <w:rPr>
                <w:rFonts w:eastAsia="Arial" w:cs="Arial"/>
                <w:sz w:val="18"/>
                <w:szCs w:val="18"/>
              </w:rPr>
            </w:pPr>
            <w:r w:rsidRPr="00747AE9">
              <w:rPr>
                <w:sz w:val="18"/>
                <w:szCs w:val="18"/>
              </w:rPr>
              <w:t>2. taldea: 15 ikasle</w:t>
            </w:r>
          </w:p>
        </w:tc>
        <w:tc>
          <w:tcPr>
            <w:tcW w:w="1843" w:type="dxa"/>
            <w:gridSpan w:val="2"/>
            <w:vAlign w:val="center"/>
          </w:tcPr>
          <w:p w:rsidR="006E4314" w:rsidRPr="00747AE9" w:rsidRDefault="006E4314" w:rsidP="001816A4">
            <w:pPr>
              <w:pStyle w:val="TableParagraph"/>
              <w:spacing w:before="40" w:after="40" w:line="240" w:lineRule="exact"/>
              <w:jc w:val="center"/>
              <w:rPr>
                <w:rFonts w:eastAsia="Arial" w:cs="Arial"/>
                <w:sz w:val="18"/>
                <w:szCs w:val="18"/>
              </w:rPr>
            </w:pPr>
            <w:r w:rsidRPr="00747AE9">
              <w:rPr>
                <w:sz w:val="18"/>
                <w:szCs w:val="18"/>
              </w:rPr>
              <w:t>A0.1 A0.2</w:t>
            </w:r>
          </w:p>
        </w:tc>
        <w:tc>
          <w:tcPr>
            <w:tcW w:w="1558" w:type="dxa"/>
            <w:gridSpan w:val="2"/>
            <w:vAlign w:val="center"/>
          </w:tcPr>
          <w:p w:rsidR="006E4314" w:rsidRPr="00747AE9" w:rsidRDefault="006E4314" w:rsidP="001816A4">
            <w:pPr>
              <w:pStyle w:val="TableParagraph"/>
              <w:spacing w:before="40" w:after="40" w:line="240" w:lineRule="exact"/>
              <w:jc w:val="center"/>
              <w:rPr>
                <w:rFonts w:eastAsia="Arial" w:cs="Arial"/>
                <w:sz w:val="18"/>
                <w:szCs w:val="18"/>
              </w:rPr>
            </w:pPr>
            <w:r w:rsidRPr="00747AE9">
              <w:rPr>
                <w:sz w:val="18"/>
                <w:szCs w:val="18"/>
              </w:rPr>
              <w:t>1,5 ordu</w:t>
            </w:r>
          </w:p>
        </w:tc>
      </w:tr>
      <w:tr w:rsidR="006E4314" w:rsidRPr="00747AE9" w:rsidTr="001816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" w:type="dxa"/>
          <w:trHeight w:val="20"/>
        </w:trPr>
        <w:tc>
          <w:tcPr>
            <w:tcW w:w="212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E4314" w:rsidRPr="00747AE9" w:rsidRDefault="006E4314" w:rsidP="001816A4">
            <w:pPr>
              <w:pStyle w:val="TableParagraph"/>
              <w:spacing w:before="40" w:after="40"/>
              <w:jc w:val="center"/>
              <w:rPr>
                <w:rFonts w:eastAsia="Arial" w:cs="Arial"/>
                <w:sz w:val="18"/>
                <w:szCs w:val="18"/>
                <w:lang w:val="es-ES_tradnl"/>
              </w:rPr>
            </w:pPr>
          </w:p>
          <w:p w:rsidR="006E4314" w:rsidRPr="00747AE9" w:rsidRDefault="006E4314" w:rsidP="001816A4">
            <w:pPr>
              <w:pStyle w:val="TableParagraph"/>
              <w:spacing w:before="40" w:after="40"/>
              <w:jc w:val="center"/>
              <w:rPr>
                <w:rFonts w:eastAsia="Arial" w:cs="Arial"/>
                <w:sz w:val="18"/>
                <w:szCs w:val="18"/>
              </w:rPr>
            </w:pPr>
            <w:proofErr w:type="spellStart"/>
            <w:r w:rsidRPr="00747AE9">
              <w:rPr>
                <w:sz w:val="18"/>
                <w:szCs w:val="18"/>
              </w:rPr>
              <w:t>Castejón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4314" w:rsidRPr="00747AE9" w:rsidRDefault="006E4314" w:rsidP="001816A4">
            <w:pPr>
              <w:pStyle w:val="TableParagraph"/>
              <w:spacing w:before="40" w:after="40"/>
              <w:jc w:val="center"/>
              <w:rPr>
                <w:rFonts w:eastAsia="Arial" w:cs="Arial"/>
                <w:sz w:val="18"/>
                <w:szCs w:val="18"/>
              </w:rPr>
            </w:pPr>
            <w:r w:rsidRPr="00747AE9">
              <w:rPr>
                <w:sz w:val="18"/>
                <w:szCs w:val="18"/>
              </w:rPr>
              <w:t>1. taldea: 22 ikasle</w:t>
            </w: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4314" w:rsidRPr="00747AE9" w:rsidRDefault="006E4314" w:rsidP="001816A4">
            <w:pPr>
              <w:pStyle w:val="TableParagraph"/>
              <w:spacing w:before="40" w:after="40"/>
              <w:jc w:val="center"/>
              <w:rPr>
                <w:rFonts w:eastAsia="Arial" w:cs="Arial"/>
                <w:sz w:val="18"/>
                <w:szCs w:val="18"/>
              </w:rPr>
            </w:pPr>
            <w:r w:rsidRPr="00747AE9">
              <w:rPr>
                <w:sz w:val="18"/>
                <w:szCs w:val="18"/>
              </w:rPr>
              <w:t>A0.1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4314" w:rsidRPr="00747AE9" w:rsidRDefault="006E4314" w:rsidP="001816A4">
            <w:pPr>
              <w:pStyle w:val="TableParagraph"/>
              <w:spacing w:before="40" w:after="40"/>
              <w:jc w:val="center"/>
              <w:rPr>
                <w:rFonts w:eastAsia="Arial" w:cs="Arial"/>
                <w:sz w:val="18"/>
                <w:szCs w:val="18"/>
              </w:rPr>
            </w:pPr>
            <w:r w:rsidRPr="00747AE9">
              <w:rPr>
                <w:sz w:val="18"/>
                <w:szCs w:val="18"/>
              </w:rPr>
              <w:t>1,5 ordu</w:t>
            </w:r>
          </w:p>
        </w:tc>
      </w:tr>
      <w:tr w:rsidR="006E4314" w:rsidRPr="00747AE9" w:rsidTr="001816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" w:type="dxa"/>
          <w:trHeight w:val="20"/>
        </w:trPr>
        <w:tc>
          <w:tcPr>
            <w:tcW w:w="212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4314" w:rsidRPr="00747AE9" w:rsidRDefault="006E4314" w:rsidP="001816A4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4314" w:rsidRPr="00747AE9" w:rsidRDefault="006E4314" w:rsidP="001816A4">
            <w:pPr>
              <w:pStyle w:val="TableParagraph"/>
              <w:spacing w:before="40" w:after="40"/>
              <w:jc w:val="center"/>
              <w:rPr>
                <w:rFonts w:eastAsia="Arial" w:cs="Arial"/>
                <w:sz w:val="18"/>
                <w:szCs w:val="18"/>
              </w:rPr>
            </w:pPr>
            <w:r w:rsidRPr="00747AE9">
              <w:rPr>
                <w:sz w:val="18"/>
                <w:szCs w:val="18"/>
              </w:rPr>
              <w:t>2. taldea: 23 ikasle</w:t>
            </w: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4314" w:rsidRPr="00747AE9" w:rsidRDefault="006E4314" w:rsidP="001816A4">
            <w:pPr>
              <w:pStyle w:val="TableParagraph"/>
              <w:spacing w:before="40" w:after="40"/>
              <w:jc w:val="center"/>
              <w:rPr>
                <w:rFonts w:eastAsia="Arial" w:cs="Arial"/>
                <w:sz w:val="18"/>
                <w:szCs w:val="18"/>
              </w:rPr>
            </w:pPr>
            <w:r w:rsidRPr="00747AE9">
              <w:rPr>
                <w:sz w:val="18"/>
                <w:szCs w:val="18"/>
              </w:rPr>
              <w:t>A0.1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4314" w:rsidRPr="00747AE9" w:rsidRDefault="006E4314" w:rsidP="001816A4">
            <w:pPr>
              <w:pStyle w:val="TableParagraph"/>
              <w:spacing w:before="40" w:after="40"/>
              <w:jc w:val="center"/>
              <w:rPr>
                <w:rFonts w:eastAsia="Arial" w:cs="Arial"/>
                <w:sz w:val="18"/>
                <w:szCs w:val="18"/>
              </w:rPr>
            </w:pPr>
            <w:r w:rsidRPr="00747AE9">
              <w:rPr>
                <w:sz w:val="18"/>
                <w:szCs w:val="18"/>
              </w:rPr>
              <w:t>1,5 ordu</w:t>
            </w:r>
          </w:p>
        </w:tc>
      </w:tr>
      <w:tr w:rsidR="006E4314" w:rsidRPr="00747AE9" w:rsidTr="001816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" w:type="dxa"/>
          <w:trHeight w:val="20"/>
        </w:trPr>
        <w:tc>
          <w:tcPr>
            <w:tcW w:w="212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E4314" w:rsidRPr="00747AE9" w:rsidRDefault="006E4314" w:rsidP="001816A4">
            <w:pPr>
              <w:pStyle w:val="TableParagraph"/>
              <w:spacing w:before="40" w:after="40"/>
              <w:jc w:val="center"/>
              <w:rPr>
                <w:rFonts w:eastAsia="Arial" w:cs="Arial"/>
                <w:sz w:val="18"/>
                <w:szCs w:val="18"/>
                <w:lang w:val="es-ES_tradnl"/>
              </w:rPr>
            </w:pPr>
          </w:p>
          <w:p w:rsidR="006E4314" w:rsidRPr="00747AE9" w:rsidRDefault="006E4314" w:rsidP="001816A4">
            <w:pPr>
              <w:pStyle w:val="TableParagraph"/>
              <w:spacing w:before="40" w:after="40"/>
              <w:jc w:val="center"/>
              <w:rPr>
                <w:rFonts w:eastAsia="Arial" w:cs="Arial"/>
                <w:sz w:val="18"/>
                <w:szCs w:val="18"/>
                <w:lang w:val="es-ES_tradnl"/>
              </w:rPr>
            </w:pPr>
          </w:p>
          <w:p w:rsidR="006E4314" w:rsidRPr="00747AE9" w:rsidRDefault="006E4314" w:rsidP="001816A4">
            <w:pPr>
              <w:pStyle w:val="TableParagraph"/>
              <w:spacing w:before="40" w:after="40"/>
              <w:jc w:val="center"/>
              <w:rPr>
                <w:rFonts w:eastAsia="Arial" w:cs="Arial"/>
                <w:sz w:val="18"/>
                <w:szCs w:val="18"/>
              </w:rPr>
            </w:pPr>
            <w:r w:rsidRPr="00747AE9">
              <w:rPr>
                <w:sz w:val="18"/>
                <w:szCs w:val="18"/>
              </w:rPr>
              <w:t>Tutera</w:t>
            </w: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4314" w:rsidRPr="00747AE9" w:rsidRDefault="006E4314" w:rsidP="001816A4">
            <w:pPr>
              <w:pStyle w:val="TableParagraph"/>
              <w:spacing w:before="40" w:after="40"/>
              <w:jc w:val="center"/>
              <w:rPr>
                <w:rFonts w:eastAsia="Arial" w:cs="Arial"/>
                <w:sz w:val="18"/>
                <w:szCs w:val="18"/>
              </w:rPr>
            </w:pPr>
            <w:r w:rsidRPr="00747AE9">
              <w:rPr>
                <w:sz w:val="18"/>
                <w:szCs w:val="18"/>
              </w:rPr>
              <w:t>1. taldea: 22 ikasle</w:t>
            </w: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4314" w:rsidRPr="00747AE9" w:rsidRDefault="006E4314" w:rsidP="001816A4">
            <w:pPr>
              <w:pStyle w:val="TableParagraph"/>
              <w:spacing w:before="40" w:after="40"/>
              <w:jc w:val="center"/>
              <w:rPr>
                <w:rFonts w:eastAsia="Arial" w:cs="Arial"/>
                <w:sz w:val="18"/>
                <w:szCs w:val="18"/>
              </w:rPr>
            </w:pPr>
            <w:r w:rsidRPr="00747AE9">
              <w:rPr>
                <w:sz w:val="18"/>
                <w:szCs w:val="18"/>
              </w:rPr>
              <w:t>A0.1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4314" w:rsidRPr="00747AE9" w:rsidRDefault="006E4314" w:rsidP="001816A4">
            <w:pPr>
              <w:pStyle w:val="TableParagraph"/>
              <w:spacing w:before="40" w:after="40"/>
              <w:jc w:val="center"/>
              <w:rPr>
                <w:rFonts w:eastAsia="Arial" w:cs="Arial"/>
                <w:sz w:val="18"/>
                <w:szCs w:val="18"/>
              </w:rPr>
            </w:pPr>
            <w:r w:rsidRPr="00747AE9">
              <w:rPr>
                <w:sz w:val="18"/>
                <w:szCs w:val="18"/>
              </w:rPr>
              <w:t>1,5 ordu</w:t>
            </w:r>
          </w:p>
        </w:tc>
      </w:tr>
      <w:tr w:rsidR="006E4314" w:rsidRPr="00747AE9" w:rsidTr="001816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" w:type="dxa"/>
          <w:trHeight w:val="20"/>
        </w:trPr>
        <w:tc>
          <w:tcPr>
            <w:tcW w:w="212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E4314" w:rsidRPr="00747AE9" w:rsidRDefault="006E4314" w:rsidP="001816A4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4314" w:rsidRPr="00747AE9" w:rsidRDefault="006E4314" w:rsidP="001816A4">
            <w:pPr>
              <w:pStyle w:val="TableParagraph"/>
              <w:spacing w:before="40" w:after="40"/>
              <w:jc w:val="center"/>
              <w:rPr>
                <w:rFonts w:eastAsia="Arial" w:cs="Arial"/>
                <w:sz w:val="18"/>
                <w:szCs w:val="18"/>
              </w:rPr>
            </w:pPr>
            <w:r w:rsidRPr="00747AE9">
              <w:rPr>
                <w:sz w:val="18"/>
                <w:szCs w:val="18"/>
              </w:rPr>
              <w:t>2. taldea: 19 ikasle</w:t>
            </w: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4314" w:rsidRPr="00747AE9" w:rsidRDefault="006E4314" w:rsidP="001816A4">
            <w:pPr>
              <w:pStyle w:val="TableParagraph"/>
              <w:spacing w:before="40" w:after="40"/>
              <w:jc w:val="center"/>
              <w:rPr>
                <w:rFonts w:eastAsia="Arial" w:cs="Arial"/>
                <w:sz w:val="18"/>
                <w:szCs w:val="18"/>
              </w:rPr>
            </w:pPr>
            <w:r w:rsidRPr="00747AE9">
              <w:rPr>
                <w:sz w:val="18"/>
                <w:szCs w:val="18"/>
              </w:rPr>
              <w:t>A0.1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4314" w:rsidRPr="00747AE9" w:rsidRDefault="006E4314" w:rsidP="001816A4">
            <w:pPr>
              <w:pStyle w:val="TableParagraph"/>
              <w:spacing w:before="40" w:after="40"/>
              <w:jc w:val="center"/>
              <w:rPr>
                <w:rFonts w:eastAsia="Arial" w:cs="Arial"/>
                <w:sz w:val="18"/>
                <w:szCs w:val="18"/>
              </w:rPr>
            </w:pPr>
            <w:r w:rsidRPr="00747AE9">
              <w:rPr>
                <w:sz w:val="18"/>
                <w:szCs w:val="18"/>
              </w:rPr>
              <w:t>1,5 ordu</w:t>
            </w:r>
          </w:p>
        </w:tc>
      </w:tr>
      <w:tr w:rsidR="006E4314" w:rsidRPr="00747AE9" w:rsidTr="001816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" w:type="dxa"/>
          <w:trHeight w:val="20"/>
        </w:trPr>
        <w:tc>
          <w:tcPr>
            <w:tcW w:w="212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4314" w:rsidRPr="00747AE9" w:rsidRDefault="006E4314" w:rsidP="001816A4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4314" w:rsidRPr="00747AE9" w:rsidRDefault="006E4314" w:rsidP="001816A4">
            <w:pPr>
              <w:pStyle w:val="TableParagraph"/>
              <w:spacing w:before="40" w:after="40"/>
              <w:jc w:val="center"/>
              <w:rPr>
                <w:rFonts w:eastAsia="Arial" w:cs="Arial"/>
                <w:sz w:val="18"/>
                <w:szCs w:val="18"/>
              </w:rPr>
            </w:pPr>
            <w:r w:rsidRPr="00747AE9">
              <w:rPr>
                <w:sz w:val="18"/>
                <w:szCs w:val="18"/>
              </w:rPr>
              <w:t>3. taldea: 18 ikasle</w:t>
            </w: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4314" w:rsidRPr="00747AE9" w:rsidRDefault="006E4314" w:rsidP="001816A4">
            <w:pPr>
              <w:pStyle w:val="TableParagraph"/>
              <w:spacing w:before="40" w:after="40" w:line="360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747AE9">
              <w:rPr>
                <w:sz w:val="18"/>
                <w:szCs w:val="18"/>
              </w:rPr>
              <w:t>A0.1 A0.2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4314" w:rsidRPr="00747AE9" w:rsidRDefault="006E4314" w:rsidP="001816A4">
            <w:pPr>
              <w:pStyle w:val="TableParagraph"/>
              <w:spacing w:before="40" w:after="40"/>
              <w:jc w:val="center"/>
              <w:rPr>
                <w:rFonts w:eastAsia="Arial" w:cs="Arial"/>
                <w:sz w:val="18"/>
                <w:szCs w:val="18"/>
              </w:rPr>
            </w:pPr>
            <w:r w:rsidRPr="00747AE9">
              <w:rPr>
                <w:sz w:val="18"/>
                <w:szCs w:val="18"/>
              </w:rPr>
              <w:t>1,5 ordu</w:t>
            </w:r>
          </w:p>
        </w:tc>
      </w:tr>
      <w:tr w:rsidR="006E4314" w:rsidRPr="00747AE9" w:rsidTr="001816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" w:type="dxa"/>
          <w:trHeight w:val="20"/>
        </w:trPr>
        <w:tc>
          <w:tcPr>
            <w:tcW w:w="5245" w:type="dxa"/>
            <w:gridSpan w:val="4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vAlign w:val="center"/>
          </w:tcPr>
          <w:p w:rsidR="006E4314" w:rsidRPr="00747AE9" w:rsidRDefault="006E4314" w:rsidP="001816A4">
            <w:pPr>
              <w:spacing w:before="40" w:after="4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4314" w:rsidRPr="00747AE9" w:rsidRDefault="006E4314" w:rsidP="001816A4">
            <w:pPr>
              <w:pStyle w:val="TableParagraph"/>
              <w:spacing w:before="40" w:after="40"/>
              <w:jc w:val="center"/>
              <w:rPr>
                <w:rFonts w:eastAsia="Arial" w:cs="Arial"/>
                <w:sz w:val="18"/>
                <w:szCs w:val="18"/>
              </w:rPr>
            </w:pPr>
            <w:r w:rsidRPr="00747AE9">
              <w:rPr>
                <w:sz w:val="18"/>
                <w:szCs w:val="18"/>
              </w:rPr>
              <w:t>Orduak, guztira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4314" w:rsidRPr="00747AE9" w:rsidRDefault="006E4314" w:rsidP="001816A4">
            <w:pPr>
              <w:pStyle w:val="TableParagraph"/>
              <w:spacing w:before="40" w:after="40"/>
              <w:jc w:val="center"/>
              <w:rPr>
                <w:rFonts w:eastAsia="Arial" w:cs="Arial"/>
                <w:sz w:val="18"/>
                <w:szCs w:val="18"/>
              </w:rPr>
            </w:pPr>
            <w:r w:rsidRPr="00747AE9">
              <w:rPr>
                <w:sz w:val="18"/>
                <w:szCs w:val="18"/>
              </w:rPr>
              <w:t>10,5 ordu</w:t>
            </w:r>
          </w:p>
        </w:tc>
      </w:tr>
    </w:tbl>
    <w:bookmarkEnd w:id="0"/>
    <w:p w:rsidR="006E4314" w:rsidRPr="001816A4" w:rsidRDefault="004F47D8" w:rsidP="004F47D8">
      <w:r>
        <w:tab/>
      </w:r>
    </w:p>
    <w:p w:rsidR="006E4314" w:rsidRPr="001816A4" w:rsidRDefault="006E4314" w:rsidP="004F47D8">
      <w:pPr>
        <w:rPr>
          <w:lang w:val="es-ES_tradnl"/>
        </w:rPr>
      </w:pPr>
    </w:p>
    <w:p w:rsidR="004F47D8" w:rsidRPr="001816A4" w:rsidRDefault="004F47D8" w:rsidP="004F47D8">
      <w:pPr>
        <w:rPr>
          <w:rFonts w:ascii="Arial" w:hAnsi="Arial" w:cs="Arial"/>
        </w:rPr>
      </w:pPr>
      <w:r>
        <w:rPr>
          <w:rFonts w:ascii="Arial" w:hAnsi="Arial"/>
        </w:rPr>
        <w:t>Iruñean, 2019ko azaroaren 22an</w:t>
      </w:r>
    </w:p>
    <w:p w:rsidR="000F2190" w:rsidRPr="001816A4" w:rsidRDefault="006E4314" w:rsidP="004F47D8">
      <w:pPr>
        <w:rPr>
          <w:rFonts w:ascii="Arial" w:hAnsi="Arial" w:cs="Arial"/>
        </w:rPr>
      </w:pPr>
      <w:r>
        <w:rPr>
          <w:rFonts w:ascii="Arial" w:hAnsi="Arial"/>
        </w:rPr>
        <w:t xml:space="preserve">Hezkuntzako kontseilaria: Carlos Gimeno </w:t>
      </w:r>
      <w:proofErr w:type="spellStart"/>
      <w:r>
        <w:rPr>
          <w:rFonts w:ascii="Arial" w:hAnsi="Arial"/>
        </w:rPr>
        <w:t>Gurpegui</w:t>
      </w:r>
      <w:proofErr w:type="spellEnd"/>
    </w:p>
    <w:sectPr w:rsidR="000F2190" w:rsidRPr="001816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0A"/>
    <w:rsid w:val="000F2190"/>
    <w:rsid w:val="001816A4"/>
    <w:rsid w:val="00254752"/>
    <w:rsid w:val="004F47D8"/>
    <w:rsid w:val="006E4314"/>
    <w:rsid w:val="00747AE9"/>
    <w:rsid w:val="008F76BD"/>
    <w:rsid w:val="00F6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4314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E4314"/>
    <w:pPr>
      <w:widowControl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4314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E4314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Iñaki De Santiago</cp:lastModifiedBy>
  <cp:revision>3</cp:revision>
  <dcterms:created xsi:type="dcterms:W3CDTF">2020-01-28T08:47:00Z</dcterms:created>
  <dcterms:modified xsi:type="dcterms:W3CDTF">2020-01-28T09:33:00Z</dcterms:modified>
</cp:coreProperties>
</file>