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Unzu Gárate andreak aurkeztutako galdera, Pirinioei buruzko Plana garatzeko planteatutako gobernantza-ereduari eta baliabideei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Ainhoa Unzu Garate andreak, Legebiltzarreko Erregelamenduan ezarritakoaren babesean, honako galdera hau egiten dio Lurralde Antolamenduko, Etxebizitzako, Paisaiako eta Proiektu Estrategikoetako kontseilariari, Osoko Bilkuran ahoz erantzun dezan:</w:t>
      </w:r>
    </w:p>
    <w:p>
      <w:pPr>
        <w:pStyle w:val="0"/>
        <w:suppressAutoHyphens w:val="false"/>
        <w:rPr>
          <w:rStyle w:val="1"/>
        </w:rPr>
      </w:pPr>
      <w:r>
        <w:rPr>
          <w:rStyle w:val="1"/>
        </w:rPr>
        <w:t xml:space="preserve">Pirinioetako Mahaia berritu eta legegintzaldi berria abian jarri ondoren, beharrezkoa da inguru horrek pairatzen duen despopulazioari aurre egiteko Pirinioei buruzko Planean jasotako ekintzak abiaraztea.</w:t>
      </w:r>
    </w:p>
    <w:p>
      <w:pPr>
        <w:pStyle w:val="0"/>
        <w:suppressAutoHyphens w:val="false"/>
        <w:rPr>
          <w:rStyle w:val="1"/>
        </w:rPr>
      </w:pPr>
      <w:r>
        <w:rPr>
          <w:rStyle w:val="1"/>
        </w:rPr>
        <w:t xml:space="preserve">Zer gobernantza-eredu eta baliabiderekin planteatzen da lurralde horren garapena Legebiltzar honek onetsitako Pirinioei buruzko Planean?</w:t>
      </w:r>
    </w:p>
    <w:p>
      <w:pPr>
        <w:pStyle w:val="0"/>
        <w:suppressAutoHyphens w:val="false"/>
        <w:rPr>
          <w:rStyle w:val="1"/>
        </w:rPr>
      </w:pPr>
      <w:r>
        <w:rPr>
          <w:rStyle w:val="1"/>
        </w:rPr>
        <w:t xml:space="preserve">Iruñean, 2020ko urtarrilaren 15ean</w:t>
      </w:r>
    </w:p>
    <w:p>
      <w:pPr>
        <w:pStyle w:val="0"/>
        <w:suppressAutoHyphens w:val="false"/>
        <w:rPr>
          <w:rStyle w:val="1"/>
        </w:rPr>
      </w:pPr>
      <w:r>
        <w:rPr>
          <w:rStyle w:val="1"/>
        </w:rPr>
        <w:t xml:space="preserve">Foru parlamentaria: Ainhoa Unzu Garate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