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modelo de Gobernanza y recursos planteados para el desarrollo del Plan del Pirineo, formulada por la Ilma. Sra. D.ª Ainhoa Unzu Garate.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Unzu Garate, adscrita al Grupo Parlamentario Partido Socialista de Navarra, al amparo de lo establecido en el Reglamento de la Cámara, formula al Consejero de Ordenación del Territorio, Vivienda, Paisaje y Proyectos Estratégicos, para su contestación en el Pleno, la siguiente pregunta oral. </w:t>
      </w:r>
    </w:p>
    <w:p>
      <w:pPr>
        <w:pStyle w:val="0"/>
        <w:suppressAutoHyphens w:val="false"/>
        <w:rPr>
          <w:rStyle w:val="1"/>
        </w:rPr>
      </w:pPr>
      <w:r>
        <w:rPr>
          <w:rStyle w:val="1"/>
        </w:rPr>
        <w:t xml:space="preserve">Tras la reciente renovación de la Mesa del Pirineo y el arranque de la nueva legislatura, es necesario poner en marcha las acciones recogidas en el Plan del Pirineo para luchar contra la despoblación que sufre este territorio. </w:t>
      </w:r>
    </w:p>
    <w:p>
      <w:pPr>
        <w:pStyle w:val="0"/>
        <w:suppressAutoHyphens w:val="false"/>
        <w:rPr>
          <w:rStyle w:val="1"/>
        </w:rPr>
      </w:pPr>
      <w:r>
        <w:rPr>
          <w:rStyle w:val="1"/>
        </w:rPr>
        <w:t xml:space="preserve">¿Qué modelo de Gobernanza y con qué recursos se plantea el desarrollo en el territorio del Plan del Pirineo aprobado en este Parlamento? </w:t>
      </w:r>
    </w:p>
    <w:p>
      <w:pPr>
        <w:pStyle w:val="0"/>
        <w:suppressAutoHyphens w:val="false"/>
        <w:rPr>
          <w:rStyle w:val="1"/>
        </w:rPr>
      </w:pPr>
      <w:r>
        <w:rPr>
          <w:rStyle w:val="1"/>
        </w:rPr>
        <w:t xml:space="preserve">Pamplona, a 15 de enero de 2020 </w:t>
      </w:r>
    </w:p>
    <w:p>
      <w:pPr>
        <w:pStyle w:val="0"/>
        <w:suppressAutoHyphens w:val="false"/>
        <w:rPr>
          <w:rStyle w:val="1"/>
        </w:rPr>
      </w:pPr>
      <w:r>
        <w:rPr>
          <w:rStyle w:val="1"/>
        </w:rPr>
        <w:t xml:space="preserve">La Parlamentaria Foral: Ainhoa Unzu Garate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