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aurkeztutako galdera, herrigunean segurtasun- eta irisgarritasun-arazoak dituzten herrietako ikasleendako eskola-garraioari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urtarrilaren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parlamentarioaren eledun Bakartxo Ruiz Jaso andreak, Legebiltzarreko Erregelamenduan ezarritakoaren babesean, honako galdera hau aurkezten du, Hezkuntzako kontseilari Carlos Gimeno Gurpegui jaunak Osoko Bilkuran erantzun dezan:</w:t>
      </w:r>
    </w:p>
    <w:p>
      <w:pPr>
        <w:pStyle w:val="0"/>
        <w:suppressAutoHyphens w:val="false"/>
        <w:rPr>
          <w:rStyle w:val="1"/>
        </w:rPr>
      </w:pPr>
      <w:r>
        <w:rPr>
          <w:rStyle w:val="1"/>
        </w:rPr>
        <w:t xml:space="preserve">Joan den abenduaren 12an, Zizur Nagusiko Udalak ziurtagiri bat igorri zuen Nafarroako Parlamentura, bai eta Hezkuntza Baliabideen Zuzendaritzara ere, udal horretako udalbatzak onetsitako adierazpen instituzionalaren testuarekin.</w:t>
      </w:r>
    </w:p>
    <w:p>
      <w:pPr>
        <w:pStyle w:val="0"/>
        <w:suppressAutoHyphens w:val="false"/>
        <w:rPr>
          <w:rStyle w:val="1"/>
        </w:rPr>
      </w:pPr>
      <w:r>
        <w:rPr>
          <w:rStyle w:val="1"/>
        </w:rPr>
        <w:t xml:space="preserve">Hartan, kasuko finantzaketa eskatzen da Ardoi auzotik eta Zizur Nagusiko alde zaharretik herriko ikastetxeetarako eskola-garraiorako, "halatan bermaturik ekitate, berdintasun eta doakotasun printzipioak, eta errazturik ikasleak udalerrian bertan erroturik egon daitezen".</w:t>
      </w:r>
    </w:p>
    <w:p>
      <w:pPr>
        <w:pStyle w:val="0"/>
        <w:suppressAutoHyphens w:val="false"/>
        <w:rPr>
          <w:rStyle w:val="1"/>
        </w:rPr>
      </w:pPr>
      <w:r>
        <w:rPr>
          <w:rStyle w:val="1"/>
        </w:rPr>
        <w:t xml:space="preserve">Eskaera horren justifikazioa dira herriko ikastetxe publikoetara doazen adingabeek ibili behar izaten dituzten distantziak, ezen, gainera, Donejakue Bideko Autobidea (A12) zeharkatu behar izaten dute, zeinak erdibitu egiten baitu herria. Halaber adierazten da ikasle horiek prezio altua ordaindu behar izaten dutela guraso-elkarteek antolaturiko eskola-garraioarengatik, edo ibilgailu partikularra erabili, egoera horrek trafikoari eta kutsadurari begira dakartzan ondorioekin.</w:t>
      </w:r>
    </w:p>
    <w:p>
      <w:pPr>
        <w:pStyle w:val="0"/>
        <w:suppressAutoHyphens w:val="false"/>
        <w:rPr>
          <w:rStyle w:val="1"/>
        </w:rPr>
      </w:pPr>
      <w:r>
        <w:rPr>
          <w:rStyle w:val="1"/>
        </w:rPr>
        <w:t xml:space="preserve">Indarreko araudiak eskola-garraioaren ikasle onuradun gisa aitortzen ditu zenbait baldintza betetzen dituzten eta eskola-zonifikazioaren arabera dagokien ikastetxe publikoan eskolatzeko herriarteko garraioa beharrezkoa dutenak. Hala ere, baita herri baten barrenean ere irisgarritasun-problemak badaude, arrazoi ezberdinak direla-eta. Hain zuzen, eskaera horrek aldezpen zabala dauka ez Zizur Nagusian bakarrik, baita beste herri batzuetan ere, hala nola Tafallan edo Berriozarren, antzeko segurtasun- eta irisgarritasun-problemak baitauzkate beren herrigunearen barrenean, autobideek edo trenbideek zeharkatuta baitaude.</w:t>
      </w:r>
    </w:p>
    <w:p>
      <w:pPr>
        <w:pStyle w:val="0"/>
        <w:suppressAutoHyphens w:val="false"/>
        <w:rPr>
          <w:rStyle w:val="1"/>
        </w:rPr>
      </w:pPr>
      <w:r>
        <w:rPr>
          <w:rStyle w:val="1"/>
        </w:rPr>
        <w:t xml:space="preserve">Zer erantzun emanen da ikasle horientzako konparaziozko bidegabekeria gainditzeko eta ikastetxe publikoen irisgarritasuna errazteko?</w:t>
      </w:r>
    </w:p>
    <w:p>
      <w:pPr>
        <w:pStyle w:val="0"/>
        <w:suppressAutoHyphens w:val="false"/>
        <w:rPr>
          <w:rStyle w:val="1"/>
        </w:rPr>
      </w:pPr>
      <w:r>
        <w:rPr>
          <w:rStyle w:val="1"/>
        </w:rPr>
        <w:t xml:space="preserve">Iruñean, 2019ko abenduaren 26an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