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comunicación de la finalización de la supresión temporal del precio del peaje en el tramo Tafalla-Pamplona/Iruña,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por parte del Gobierno de Navarra.</w:t>
      </w:r>
    </w:p>
    <w:p>
      <w:pPr>
        <w:pStyle w:val="0"/>
        <w:suppressAutoHyphens w:val="false"/>
        <w:rPr>
          <w:rStyle w:val="1"/>
        </w:rPr>
      </w:pPr>
      <w:r>
        <w:rPr>
          <w:rStyle w:val="1"/>
        </w:rPr>
        <w:t xml:space="preserve">En respuesta a la pregunta escrita con número de expediente 9-19/PES-58, realizada por este Parlamentario, el Gobierno de Navarra señalaba que “(...) se comunicó a Audenasa por parte de la Delegada del Gobierno de Navarra en la concesión que a las 00:00 del miércoles 7 de agosto debía finalizar la supresión temporal del precio del peaje (...)”.</w:t>
      </w:r>
    </w:p>
    <w:p>
      <w:pPr>
        <w:pStyle w:val="0"/>
        <w:suppressAutoHyphens w:val="false"/>
        <w:rPr>
          <w:rStyle w:val="1"/>
        </w:rPr>
      </w:pPr>
      <w:r>
        <w:rPr>
          <w:rStyle w:val="1"/>
        </w:rPr>
        <w:t xml:space="preserve">A este respecto este Parlamentario desea conocer:</w:t>
      </w:r>
    </w:p>
    <w:p>
      <w:pPr>
        <w:pStyle w:val="0"/>
        <w:suppressAutoHyphens w:val="false"/>
        <w:rPr>
          <w:rStyle w:val="1"/>
        </w:rPr>
      </w:pPr>
      <w:r>
        <w:rPr>
          <w:rStyle w:val="1"/>
        </w:rPr>
        <w:t xml:space="preserve">Primero. ¿Con qué formato se produjo dicha comunicación?</w:t>
      </w:r>
    </w:p>
    <w:p>
      <w:pPr>
        <w:pStyle w:val="0"/>
        <w:suppressAutoHyphens w:val="false"/>
        <w:rPr>
          <w:rStyle w:val="1"/>
        </w:rPr>
      </w:pPr>
      <w:r>
        <w:rPr>
          <w:rStyle w:val="1"/>
        </w:rPr>
        <w:t xml:space="preserve">Segunda. ¿Quién dio instrucciones a la delegada del gobierno en Audenasa para que realizase dicha comunicación?</w:t>
      </w:r>
    </w:p>
    <w:p>
      <w:pPr>
        <w:pStyle w:val="0"/>
        <w:suppressAutoHyphens w:val="false"/>
        <w:rPr>
          <w:rStyle w:val="1"/>
        </w:rPr>
      </w:pPr>
      <w:r>
        <w:rPr>
          <w:rStyle w:val="1"/>
        </w:rPr>
        <w:t xml:space="preserve">Tercera. ¿En qué informes de obras públicas, Policía Foral, etcétera, se sustentó dicha decisión?</w:t>
      </w:r>
    </w:p>
    <w:p>
      <w:pPr>
        <w:pStyle w:val="0"/>
        <w:suppressAutoHyphens w:val="false"/>
        <w:rPr>
          <w:rStyle w:val="1"/>
        </w:rPr>
      </w:pPr>
      <w:r>
        <w:rPr>
          <w:rStyle w:val="1"/>
        </w:rPr>
        <w:t xml:space="preserve">Cuarta. Se solicita copia de dicha documentación y de los informes en los que se justificaba la decisión.</w:t>
      </w:r>
    </w:p>
    <w:p>
      <w:pPr>
        <w:pStyle w:val="0"/>
        <w:suppressAutoHyphens w:val="false"/>
        <w:rPr>
          <w:rStyle w:val="1"/>
        </w:rPr>
      </w:pPr>
      <w:r>
        <w:rPr>
          <w:rStyle w:val="1"/>
        </w:rPr>
        <w:t xml:space="preserve">En Iruña, a 1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