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aurkeztu du Foru Lege proposamena, ekainaren 2ko 4/2008 Legegintzako Foru Dekretuz onetsiriko Pertsona Fisikoen Errentaren gaineko Zergari buruzko Foru Legearen testu bategina hein batean aldatzeko Foru Lege proposamena. (10-19/PRO-00010).</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spacing w:val="-0.961"/>
        </w:rPr>
      </w:pPr>
      <w:r>
        <w:rPr>
          <w:rStyle w:val="1"/>
          <w:b w:val="true"/>
          <w:spacing w:val="-0.961"/>
        </w:rPr>
        <w:t xml:space="preserve">1.</w:t>
      </w:r>
      <w:r>
        <w:rPr>
          <w:rStyle w:val="1"/>
          <w:spacing w:val="-0.961"/>
        </w:rPr>
        <w:t xml:space="preserve"> Agintzea Nafarroako Parlamentuko Aldizkari Ofizialean argitara dadin Foru Lege proposamena, ekainaren 2ko 4/2008 Legegintzako Foru Dekretuz onetsiriko Pertsona Fisikoen Errentaren gaineko Zergari buruzko Foru Legearen testu bategina hein batean aldatzeko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ekainaren 2ko 4/2008 Legegintzako Foru Dekretuz onetsiriko Pertsona Fisikoen Errentaren gaineko Zergari buruzko Foru Legearen testu bategina hein batean aldatzekoa</w:t>
      </w:r>
    </w:p>
    <w:p>
      <w:pPr>
        <w:pStyle w:val="0"/>
        <w:jc w:val="center"/>
        <w:ind w:firstLine="0"/>
        <w:suppressAutoHyphens w:val="false"/>
        <w:rPr>
          <w:rStyle w:val="1"/>
        </w:rPr>
      </w:pPr>
      <w:r>
        <w:rPr>
          <w:rStyle w:val="1"/>
        </w:rPr>
        <w:t xml:space="preserve">ATARIKOA</w:t>
      </w:r>
    </w:p>
    <w:p>
      <w:pPr>
        <w:pStyle w:val="0"/>
        <w:spacing w:after="113.386" w:before="0" w:line="228" w:lineRule="exact"/>
        <w:suppressAutoHyphens w:val="false"/>
        <w:rPr>
          <w:rStyle w:val="1"/>
        </w:rPr>
      </w:pPr>
      <w:r>
        <w:rPr>
          <w:rStyle w:val="1"/>
        </w:rPr>
        <w:t xml:space="preserve">Auzitegi Gorenak, urriaren 3ko 3256/2018 zenbakiko epaiaren bidez, lege-doktrina gisa ezarri du pertsona fisikoen errentaren gaineko zergatik salbuetsita daudela Gizarte Segurantzatik jasotako amatasunagatiko prestazio publikoak, Pertsona Fisikoen Errentaren gaineko Zergari eta Sozietateen, Ez-egoiliarren Errentaren eta Ondarearen gaineko Zergen Legeen aldaketa partzialari buruzko azaroaren 28ko 35/2006 Legearen esparruan.</w:t>
      </w:r>
    </w:p>
    <w:p>
      <w:pPr>
        <w:pStyle w:val="0"/>
        <w:spacing w:after="113.386" w:before="0" w:line="228" w:lineRule="exact"/>
        <w:suppressAutoHyphens w:val="false"/>
        <w:rPr>
          <w:rStyle w:val="1"/>
        </w:rPr>
      </w:pPr>
      <w:r>
        <w:rPr>
          <w:rStyle w:val="1"/>
        </w:rPr>
        <w:t xml:space="preserve">Euskal aldundiek Auzitegi Gorenak adierazitako zentzuan interpretatu dute pertsona fisikoen errentaren gaineko zergari buruzko beren araudi propioa; hartara, autonomia erkidego horretako amek ere baliatuko dute salbuespen hori.</w:t>
      </w:r>
    </w:p>
    <w:p>
      <w:pPr>
        <w:pStyle w:val="0"/>
        <w:spacing w:after="113.386" w:before="0" w:line="228" w:lineRule="exact"/>
        <w:suppressAutoHyphens w:val="false"/>
        <w:rPr>
          <w:rStyle w:val="1"/>
        </w:rPr>
      </w:pPr>
      <w:r>
        <w:rPr>
          <w:rStyle w:val="1"/>
        </w:rPr>
        <w:t xml:space="preserve">Espainiako Konstituzioaren 14. artikuluak ezartzen du espainiar guztiak legearen aurrean berdinak izatearen printzipioa, eta debekatu egiten du haien artean inolako diskriminaziorik egitea jaiotza, arraza, sexua, erlijioa, pentsamoldea edo beste edozein tasun edo inguruabar pertsonal edo sozial dela eta.</w:t>
      </w:r>
    </w:p>
    <w:p>
      <w:pPr>
        <w:pStyle w:val="0"/>
        <w:spacing w:after="113.386" w:before="0" w:line="228" w:lineRule="exact"/>
        <w:suppressAutoHyphens w:val="false"/>
        <w:rPr>
          <w:rStyle w:val="1"/>
        </w:rPr>
      </w:pPr>
      <w:r>
        <w:rPr>
          <w:rStyle w:val="1"/>
        </w:rPr>
        <w:t xml:space="preserve">Nafarroan pertsona fisikoen errentari buruzko zerga arautzen duen manua Nafarroako Zerga Ogasunak ez interpretatu izana zergak Nafarroan ordaintzen dituzten gurasoei ere amatasungatiko salbuespena aplikagarritzat jotzearen ildotik konparaziozko bidegabekeria bat da, Konstituzioaren 9.2 artikuluak xedatzen duenez kendu beharrekoa dena.</w:t>
      </w:r>
    </w:p>
    <w:p>
      <w:pPr>
        <w:pStyle w:val="0"/>
        <w:spacing w:after="113.386" w:before="0" w:line="228" w:lineRule="exact"/>
        <w:suppressAutoHyphens w:val="false"/>
        <w:rPr>
          <w:rStyle w:val="1"/>
        </w:rPr>
      </w:pPr>
      <w:r>
        <w:rPr>
          <w:rStyle w:val="1"/>
        </w:rPr>
        <w:t xml:space="preserve">Kentze hori pertsona fisikoen errentaren gaineko zerga aldatzen duen lege-arau baten bidez egin daiteke, salbuespenen artean gurasotasun-prestazioak aintzat hartzeko. Aldaketa hori atzeraeraginduna izan daiteke, Tributuei buruzko abenduaren 14ko 13/2000 Foru Lege Orokorrak ez baitu halakorik debekatzen, eta mesedegarriagoa delako interesdunentzat.</w:t>
      </w:r>
    </w:p>
    <w:p>
      <w:pPr>
        <w:pStyle w:val="0"/>
        <w:spacing w:after="113.386" w:before="0" w:line="228" w:lineRule="exact"/>
        <w:suppressAutoHyphens w:val="false"/>
        <w:rPr>
          <w:rStyle w:val="1"/>
        </w:rPr>
      </w:pPr>
      <w:r>
        <w:rPr>
          <w:rStyle w:val="1"/>
          <w:b w:val="true"/>
        </w:rPr>
        <w:t xml:space="preserve">Artikulu bakarra. </w:t>
      </w:r>
      <w:r>
        <w:rPr>
          <w:rStyle w:val="1"/>
        </w:rPr>
        <w:t xml:space="preserve">Pertsona Fisikoen Errentaren gaineko Zergari buruzko Foru Legearen testu bategina.</w:t>
      </w:r>
    </w:p>
    <w:p>
      <w:pPr>
        <w:pStyle w:val="0"/>
        <w:spacing w:after="113.386" w:before="0" w:line="228" w:lineRule="exact"/>
        <w:suppressAutoHyphens w:val="false"/>
        <w:rPr>
          <w:rStyle w:val="1"/>
        </w:rPr>
      </w:pPr>
      <w:r>
        <w:rPr>
          <w:rStyle w:val="1"/>
        </w:rPr>
        <w:t xml:space="preserve">2015eko urtarrilaren 1etik aurrerako eraginekin, ondotik ematen den testua izanen du ekainaren 2ko 4/2008 Legegintzako Foru Dekretuaren bidez onetsitako Pertsona Fisikoen Errentaren gaineko Zergari buruzko Foru Legearen testu bateginaren 7. k) artikuluak:</w:t>
      </w:r>
    </w:p>
    <w:p>
      <w:pPr>
        <w:pStyle w:val="0"/>
        <w:spacing w:after="113.386" w:before="0" w:line="228" w:lineRule="exact"/>
        <w:suppressAutoHyphens w:val="false"/>
        <w:rPr>
          <w:rStyle w:val="1"/>
        </w:rPr>
      </w:pPr>
      <w:r>
        <w:rPr>
          <w:rStyle w:val="1"/>
        </w:rPr>
        <w:t xml:space="preserve">“7. artikulua. Errenta salbuetsiak.</w:t>
      </w:r>
    </w:p>
    <w:p>
      <w:pPr>
        <w:pStyle w:val="0"/>
        <w:spacing w:after="113.386" w:before="0" w:line="228" w:lineRule="exact"/>
        <w:suppressAutoHyphens w:val="false"/>
        <w:rPr>
          <w:rStyle w:val="1"/>
        </w:rPr>
      </w:pPr>
      <w:r>
        <w:rPr>
          <w:rStyle w:val="1"/>
        </w:rPr>
        <w:t xml:space="preserve">k) Urriaren 30eko 8/2015 Legegintzako Errege Dekretuaren bidez onetsitako Gizarte Segurantzari buruzko Lege Orokorraren testu bateginaren VI. tituluko I. kapituluan araututa dauden familia-prestazioak, eta, halaber, administrazio publikoetako langile bai jardunekoentzat bai pasiboentzat desgaitasundun seme edo alaba bakoitzarengatik ezarritako familia-laguntza.</w:t>
      </w:r>
    </w:p>
    <w:p>
      <w:pPr>
        <w:pStyle w:val="0"/>
        <w:suppressAutoHyphens w:val="false"/>
        <w:rPr>
          <w:rStyle w:val="1"/>
        </w:rPr>
      </w:pPr>
      <w:r>
        <w:rPr>
          <w:rStyle w:val="1"/>
        </w:rPr>
        <w:t xml:space="preserve">Era berean, umezurtzei dagozkien pentsio eta sarrera pasiboak eta hogeita bi urtetik beherakoak diren edo lan guztietarako ezinduak dauden biloben edo anai-arreben aldekoak, Gizarte Segurantzaren eta klase pasiboen araubide publikoetatik jasoak eta, halaber, zurztasunarengatik jasotzen diren gainerako prestazio publikoak.</w:t>
      </w:r>
    </w:p>
    <w:p>
      <w:pPr>
        <w:pStyle w:val="0"/>
        <w:suppressAutoHyphens w:val="false"/>
        <w:rPr>
          <w:rStyle w:val="1"/>
          <w:spacing w:val="-0.961"/>
        </w:rPr>
      </w:pPr>
      <w:r>
        <w:rPr>
          <w:rStyle w:val="1"/>
          <w:spacing w:val="-0.961"/>
        </w:rPr>
        <w:t xml:space="preserve">Modu berean, salbuetsiak egonen dira Gizarte Segurantzako araubide berezi aipatuaren alternatiba gisa diharduten gizarte-aurreikuspenerako mutualitateek norbere konturako langile edo autonomoen Gizarte Segurantzako araubide berezian txertatu gabe dauden profesionalei aitorturiko prestazioak, baldin eta prestazio horiek badira aurreko bi paragrafoek aipatu den araubide berezian txertatuta dauden profesionalentzat Gizarte Segurantzak aurreikusitakotzat jasotzen dituzten egoera berberetarako prestazioak. Hauxe izanen da salbuetsitako kopuruaren muga: Gizarte Segurantzak kasuko kontzeptuarengatik aitortzen duen gehieneko prestazioaren zenbatekoa. Mugaz gaindikoa lan etekin gisa ordainduko da zergan, eta, Gizarte Segurantzaren prestazioak lehen aipatutako mutualitateenekin batera gertatuz gero, lan etekina azken horietan gertatu dela ulertuko da.</w:t>
      </w:r>
    </w:p>
    <w:p>
      <w:pPr>
        <w:pStyle w:val="0"/>
        <w:suppressAutoHyphens w:val="false"/>
        <w:rPr>
          <w:rStyle w:val="1"/>
          <w:spacing w:val="-0.961"/>
        </w:rPr>
      </w:pPr>
      <w:r>
        <w:rPr>
          <w:rStyle w:val="1"/>
          <w:spacing w:val="-0.961"/>
        </w:rPr>
        <w:t xml:space="preserve">Salbuetsiak egonen dira, halaber, Gizarte zerbitzuen arloan banakoentzako eta familientzako prestazioak eta laguntzak arautzen dituen ekainaren 28ko 168/1990 Foru Dekretuan ezarritako prestazio ekonomikoak, bai eta Gizarteratzerako eta errenta bermaturako eskubideak arautzen dituen Foru Legean ezarritako errenta bermatua ere. Era berean, salbuetsiak egonen dira jaiotzagatik, adopzioagatik, gurasotasunagatik, seme-alabak norberaren kargura edukitzeagatik, adingabeak hartzeagatik, zurztasunagatik, haur batez baino gehiagoz erditzeagatik edo beste horrenbeste adoptatzeagatik edo minbiziak edo beste edozein gaixotasun larrik jotako seme-alaba adingabeak zaintzeagatik emandako gainerako prestazio publikoak, bai eta jaiotza-tasa sustatzeko eta langileen lana eta familiako bizitza ongi uztartzeko neurri osagarri gisa kasuan kasuko deialdiaren bidez emandako familia-arloko laguntzak ere”.</w:t>
      </w:r>
    </w:p>
    <w:p>
      <w:pPr>
        <w:pStyle w:val="0"/>
        <w:suppressAutoHyphens w:val="false"/>
        <w:rPr>
          <w:rStyle w:val="1"/>
        </w:rPr>
      </w:pPr>
      <w:r>
        <w:rPr>
          <w:rStyle w:val="1"/>
          <w:b w:val="true"/>
        </w:rPr>
        <w:t xml:space="preserve">Azken xedapenetako lehenbizikoa.</w:t>
      </w:r>
      <w:r>
        <w:rPr>
          <w:rStyle w:val="1"/>
        </w:rPr>
        <w:t xml:space="preserve"> Arauak emateko gaikuntza.</w:t>
      </w:r>
    </w:p>
    <w:p>
      <w:pPr>
        <w:pStyle w:val="0"/>
        <w:suppressAutoHyphens w:val="false"/>
        <w:rPr>
          <w:rStyle w:val="1"/>
        </w:rPr>
      </w:pPr>
      <w:r>
        <w:rPr>
          <w:rStyle w:val="1"/>
        </w:rPr>
        <w:t xml:space="preserve">Nafarroako Gobernuak foru lege hau garatu eta aplikatzeko behar diren xedapen guztiak emanen ditu.</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2020ko urtarrilaren 1ean hartuko du indarra, legean berean aurreikusitako efektuekin.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