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26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testamento vital,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 Sáez Barrao, parlamentaria foral adscrita al Grupo Parlamentario Podemos Ahal Dugu - Orain Bai, al amparo de lo establecido en el reglamento de la Cámara, plantea la siguiente pregunta al Gobierno de Navarra para su respuesta por escrito.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testamento vital aparece únicamente en el sistema informático del centro de salud (atención primaria) y no en el hospitalario, lugar donde se tratan a pacientes terminales.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¿Hay previsión de incluir el testamento vital en el sistema informático hospitalario? ¿En qué plazo?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Pamplona/lruñea 14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