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Beatriz Vergara andreak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Beatriz Vergara andreak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