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5F7F87" w:rsidRDefault="00E97702" w:rsidP="008576D1">
      <w:pPr>
        <w:pStyle w:val="EstiloPortada"/>
        <w:ind w:left="4253" w:right="-850"/>
        <w:rPr>
          <w:rFonts w:ascii="Arial" w:hAnsi="Arial" w:cs="Arial"/>
        </w:rPr>
      </w:pPr>
      <w:r>
        <w:rPr>
          <w:rFonts w:ascii="Arial" w:hAnsi="Arial" w:cs="Arial"/>
          <w:noProof/>
          <w:color w:val="808080"/>
          <w:sz w:val="40"/>
          <w:lang w:val="es-ES" w:eastAsia="es-ES" w:bidi="ar-SA"/>
        </w:rPr>
        <mc:AlternateContent>
          <mc:Choice Requires="wps">
            <w:drawing>
              <wp:anchor distT="0" distB="0" distL="114300" distR="114300" simplePos="0" relativeHeight="251657728" behindDoc="0" locked="0" layoutInCell="1" allowOverlap="1" wp14:anchorId="15DB974F" wp14:editId="24486A59">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5E27" w:rsidRPr="003A7956" w:rsidRDefault="00AA5E27" w:rsidP="002C7026">
                            <w:pPr>
                              <w:spacing w:after="0"/>
                              <w:ind w:firstLine="0"/>
                              <w:jc w:val="center"/>
                              <w:rPr>
                                <w:sz w:val="18"/>
                                <w:szCs w:val="18"/>
                              </w:rPr>
                            </w:pPr>
                            <w:r>
                              <w:rPr>
                                <w:sz w:val="18"/>
                              </w:rPr>
                              <w:t>CAMARA DE</w:t>
                            </w:r>
                          </w:p>
                          <w:p w:rsidR="00AA5E27" w:rsidRPr="003A7956" w:rsidRDefault="00AA5E27" w:rsidP="002C7026">
                            <w:pPr>
                              <w:spacing w:after="0"/>
                              <w:ind w:firstLine="0"/>
                              <w:jc w:val="center"/>
                              <w:rPr>
                                <w:sz w:val="18"/>
                                <w:szCs w:val="18"/>
                              </w:rPr>
                            </w:pPr>
                            <w:r>
                              <w:rPr>
                                <w:sz w:val="18"/>
                              </w:rPr>
                              <w:t>COMPTOS</w:t>
                            </w:r>
                          </w:p>
                          <w:p w:rsidR="00AA5E27" w:rsidRPr="003A7956" w:rsidRDefault="00AA5E27" w:rsidP="002C7026">
                            <w:pPr>
                              <w:spacing w:after="0"/>
                              <w:ind w:firstLine="0"/>
                              <w:jc w:val="center"/>
                              <w:rPr>
                                <w:sz w:val="18"/>
                                <w:szCs w:val="18"/>
                              </w:rPr>
                            </w:pPr>
                            <w:r>
                              <w:rPr>
                                <w:sz w:val="18"/>
                              </w:rPr>
                              <w:t>DE NAVARRA</w:t>
                            </w:r>
                          </w:p>
                          <w:p w:rsidR="00AA5E27" w:rsidRPr="003A7956" w:rsidRDefault="00AA5E27" w:rsidP="002C7026">
                            <w:pPr>
                              <w:spacing w:after="0"/>
                              <w:ind w:firstLine="0"/>
                              <w:jc w:val="center"/>
                              <w:rPr>
                                <w:color w:val="808080"/>
                                <w:sz w:val="18"/>
                                <w:szCs w:val="18"/>
                              </w:rPr>
                            </w:pPr>
                            <w:r>
                              <w:rPr>
                                <w:color w:val="808080"/>
                                <w:sz w:val="18"/>
                              </w:rPr>
                              <w:t>NAFARROAKO</w:t>
                            </w:r>
                          </w:p>
                          <w:p w:rsidR="00AA5E27" w:rsidRPr="003A7956" w:rsidRDefault="00AA5E27" w:rsidP="002C7026">
                            <w:pPr>
                              <w:spacing w:after="0"/>
                              <w:ind w:firstLine="0"/>
                              <w:jc w:val="center"/>
                              <w:rPr>
                                <w:color w:val="808080"/>
                                <w:sz w:val="18"/>
                                <w:szCs w:val="18"/>
                              </w:rPr>
                            </w:pPr>
                            <w:r>
                              <w:rPr>
                                <w:color w:val="808080"/>
                                <w:sz w:val="18"/>
                              </w:rPr>
                              <w:t>KONTUEN</w:t>
                            </w:r>
                          </w:p>
                          <w:p w:rsidR="00AA5E27" w:rsidRPr="003A7956" w:rsidRDefault="00AA5E27" w:rsidP="002C7026">
                            <w:pPr>
                              <w:spacing w:after="0"/>
                              <w:ind w:firstLine="0"/>
                              <w:jc w:val="center"/>
                              <w:rPr>
                                <w:color w:val="808080"/>
                                <w:sz w:val="18"/>
                                <w:szCs w:val="18"/>
                              </w:rPr>
                            </w:pPr>
                            <w:r>
                              <w:rPr>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AA5E27" w:rsidRPr="003A7956" w:rsidRDefault="00AA5E27" w:rsidP="002C7026">
                      <w:pPr>
                        <w:spacing w:after="0"/>
                        <w:ind w:firstLine="0"/>
                        <w:jc w:val="center"/>
                        <w:rPr>
                          <w:sz w:val="18"/>
                          <w:szCs w:val="18"/>
                        </w:rPr>
                      </w:pPr>
                      <w:r>
                        <w:rPr>
                          <w:sz w:val="18"/>
                        </w:rPr>
                        <w:t>CAMARA DE</w:t>
                      </w:r>
                    </w:p>
                    <w:p w:rsidR="00AA5E27" w:rsidRPr="003A7956" w:rsidRDefault="00AA5E27" w:rsidP="002C7026">
                      <w:pPr>
                        <w:spacing w:after="0"/>
                        <w:ind w:firstLine="0"/>
                        <w:jc w:val="center"/>
                        <w:rPr>
                          <w:sz w:val="18"/>
                          <w:szCs w:val="18"/>
                        </w:rPr>
                      </w:pPr>
                      <w:r>
                        <w:rPr>
                          <w:sz w:val="18"/>
                        </w:rPr>
                        <w:t>COMPTOS</w:t>
                      </w:r>
                    </w:p>
                    <w:p w:rsidR="00AA5E27" w:rsidRPr="003A7956" w:rsidRDefault="00AA5E27" w:rsidP="002C7026">
                      <w:pPr>
                        <w:spacing w:after="0"/>
                        <w:ind w:firstLine="0"/>
                        <w:jc w:val="center"/>
                        <w:rPr>
                          <w:sz w:val="18"/>
                          <w:szCs w:val="18"/>
                        </w:rPr>
                      </w:pPr>
                      <w:r>
                        <w:rPr>
                          <w:sz w:val="18"/>
                        </w:rPr>
                        <w:t>DE NAVARRA</w:t>
                      </w:r>
                    </w:p>
                    <w:p w:rsidR="00AA5E27" w:rsidRPr="003A7956" w:rsidRDefault="00AA5E27" w:rsidP="002C7026">
                      <w:pPr>
                        <w:spacing w:after="0"/>
                        <w:ind w:firstLine="0"/>
                        <w:jc w:val="center"/>
                        <w:rPr>
                          <w:color w:val="808080"/>
                          <w:sz w:val="18"/>
                          <w:szCs w:val="18"/>
                        </w:rPr>
                      </w:pPr>
                      <w:r>
                        <w:rPr>
                          <w:color w:val="808080"/>
                          <w:sz w:val="18"/>
                        </w:rPr>
                        <w:t>NAFARROAKO</w:t>
                      </w:r>
                    </w:p>
                    <w:p w:rsidR="00AA5E27" w:rsidRPr="003A7956" w:rsidRDefault="00AA5E27" w:rsidP="002C7026">
                      <w:pPr>
                        <w:spacing w:after="0"/>
                        <w:ind w:firstLine="0"/>
                        <w:jc w:val="center"/>
                        <w:rPr>
                          <w:color w:val="808080"/>
                          <w:sz w:val="18"/>
                          <w:szCs w:val="18"/>
                        </w:rPr>
                      </w:pPr>
                      <w:r>
                        <w:rPr>
                          <w:color w:val="808080"/>
                          <w:sz w:val="18"/>
                        </w:rPr>
                        <w:t>KONTUEN</w:t>
                      </w:r>
                    </w:p>
                    <w:p w:rsidR="00AA5E27" w:rsidRPr="003A7956" w:rsidRDefault="00AA5E27" w:rsidP="002C7026">
                      <w:pPr>
                        <w:spacing w:after="0"/>
                        <w:ind w:firstLine="0"/>
                        <w:jc w:val="center"/>
                        <w:rPr>
                          <w:color w:val="808080"/>
                          <w:sz w:val="18"/>
                          <w:szCs w:val="18"/>
                        </w:rPr>
                      </w:pPr>
                      <w:r>
                        <w:rPr>
                          <w:color w:val="808080"/>
                          <w:sz w:val="18"/>
                        </w:rPr>
                        <w:t>GANBERA</w:t>
                      </w:r>
                    </w:p>
                  </w:txbxContent>
                </v:textbox>
              </v:shape>
            </w:pict>
          </mc:Fallback>
        </mc:AlternateContent>
      </w:r>
    </w:p>
    <w:p w:rsidR="001C3A32" w:rsidRPr="008576D1" w:rsidRDefault="00DC15BE" w:rsidP="008576D1">
      <w:pPr>
        <w:pStyle w:val="EstiloPortada"/>
        <w:ind w:left="4253"/>
      </w:pPr>
      <w:r>
        <w:t>Lizarrako Udala, 2014</w:t>
      </w:r>
    </w:p>
    <w:p w:rsidR="001C3A32" w:rsidRPr="008576D1" w:rsidRDefault="001C3A32" w:rsidP="008576D1">
      <w:pPr>
        <w:pStyle w:val="texto"/>
        <w:ind w:left="4253"/>
      </w:pPr>
    </w:p>
    <w:p w:rsidR="001C3A32" w:rsidRPr="003933F0" w:rsidRDefault="001C3A32" w:rsidP="00891D73">
      <w:pPr>
        <w:pStyle w:val="texto"/>
        <w:rPr>
          <w:color w:val="FF0000"/>
        </w:rPr>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385BF6">
      <w:pPr>
        <w:pStyle w:val="texto"/>
        <w:tabs>
          <w:tab w:val="clear" w:pos="2835"/>
          <w:tab w:val="clear" w:pos="3969"/>
          <w:tab w:val="clear" w:pos="5103"/>
          <w:tab w:val="clear" w:pos="6237"/>
          <w:tab w:val="clear" w:pos="7371"/>
          <w:tab w:val="left" w:pos="720"/>
          <w:tab w:val="left" w:pos="1440"/>
          <w:tab w:val="left" w:pos="2160"/>
          <w:tab w:val="left" w:pos="2880"/>
        </w:tabs>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9E2832" w:rsidRPr="00204979" w:rsidRDefault="009E28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5F7F87" w:rsidRDefault="003933F0" w:rsidP="009936FC">
      <w:pPr>
        <w:pStyle w:val="Fechaportada"/>
      </w:pPr>
      <w:r>
        <w:t>2016ko martxoa</w:t>
      </w:r>
    </w:p>
    <w:p w:rsidR="008E3FFE" w:rsidRPr="003933F0" w:rsidRDefault="008E3FFE" w:rsidP="00891D73">
      <w:pPr>
        <w:pStyle w:val="ndice"/>
        <w:rPr>
          <w:rFonts w:ascii="Times New Roman" w:hAnsi="Times New Roman"/>
          <w:color w:val="FF0000"/>
        </w:rPr>
        <w:sectPr w:rsidR="008E3FFE" w:rsidRPr="003933F0"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545943" w:rsidRPr="004740FB" w:rsidRDefault="00545943" w:rsidP="00545943">
      <w:pPr>
        <w:pStyle w:val="ndice"/>
        <w:ind w:right="-156"/>
        <w:jc w:val="right"/>
        <w:rPr>
          <w:b w:val="0"/>
          <w:i/>
          <w:sz w:val="16"/>
          <w:szCs w:val="16"/>
        </w:rPr>
      </w:pPr>
      <w:r>
        <w:rPr>
          <w:b w:val="0"/>
          <w:i/>
          <w:sz w:val="16"/>
        </w:rPr>
        <w:t>Orrialdea</w:t>
      </w:r>
    </w:p>
    <w:p w:rsidR="00D6388D" w:rsidRDefault="0014728F">
      <w:pPr>
        <w:pStyle w:val="TDC1"/>
        <w:rPr>
          <w:rFonts w:asciiTheme="minorHAnsi" w:eastAsiaTheme="minorEastAsia" w:hAnsiTheme="minorHAnsi" w:cstheme="minorBidi"/>
          <w:smallCaps w:val="0"/>
          <w:noProof/>
          <w:szCs w:val="22"/>
          <w:lang w:val="es-ES" w:eastAsia="es-ES" w:bidi="ar-SA"/>
        </w:rPr>
      </w:pPr>
      <w:r>
        <w:fldChar w:fldCharType="begin"/>
      </w:r>
      <w:r>
        <w:instrText xml:space="preserve"> TOC \o "1-3" \h \z \t "atitulo1;1;atitulo2;2" </w:instrText>
      </w:r>
      <w:r>
        <w:fldChar w:fldCharType="separate"/>
      </w:r>
      <w:hyperlink w:anchor="_Toc450298290" w:history="1">
        <w:r w:rsidR="00D6388D" w:rsidRPr="001760ED">
          <w:rPr>
            <w:rStyle w:val="Hipervnculo"/>
            <w:noProof/>
          </w:rPr>
          <w:t>I. Sarrera</w:t>
        </w:r>
        <w:r w:rsidR="00D6388D">
          <w:rPr>
            <w:noProof/>
            <w:webHidden/>
          </w:rPr>
          <w:tab/>
        </w:r>
        <w:r w:rsidR="00D6388D">
          <w:rPr>
            <w:noProof/>
            <w:webHidden/>
          </w:rPr>
          <w:fldChar w:fldCharType="begin"/>
        </w:r>
        <w:r w:rsidR="00D6388D">
          <w:rPr>
            <w:noProof/>
            <w:webHidden/>
          </w:rPr>
          <w:instrText xml:space="preserve"> PAGEREF _Toc450298290 \h </w:instrText>
        </w:r>
        <w:r w:rsidR="00D6388D">
          <w:rPr>
            <w:noProof/>
            <w:webHidden/>
          </w:rPr>
        </w:r>
        <w:r w:rsidR="00D6388D">
          <w:rPr>
            <w:noProof/>
            <w:webHidden/>
          </w:rPr>
          <w:fldChar w:fldCharType="separate"/>
        </w:r>
        <w:r w:rsidR="00D6388D">
          <w:rPr>
            <w:noProof/>
            <w:webHidden/>
          </w:rPr>
          <w:t>3</w:t>
        </w:r>
        <w:r w:rsidR="00D6388D">
          <w:rPr>
            <w:noProof/>
            <w:webHidden/>
          </w:rPr>
          <w:fldChar w:fldCharType="end"/>
        </w:r>
      </w:hyperlink>
    </w:p>
    <w:p w:rsidR="00D6388D" w:rsidRDefault="000362D0">
      <w:pPr>
        <w:pStyle w:val="TDC1"/>
        <w:rPr>
          <w:rFonts w:asciiTheme="minorHAnsi" w:eastAsiaTheme="minorEastAsia" w:hAnsiTheme="minorHAnsi" w:cstheme="minorBidi"/>
          <w:smallCaps w:val="0"/>
          <w:noProof/>
          <w:szCs w:val="22"/>
          <w:lang w:val="es-ES" w:eastAsia="es-ES" w:bidi="ar-SA"/>
        </w:rPr>
      </w:pPr>
      <w:hyperlink w:anchor="_Toc450298291" w:history="1">
        <w:r w:rsidR="00D6388D" w:rsidRPr="001760ED">
          <w:rPr>
            <w:rStyle w:val="Hipervnculo"/>
            <w:noProof/>
          </w:rPr>
          <w:t>II. Helburua</w:t>
        </w:r>
        <w:r w:rsidR="00D6388D">
          <w:rPr>
            <w:noProof/>
            <w:webHidden/>
          </w:rPr>
          <w:tab/>
        </w:r>
        <w:r w:rsidR="00D6388D">
          <w:rPr>
            <w:noProof/>
            <w:webHidden/>
          </w:rPr>
          <w:fldChar w:fldCharType="begin"/>
        </w:r>
        <w:r w:rsidR="00D6388D">
          <w:rPr>
            <w:noProof/>
            <w:webHidden/>
          </w:rPr>
          <w:instrText xml:space="preserve"> PAGEREF _Toc450298291 \h </w:instrText>
        </w:r>
        <w:r w:rsidR="00D6388D">
          <w:rPr>
            <w:noProof/>
            <w:webHidden/>
          </w:rPr>
        </w:r>
        <w:r w:rsidR="00D6388D">
          <w:rPr>
            <w:noProof/>
            <w:webHidden/>
          </w:rPr>
          <w:fldChar w:fldCharType="separate"/>
        </w:r>
        <w:r w:rsidR="00D6388D">
          <w:rPr>
            <w:noProof/>
            <w:webHidden/>
          </w:rPr>
          <w:t>6</w:t>
        </w:r>
        <w:r w:rsidR="00D6388D">
          <w:rPr>
            <w:noProof/>
            <w:webHidden/>
          </w:rPr>
          <w:fldChar w:fldCharType="end"/>
        </w:r>
      </w:hyperlink>
    </w:p>
    <w:p w:rsidR="00D6388D" w:rsidRDefault="000362D0">
      <w:pPr>
        <w:pStyle w:val="TDC1"/>
        <w:rPr>
          <w:rFonts w:asciiTheme="minorHAnsi" w:eastAsiaTheme="minorEastAsia" w:hAnsiTheme="minorHAnsi" w:cstheme="minorBidi"/>
          <w:smallCaps w:val="0"/>
          <w:noProof/>
          <w:szCs w:val="22"/>
          <w:lang w:val="es-ES" w:eastAsia="es-ES" w:bidi="ar-SA"/>
        </w:rPr>
      </w:pPr>
      <w:hyperlink w:anchor="_Toc450298292" w:history="1">
        <w:r w:rsidR="00D6388D" w:rsidRPr="001760ED">
          <w:rPr>
            <w:rStyle w:val="Hipervnculo"/>
            <w:noProof/>
          </w:rPr>
          <w:t>III. Norainokoa</w:t>
        </w:r>
        <w:r w:rsidR="00D6388D">
          <w:rPr>
            <w:noProof/>
            <w:webHidden/>
          </w:rPr>
          <w:tab/>
        </w:r>
        <w:r w:rsidR="00D6388D">
          <w:rPr>
            <w:noProof/>
            <w:webHidden/>
          </w:rPr>
          <w:fldChar w:fldCharType="begin"/>
        </w:r>
        <w:r w:rsidR="00D6388D">
          <w:rPr>
            <w:noProof/>
            <w:webHidden/>
          </w:rPr>
          <w:instrText xml:space="preserve"> PAGEREF _Toc450298292 \h </w:instrText>
        </w:r>
        <w:r w:rsidR="00D6388D">
          <w:rPr>
            <w:noProof/>
            <w:webHidden/>
          </w:rPr>
        </w:r>
        <w:r w:rsidR="00D6388D">
          <w:rPr>
            <w:noProof/>
            <w:webHidden/>
          </w:rPr>
          <w:fldChar w:fldCharType="separate"/>
        </w:r>
        <w:r w:rsidR="00D6388D">
          <w:rPr>
            <w:noProof/>
            <w:webHidden/>
          </w:rPr>
          <w:t>7</w:t>
        </w:r>
        <w:r w:rsidR="00D6388D">
          <w:rPr>
            <w:noProof/>
            <w:webHidden/>
          </w:rPr>
          <w:fldChar w:fldCharType="end"/>
        </w:r>
      </w:hyperlink>
    </w:p>
    <w:p w:rsidR="00D6388D" w:rsidRDefault="000362D0">
      <w:pPr>
        <w:pStyle w:val="TDC1"/>
        <w:rPr>
          <w:rFonts w:asciiTheme="minorHAnsi" w:eastAsiaTheme="minorEastAsia" w:hAnsiTheme="minorHAnsi" w:cstheme="minorBidi"/>
          <w:smallCaps w:val="0"/>
          <w:noProof/>
          <w:szCs w:val="22"/>
          <w:lang w:val="es-ES" w:eastAsia="es-ES" w:bidi="ar-SA"/>
        </w:rPr>
      </w:pPr>
      <w:hyperlink w:anchor="_Toc450298293" w:history="1">
        <w:r w:rsidR="00D6388D" w:rsidRPr="001760ED">
          <w:rPr>
            <w:rStyle w:val="Hipervnculo"/>
            <w:noProof/>
          </w:rPr>
          <w:t>IV. 2014ko kontu orokorrari buruzkoiritzia</w:t>
        </w:r>
        <w:r w:rsidR="00D6388D">
          <w:rPr>
            <w:noProof/>
            <w:webHidden/>
          </w:rPr>
          <w:tab/>
        </w:r>
        <w:r w:rsidR="00D6388D">
          <w:rPr>
            <w:noProof/>
            <w:webHidden/>
          </w:rPr>
          <w:fldChar w:fldCharType="begin"/>
        </w:r>
        <w:r w:rsidR="00D6388D">
          <w:rPr>
            <w:noProof/>
            <w:webHidden/>
          </w:rPr>
          <w:instrText xml:space="preserve"> PAGEREF _Toc450298293 \h </w:instrText>
        </w:r>
        <w:r w:rsidR="00D6388D">
          <w:rPr>
            <w:noProof/>
            <w:webHidden/>
          </w:rPr>
        </w:r>
        <w:r w:rsidR="00D6388D">
          <w:rPr>
            <w:noProof/>
            <w:webHidden/>
          </w:rPr>
          <w:fldChar w:fldCharType="separate"/>
        </w:r>
        <w:r w:rsidR="00D6388D">
          <w:rPr>
            <w:noProof/>
            <w:webHidden/>
          </w:rPr>
          <w:t>8</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294" w:history="1">
        <w:r w:rsidR="00D6388D" w:rsidRPr="001760ED">
          <w:rPr>
            <w:rStyle w:val="Hipervnculo"/>
            <w:noProof/>
          </w:rPr>
          <w:t>IV.1. Udalaren 2014ko ekitaldiko kontu orokorra</w:t>
        </w:r>
        <w:r w:rsidR="00D6388D">
          <w:rPr>
            <w:noProof/>
            <w:webHidden/>
          </w:rPr>
          <w:tab/>
        </w:r>
        <w:r w:rsidR="00D6388D">
          <w:rPr>
            <w:noProof/>
            <w:webHidden/>
          </w:rPr>
          <w:fldChar w:fldCharType="begin"/>
        </w:r>
        <w:r w:rsidR="00D6388D">
          <w:rPr>
            <w:noProof/>
            <w:webHidden/>
          </w:rPr>
          <w:instrText xml:space="preserve"> PAGEREF _Toc450298294 \h </w:instrText>
        </w:r>
        <w:r w:rsidR="00D6388D">
          <w:rPr>
            <w:noProof/>
            <w:webHidden/>
          </w:rPr>
        </w:r>
        <w:r w:rsidR="00D6388D">
          <w:rPr>
            <w:noProof/>
            <w:webHidden/>
          </w:rPr>
          <w:fldChar w:fldCharType="separate"/>
        </w:r>
        <w:r w:rsidR="00D6388D">
          <w:rPr>
            <w:noProof/>
            <w:webHidden/>
          </w:rPr>
          <w:t>9</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295" w:history="1">
        <w:r w:rsidR="00D6388D" w:rsidRPr="001760ED">
          <w:rPr>
            <w:rStyle w:val="Hipervnculo"/>
            <w:noProof/>
          </w:rPr>
          <w:t>IV.2. Legezkotasunaren betetzeari buruzko iritzia</w:t>
        </w:r>
        <w:r w:rsidR="00D6388D">
          <w:rPr>
            <w:noProof/>
            <w:webHidden/>
          </w:rPr>
          <w:tab/>
        </w:r>
        <w:r w:rsidR="00D6388D">
          <w:rPr>
            <w:noProof/>
            <w:webHidden/>
          </w:rPr>
          <w:fldChar w:fldCharType="begin"/>
        </w:r>
        <w:r w:rsidR="00D6388D">
          <w:rPr>
            <w:noProof/>
            <w:webHidden/>
          </w:rPr>
          <w:instrText xml:space="preserve"> PAGEREF _Toc450298295 \h </w:instrText>
        </w:r>
        <w:r w:rsidR="00D6388D">
          <w:rPr>
            <w:noProof/>
            <w:webHidden/>
          </w:rPr>
        </w:r>
        <w:r w:rsidR="00D6388D">
          <w:rPr>
            <w:noProof/>
            <w:webHidden/>
          </w:rPr>
          <w:fldChar w:fldCharType="separate"/>
        </w:r>
        <w:r w:rsidR="00D6388D">
          <w:rPr>
            <w:noProof/>
            <w:webHidden/>
          </w:rPr>
          <w:t>9</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296" w:history="1">
        <w:r w:rsidR="00D6388D" w:rsidRPr="001760ED">
          <w:rPr>
            <w:rStyle w:val="Hipervnculo"/>
            <w:noProof/>
          </w:rPr>
          <w:t>IV.3. 2014ko abenduaren 31ko egoera ekonomiko-finantzarioa</w:t>
        </w:r>
        <w:r w:rsidR="00D6388D">
          <w:rPr>
            <w:noProof/>
            <w:webHidden/>
          </w:rPr>
          <w:tab/>
        </w:r>
        <w:r w:rsidR="00D6388D">
          <w:rPr>
            <w:noProof/>
            <w:webHidden/>
          </w:rPr>
          <w:fldChar w:fldCharType="begin"/>
        </w:r>
        <w:r w:rsidR="00D6388D">
          <w:rPr>
            <w:noProof/>
            <w:webHidden/>
          </w:rPr>
          <w:instrText xml:space="preserve"> PAGEREF _Toc450298296 \h </w:instrText>
        </w:r>
        <w:r w:rsidR="00D6388D">
          <w:rPr>
            <w:noProof/>
            <w:webHidden/>
          </w:rPr>
        </w:r>
        <w:r w:rsidR="00D6388D">
          <w:rPr>
            <w:noProof/>
            <w:webHidden/>
          </w:rPr>
          <w:fldChar w:fldCharType="separate"/>
        </w:r>
        <w:r w:rsidR="00D6388D">
          <w:rPr>
            <w:noProof/>
            <w:webHidden/>
          </w:rPr>
          <w:t>9</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297" w:history="1">
        <w:r w:rsidR="00D6388D" w:rsidRPr="001760ED">
          <w:rPr>
            <w:rStyle w:val="Hipervnculo"/>
            <w:noProof/>
          </w:rPr>
          <w:t>IV.4 Aurrekontu-egonkortasuneko eta finantza-iraunkortasunaren helburuak betetzea</w:t>
        </w:r>
        <w:r w:rsidR="00D6388D">
          <w:rPr>
            <w:noProof/>
            <w:webHidden/>
          </w:rPr>
          <w:tab/>
        </w:r>
        <w:r w:rsidR="00D6388D">
          <w:rPr>
            <w:noProof/>
            <w:webHidden/>
          </w:rPr>
          <w:fldChar w:fldCharType="begin"/>
        </w:r>
        <w:r w:rsidR="00D6388D">
          <w:rPr>
            <w:noProof/>
            <w:webHidden/>
          </w:rPr>
          <w:instrText xml:space="preserve"> PAGEREF _Toc450298297 \h </w:instrText>
        </w:r>
        <w:r w:rsidR="00D6388D">
          <w:rPr>
            <w:noProof/>
            <w:webHidden/>
          </w:rPr>
        </w:r>
        <w:r w:rsidR="00D6388D">
          <w:rPr>
            <w:noProof/>
            <w:webHidden/>
          </w:rPr>
          <w:fldChar w:fldCharType="separate"/>
        </w:r>
        <w:r w:rsidR="00D6388D">
          <w:rPr>
            <w:noProof/>
            <w:webHidden/>
          </w:rPr>
          <w:t>14</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298" w:history="1">
        <w:r w:rsidR="00D6388D" w:rsidRPr="001760ED">
          <w:rPr>
            <w:rStyle w:val="Hipervnculo"/>
            <w:noProof/>
          </w:rPr>
          <w:t>IV.5. Aurreko txostenetan Kontuen Ganberak emandako gomendioen betetze-maila.</w:t>
        </w:r>
        <w:r w:rsidR="00D6388D">
          <w:rPr>
            <w:noProof/>
            <w:webHidden/>
          </w:rPr>
          <w:tab/>
        </w:r>
        <w:r w:rsidR="00D6388D">
          <w:rPr>
            <w:noProof/>
            <w:webHidden/>
          </w:rPr>
          <w:fldChar w:fldCharType="begin"/>
        </w:r>
        <w:r w:rsidR="00D6388D">
          <w:rPr>
            <w:noProof/>
            <w:webHidden/>
          </w:rPr>
          <w:instrText xml:space="preserve"> PAGEREF _Toc450298298 \h </w:instrText>
        </w:r>
        <w:r w:rsidR="00D6388D">
          <w:rPr>
            <w:noProof/>
            <w:webHidden/>
          </w:rPr>
        </w:r>
        <w:r w:rsidR="00D6388D">
          <w:rPr>
            <w:noProof/>
            <w:webHidden/>
          </w:rPr>
          <w:fldChar w:fldCharType="separate"/>
        </w:r>
        <w:r w:rsidR="00D6388D">
          <w:rPr>
            <w:noProof/>
            <w:webHidden/>
          </w:rPr>
          <w:t>14</w:t>
        </w:r>
        <w:r w:rsidR="00D6388D">
          <w:rPr>
            <w:noProof/>
            <w:webHidden/>
          </w:rPr>
          <w:fldChar w:fldCharType="end"/>
        </w:r>
      </w:hyperlink>
    </w:p>
    <w:p w:rsidR="00D6388D" w:rsidRDefault="000362D0">
      <w:pPr>
        <w:pStyle w:val="TDC1"/>
        <w:rPr>
          <w:rFonts w:asciiTheme="minorHAnsi" w:eastAsiaTheme="minorEastAsia" w:hAnsiTheme="minorHAnsi" w:cstheme="minorBidi"/>
          <w:smallCaps w:val="0"/>
          <w:noProof/>
          <w:szCs w:val="22"/>
          <w:lang w:val="es-ES" w:eastAsia="es-ES" w:bidi="ar-SA"/>
        </w:rPr>
      </w:pPr>
      <w:hyperlink w:anchor="_Toc450298299" w:history="1">
        <w:r w:rsidR="00D6388D" w:rsidRPr="001760ED">
          <w:rPr>
            <w:rStyle w:val="Hipervnculo"/>
            <w:noProof/>
          </w:rPr>
          <w:t>V. Kontu orokor bateratuaren laburpena</w:t>
        </w:r>
        <w:r w:rsidR="00D6388D">
          <w:rPr>
            <w:noProof/>
            <w:webHidden/>
          </w:rPr>
          <w:tab/>
        </w:r>
        <w:r w:rsidR="00D6388D">
          <w:rPr>
            <w:noProof/>
            <w:webHidden/>
          </w:rPr>
          <w:fldChar w:fldCharType="begin"/>
        </w:r>
        <w:r w:rsidR="00D6388D">
          <w:rPr>
            <w:noProof/>
            <w:webHidden/>
          </w:rPr>
          <w:instrText xml:space="preserve"> PAGEREF _Toc450298299 \h </w:instrText>
        </w:r>
        <w:r w:rsidR="00D6388D">
          <w:rPr>
            <w:noProof/>
            <w:webHidden/>
          </w:rPr>
        </w:r>
        <w:r w:rsidR="00D6388D">
          <w:rPr>
            <w:noProof/>
            <w:webHidden/>
          </w:rPr>
          <w:fldChar w:fldCharType="separate"/>
        </w:r>
        <w:r w:rsidR="00D6388D">
          <w:rPr>
            <w:noProof/>
            <w:webHidden/>
          </w:rPr>
          <w:t>15</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300" w:history="1">
        <w:r w:rsidR="00D6388D" w:rsidRPr="001760ED">
          <w:rPr>
            <w:rStyle w:val="Hipervnculo"/>
            <w:noProof/>
          </w:rPr>
          <w:t>V.1. Aurrekontu bateratuaren betetze-egoera</w:t>
        </w:r>
        <w:r w:rsidR="00D6388D">
          <w:rPr>
            <w:noProof/>
            <w:webHidden/>
          </w:rPr>
          <w:tab/>
        </w:r>
        <w:r w:rsidR="00D6388D">
          <w:rPr>
            <w:noProof/>
            <w:webHidden/>
          </w:rPr>
          <w:fldChar w:fldCharType="begin"/>
        </w:r>
        <w:r w:rsidR="00D6388D">
          <w:rPr>
            <w:noProof/>
            <w:webHidden/>
          </w:rPr>
          <w:instrText xml:space="preserve"> PAGEREF _Toc450298300 \h </w:instrText>
        </w:r>
        <w:r w:rsidR="00D6388D">
          <w:rPr>
            <w:noProof/>
            <w:webHidden/>
          </w:rPr>
        </w:r>
        <w:r w:rsidR="00D6388D">
          <w:rPr>
            <w:noProof/>
            <w:webHidden/>
          </w:rPr>
          <w:fldChar w:fldCharType="separate"/>
        </w:r>
        <w:r w:rsidR="00D6388D">
          <w:rPr>
            <w:noProof/>
            <w:webHidden/>
          </w:rPr>
          <w:t>15</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301" w:history="1">
        <w:r w:rsidR="00D6388D" w:rsidRPr="001760ED">
          <w:rPr>
            <w:rStyle w:val="Hipervnculo"/>
            <w:noProof/>
          </w:rPr>
          <w:t>V.2. Aurrekontu-emaitza bateratua</w:t>
        </w:r>
        <w:r w:rsidR="00D6388D">
          <w:rPr>
            <w:noProof/>
            <w:webHidden/>
          </w:rPr>
          <w:tab/>
        </w:r>
        <w:r w:rsidR="00D6388D">
          <w:rPr>
            <w:noProof/>
            <w:webHidden/>
          </w:rPr>
          <w:fldChar w:fldCharType="begin"/>
        </w:r>
        <w:r w:rsidR="00D6388D">
          <w:rPr>
            <w:noProof/>
            <w:webHidden/>
          </w:rPr>
          <w:instrText xml:space="preserve"> PAGEREF _Toc450298301 \h </w:instrText>
        </w:r>
        <w:r w:rsidR="00D6388D">
          <w:rPr>
            <w:noProof/>
            <w:webHidden/>
          </w:rPr>
        </w:r>
        <w:r w:rsidR="00D6388D">
          <w:rPr>
            <w:noProof/>
            <w:webHidden/>
          </w:rPr>
          <w:fldChar w:fldCharType="separate"/>
        </w:r>
        <w:r w:rsidR="00D6388D">
          <w:rPr>
            <w:noProof/>
            <w:webHidden/>
          </w:rPr>
          <w:t>16</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302" w:history="1">
        <w:r w:rsidR="00D6388D" w:rsidRPr="001760ED">
          <w:rPr>
            <w:rStyle w:val="Hipervnculo"/>
            <w:noProof/>
          </w:rPr>
          <w:t>V.3. Diruzaintza-gerakinaren egoera-orri bateratua</w:t>
        </w:r>
        <w:r w:rsidR="00D6388D">
          <w:rPr>
            <w:noProof/>
            <w:webHidden/>
          </w:rPr>
          <w:tab/>
        </w:r>
        <w:r w:rsidR="00D6388D">
          <w:rPr>
            <w:noProof/>
            <w:webHidden/>
          </w:rPr>
          <w:fldChar w:fldCharType="begin"/>
        </w:r>
        <w:r w:rsidR="00D6388D">
          <w:rPr>
            <w:noProof/>
            <w:webHidden/>
          </w:rPr>
          <w:instrText xml:space="preserve"> PAGEREF _Toc450298302 \h </w:instrText>
        </w:r>
        <w:r w:rsidR="00D6388D">
          <w:rPr>
            <w:noProof/>
            <w:webHidden/>
          </w:rPr>
        </w:r>
        <w:r w:rsidR="00D6388D">
          <w:rPr>
            <w:noProof/>
            <w:webHidden/>
          </w:rPr>
          <w:fldChar w:fldCharType="separate"/>
        </w:r>
        <w:r w:rsidR="00D6388D">
          <w:rPr>
            <w:noProof/>
            <w:webHidden/>
          </w:rPr>
          <w:t>16</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303" w:history="1">
        <w:r w:rsidR="00D6388D" w:rsidRPr="001760ED">
          <w:rPr>
            <w:rStyle w:val="Hipervnculo"/>
            <w:noProof/>
          </w:rPr>
          <w:t>V.4. Egoera-balantze bateratua</w:t>
        </w:r>
        <w:r w:rsidR="00D6388D">
          <w:rPr>
            <w:noProof/>
            <w:webHidden/>
          </w:rPr>
          <w:tab/>
        </w:r>
        <w:r w:rsidR="00D6388D">
          <w:rPr>
            <w:noProof/>
            <w:webHidden/>
          </w:rPr>
          <w:fldChar w:fldCharType="begin"/>
        </w:r>
        <w:r w:rsidR="00D6388D">
          <w:rPr>
            <w:noProof/>
            <w:webHidden/>
          </w:rPr>
          <w:instrText xml:space="preserve"> PAGEREF _Toc450298303 \h </w:instrText>
        </w:r>
        <w:r w:rsidR="00D6388D">
          <w:rPr>
            <w:noProof/>
            <w:webHidden/>
          </w:rPr>
        </w:r>
        <w:r w:rsidR="00D6388D">
          <w:rPr>
            <w:noProof/>
            <w:webHidden/>
          </w:rPr>
          <w:fldChar w:fldCharType="separate"/>
        </w:r>
        <w:r w:rsidR="00D6388D">
          <w:rPr>
            <w:noProof/>
            <w:webHidden/>
          </w:rPr>
          <w:t>17</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304" w:history="1">
        <w:r w:rsidR="00D6388D" w:rsidRPr="001760ED">
          <w:rPr>
            <w:rStyle w:val="Hipervnculo"/>
            <w:noProof/>
          </w:rPr>
          <w:t>V.5. Galeren eta irabazien kontu bateratua</w:t>
        </w:r>
        <w:r w:rsidR="00D6388D">
          <w:rPr>
            <w:noProof/>
            <w:webHidden/>
          </w:rPr>
          <w:tab/>
        </w:r>
        <w:r w:rsidR="00D6388D">
          <w:rPr>
            <w:noProof/>
            <w:webHidden/>
          </w:rPr>
          <w:fldChar w:fldCharType="begin"/>
        </w:r>
        <w:r w:rsidR="00D6388D">
          <w:rPr>
            <w:noProof/>
            <w:webHidden/>
          </w:rPr>
          <w:instrText xml:space="preserve"> PAGEREF _Toc450298304 \h </w:instrText>
        </w:r>
        <w:r w:rsidR="00D6388D">
          <w:rPr>
            <w:noProof/>
            <w:webHidden/>
          </w:rPr>
        </w:r>
        <w:r w:rsidR="00D6388D">
          <w:rPr>
            <w:noProof/>
            <w:webHidden/>
          </w:rPr>
          <w:fldChar w:fldCharType="separate"/>
        </w:r>
        <w:r w:rsidR="00D6388D">
          <w:rPr>
            <w:noProof/>
            <w:webHidden/>
          </w:rPr>
          <w:t>18</w:t>
        </w:r>
        <w:r w:rsidR="00D6388D">
          <w:rPr>
            <w:noProof/>
            <w:webHidden/>
          </w:rPr>
          <w:fldChar w:fldCharType="end"/>
        </w:r>
      </w:hyperlink>
    </w:p>
    <w:p w:rsidR="00D6388D" w:rsidRDefault="000362D0">
      <w:pPr>
        <w:pStyle w:val="TDC1"/>
        <w:rPr>
          <w:rFonts w:asciiTheme="minorHAnsi" w:eastAsiaTheme="minorEastAsia" w:hAnsiTheme="minorHAnsi" w:cstheme="minorBidi"/>
          <w:smallCaps w:val="0"/>
          <w:noProof/>
          <w:szCs w:val="22"/>
          <w:lang w:val="es-ES" w:eastAsia="es-ES" w:bidi="ar-SA"/>
        </w:rPr>
      </w:pPr>
      <w:hyperlink w:anchor="_Toc450298305" w:history="1">
        <w:r w:rsidR="0056310B">
          <w:rPr>
            <w:rStyle w:val="Hipervnculo"/>
            <w:noProof/>
          </w:rPr>
          <w:t>VI.</w:t>
        </w:r>
        <w:r w:rsidR="00D6388D" w:rsidRPr="001760ED">
          <w:rPr>
            <w:rStyle w:val="Hipervnculo"/>
            <w:noProof/>
          </w:rPr>
          <w:t xml:space="preserve"> Iruzkinak, ondorioak eta gomendioak</w:t>
        </w:r>
        <w:r w:rsidR="00D6388D">
          <w:rPr>
            <w:noProof/>
            <w:webHidden/>
          </w:rPr>
          <w:tab/>
        </w:r>
        <w:r w:rsidR="00D6388D">
          <w:rPr>
            <w:noProof/>
            <w:webHidden/>
          </w:rPr>
          <w:fldChar w:fldCharType="begin"/>
        </w:r>
        <w:r w:rsidR="00D6388D">
          <w:rPr>
            <w:noProof/>
            <w:webHidden/>
          </w:rPr>
          <w:instrText xml:space="preserve"> PAGEREF _Toc450298305 \h </w:instrText>
        </w:r>
        <w:r w:rsidR="00D6388D">
          <w:rPr>
            <w:noProof/>
            <w:webHidden/>
          </w:rPr>
        </w:r>
        <w:r w:rsidR="00D6388D">
          <w:rPr>
            <w:noProof/>
            <w:webHidden/>
          </w:rPr>
          <w:fldChar w:fldCharType="separate"/>
        </w:r>
        <w:r w:rsidR="00D6388D">
          <w:rPr>
            <w:noProof/>
            <w:webHidden/>
          </w:rPr>
          <w:t>19</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306" w:history="1">
        <w:r w:rsidR="00D6388D" w:rsidRPr="001760ED">
          <w:rPr>
            <w:rStyle w:val="Hipervnculo"/>
            <w:noProof/>
          </w:rPr>
          <w:t>VI.1. Alderdi orokorrak</w:t>
        </w:r>
        <w:r w:rsidR="00D6388D">
          <w:rPr>
            <w:noProof/>
            <w:webHidden/>
          </w:rPr>
          <w:tab/>
        </w:r>
        <w:r w:rsidR="00D6388D">
          <w:rPr>
            <w:noProof/>
            <w:webHidden/>
          </w:rPr>
          <w:fldChar w:fldCharType="begin"/>
        </w:r>
        <w:r w:rsidR="00D6388D">
          <w:rPr>
            <w:noProof/>
            <w:webHidden/>
          </w:rPr>
          <w:instrText xml:space="preserve"> PAGEREF _Toc450298306 \h </w:instrText>
        </w:r>
        <w:r w:rsidR="00D6388D">
          <w:rPr>
            <w:noProof/>
            <w:webHidden/>
          </w:rPr>
        </w:r>
        <w:r w:rsidR="00D6388D">
          <w:rPr>
            <w:noProof/>
            <w:webHidden/>
          </w:rPr>
          <w:fldChar w:fldCharType="separate"/>
        </w:r>
        <w:r w:rsidR="00D6388D">
          <w:rPr>
            <w:noProof/>
            <w:webHidden/>
          </w:rPr>
          <w:t>19</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307" w:history="1">
        <w:r w:rsidR="00D6388D" w:rsidRPr="001760ED">
          <w:rPr>
            <w:rStyle w:val="Hipervnculo"/>
            <w:noProof/>
          </w:rPr>
          <w:t>VI.2. Langileak</w:t>
        </w:r>
        <w:r w:rsidR="00D6388D">
          <w:rPr>
            <w:noProof/>
            <w:webHidden/>
          </w:rPr>
          <w:tab/>
        </w:r>
        <w:r w:rsidR="00D6388D">
          <w:rPr>
            <w:noProof/>
            <w:webHidden/>
          </w:rPr>
          <w:fldChar w:fldCharType="begin"/>
        </w:r>
        <w:r w:rsidR="00D6388D">
          <w:rPr>
            <w:noProof/>
            <w:webHidden/>
          </w:rPr>
          <w:instrText xml:space="preserve"> PAGEREF _Toc450298307 \h </w:instrText>
        </w:r>
        <w:r w:rsidR="00D6388D">
          <w:rPr>
            <w:noProof/>
            <w:webHidden/>
          </w:rPr>
        </w:r>
        <w:r w:rsidR="00D6388D">
          <w:rPr>
            <w:noProof/>
            <w:webHidden/>
          </w:rPr>
          <w:fldChar w:fldCharType="separate"/>
        </w:r>
        <w:r w:rsidR="00D6388D">
          <w:rPr>
            <w:noProof/>
            <w:webHidden/>
          </w:rPr>
          <w:t>20</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308" w:history="1">
        <w:r w:rsidR="00D6388D" w:rsidRPr="001760ED">
          <w:rPr>
            <w:rStyle w:val="Hipervnculo"/>
            <w:noProof/>
          </w:rPr>
          <w:t>VI.3. Ondasun arruntetako eta zerbitzuetako gastuak</w:t>
        </w:r>
        <w:r w:rsidR="00D6388D">
          <w:rPr>
            <w:noProof/>
            <w:webHidden/>
          </w:rPr>
          <w:tab/>
        </w:r>
        <w:r w:rsidR="00D6388D">
          <w:rPr>
            <w:noProof/>
            <w:webHidden/>
          </w:rPr>
          <w:fldChar w:fldCharType="begin"/>
        </w:r>
        <w:r w:rsidR="00D6388D">
          <w:rPr>
            <w:noProof/>
            <w:webHidden/>
          </w:rPr>
          <w:instrText xml:space="preserve"> PAGEREF _Toc450298308 \h </w:instrText>
        </w:r>
        <w:r w:rsidR="00D6388D">
          <w:rPr>
            <w:noProof/>
            <w:webHidden/>
          </w:rPr>
        </w:r>
        <w:r w:rsidR="00D6388D">
          <w:rPr>
            <w:noProof/>
            <w:webHidden/>
          </w:rPr>
          <w:fldChar w:fldCharType="separate"/>
        </w:r>
        <w:r w:rsidR="00D6388D">
          <w:rPr>
            <w:noProof/>
            <w:webHidden/>
          </w:rPr>
          <w:t>22</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309" w:history="1">
        <w:r w:rsidR="00D6388D" w:rsidRPr="001760ED">
          <w:rPr>
            <w:rStyle w:val="Hipervnculo"/>
            <w:noProof/>
          </w:rPr>
          <w:t>VI.4. Transferentzia arruntak</w:t>
        </w:r>
        <w:r w:rsidR="00D6388D">
          <w:rPr>
            <w:noProof/>
            <w:webHidden/>
          </w:rPr>
          <w:tab/>
        </w:r>
        <w:r w:rsidR="00D6388D">
          <w:rPr>
            <w:noProof/>
            <w:webHidden/>
          </w:rPr>
          <w:fldChar w:fldCharType="begin"/>
        </w:r>
        <w:r w:rsidR="00D6388D">
          <w:rPr>
            <w:noProof/>
            <w:webHidden/>
          </w:rPr>
          <w:instrText xml:space="preserve"> PAGEREF _Toc450298309 \h </w:instrText>
        </w:r>
        <w:r w:rsidR="00D6388D">
          <w:rPr>
            <w:noProof/>
            <w:webHidden/>
          </w:rPr>
        </w:r>
        <w:r w:rsidR="00D6388D">
          <w:rPr>
            <w:noProof/>
            <w:webHidden/>
          </w:rPr>
          <w:fldChar w:fldCharType="separate"/>
        </w:r>
        <w:r w:rsidR="00D6388D">
          <w:rPr>
            <w:noProof/>
            <w:webHidden/>
          </w:rPr>
          <w:t>23</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310" w:history="1">
        <w:r w:rsidR="00D6388D" w:rsidRPr="001760ED">
          <w:rPr>
            <w:rStyle w:val="Hipervnculo"/>
            <w:noProof/>
          </w:rPr>
          <w:t>VI.5. Inbertsioak</w:t>
        </w:r>
        <w:r w:rsidR="00D6388D">
          <w:rPr>
            <w:noProof/>
            <w:webHidden/>
          </w:rPr>
          <w:tab/>
        </w:r>
        <w:r w:rsidR="00D6388D">
          <w:rPr>
            <w:noProof/>
            <w:webHidden/>
          </w:rPr>
          <w:fldChar w:fldCharType="begin"/>
        </w:r>
        <w:r w:rsidR="00D6388D">
          <w:rPr>
            <w:noProof/>
            <w:webHidden/>
          </w:rPr>
          <w:instrText xml:space="preserve"> PAGEREF _Toc450298310 \h </w:instrText>
        </w:r>
        <w:r w:rsidR="00D6388D">
          <w:rPr>
            <w:noProof/>
            <w:webHidden/>
          </w:rPr>
        </w:r>
        <w:r w:rsidR="00D6388D">
          <w:rPr>
            <w:noProof/>
            <w:webHidden/>
          </w:rPr>
          <w:fldChar w:fldCharType="separate"/>
        </w:r>
        <w:r w:rsidR="00D6388D">
          <w:rPr>
            <w:noProof/>
            <w:webHidden/>
          </w:rPr>
          <w:t>23</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311" w:history="1">
        <w:r w:rsidR="00D6388D" w:rsidRPr="001760ED">
          <w:rPr>
            <w:rStyle w:val="Hipervnculo"/>
            <w:noProof/>
          </w:rPr>
          <w:t>VI.6. Aurrekontuko diru-sarrerak</w:t>
        </w:r>
        <w:r w:rsidR="00D6388D">
          <w:rPr>
            <w:noProof/>
            <w:webHidden/>
          </w:rPr>
          <w:tab/>
        </w:r>
        <w:r w:rsidR="00D6388D">
          <w:rPr>
            <w:noProof/>
            <w:webHidden/>
          </w:rPr>
          <w:fldChar w:fldCharType="begin"/>
        </w:r>
        <w:r w:rsidR="00D6388D">
          <w:rPr>
            <w:noProof/>
            <w:webHidden/>
          </w:rPr>
          <w:instrText xml:space="preserve"> PAGEREF _Toc450298311 \h </w:instrText>
        </w:r>
        <w:r w:rsidR="00D6388D">
          <w:rPr>
            <w:noProof/>
            <w:webHidden/>
          </w:rPr>
        </w:r>
        <w:r w:rsidR="00D6388D">
          <w:rPr>
            <w:noProof/>
            <w:webHidden/>
          </w:rPr>
          <w:fldChar w:fldCharType="separate"/>
        </w:r>
        <w:r w:rsidR="00D6388D">
          <w:rPr>
            <w:noProof/>
            <w:webHidden/>
          </w:rPr>
          <w:t>24</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312" w:history="1">
        <w:r w:rsidR="00D6388D" w:rsidRPr="001760ED">
          <w:rPr>
            <w:rStyle w:val="Hipervnculo"/>
            <w:noProof/>
          </w:rPr>
          <w:t>VI.7. Hirigintza</w:t>
        </w:r>
        <w:r w:rsidR="00D6388D">
          <w:rPr>
            <w:noProof/>
            <w:webHidden/>
          </w:rPr>
          <w:tab/>
        </w:r>
        <w:r w:rsidR="00D6388D">
          <w:rPr>
            <w:noProof/>
            <w:webHidden/>
          </w:rPr>
          <w:fldChar w:fldCharType="begin"/>
        </w:r>
        <w:r w:rsidR="00D6388D">
          <w:rPr>
            <w:noProof/>
            <w:webHidden/>
          </w:rPr>
          <w:instrText xml:space="preserve"> PAGEREF _Toc450298312 \h </w:instrText>
        </w:r>
        <w:r w:rsidR="00D6388D">
          <w:rPr>
            <w:noProof/>
            <w:webHidden/>
          </w:rPr>
        </w:r>
        <w:r w:rsidR="00D6388D">
          <w:rPr>
            <w:noProof/>
            <w:webHidden/>
          </w:rPr>
          <w:fldChar w:fldCharType="separate"/>
        </w:r>
        <w:r w:rsidR="00D6388D">
          <w:rPr>
            <w:noProof/>
            <w:webHidden/>
          </w:rPr>
          <w:t>25</w:t>
        </w:r>
        <w:r w:rsidR="00D6388D">
          <w:rPr>
            <w:noProof/>
            <w:webHidden/>
          </w:rPr>
          <w:fldChar w:fldCharType="end"/>
        </w:r>
      </w:hyperlink>
    </w:p>
    <w:p w:rsidR="00D6388D" w:rsidRDefault="000362D0">
      <w:pPr>
        <w:pStyle w:val="TDC2"/>
        <w:rPr>
          <w:rFonts w:asciiTheme="minorHAnsi" w:eastAsiaTheme="minorEastAsia" w:hAnsiTheme="minorHAnsi" w:cstheme="minorBidi"/>
          <w:noProof/>
          <w:szCs w:val="22"/>
          <w:lang w:val="es-ES" w:eastAsia="es-ES" w:bidi="ar-SA"/>
        </w:rPr>
      </w:pPr>
      <w:hyperlink w:anchor="_Toc450298313" w:history="1">
        <w:r w:rsidR="00D6388D" w:rsidRPr="001760ED">
          <w:rPr>
            <w:rStyle w:val="Hipervnculo"/>
            <w:noProof/>
          </w:rPr>
          <w:t>VI.8. “Entidad para la gestión del desarrollo municipal y socioeconómico de Estella-Lizarra, SA” (GEDEMELSA) udal sozietatea.</w:t>
        </w:r>
        <w:r w:rsidR="00D6388D">
          <w:rPr>
            <w:noProof/>
            <w:webHidden/>
          </w:rPr>
          <w:tab/>
        </w:r>
        <w:r w:rsidR="00D6388D">
          <w:rPr>
            <w:noProof/>
            <w:webHidden/>
          </w:rPr>
          <w:fldChar w:fldCharType="begin"/>
        </w:r>
        <w:r w:rsidR="00D6388D">
          <w:rPr>
            <w:noProof/>
            <w:webHidden/>
          </w:rPr>
          <w:instrText xml:space="preserve"> PAGEREF _Toc450298313 \h </w:instrText>
        </w:r>
        <w:r w:rsidR="00D6388D">
          <w:rPr>
            <w:noProof/>
            <w:webHidden/>
          </w:rPr>
        </w:r>
        <w:r w:rsidR="00D6388D">
          <w:rPr>
            <w:noProof/>
            <w:webHidden/>
          </w:rPr>
          <w:fldChar w:fldCharType="separate"/>
        </w:r>
        <w:r w:rsidR="00D6388D">
          <w:rPr>
            <w:noProof/>
            <w:webHidden/>
          </w:rPr>
          <w:t>27</w:t>
        </w:r>
        <w:r w:rsidR="00D6388D">
          <w:rPr>
            <w:noProof/>
            <w:webHidden/>
          </w:rPr>
          <w:fldChar w:fldCharType="end"/>
        </w:r>
      </w:hyperlink>
    </w:p>
    <w:p w:rsidR="00D6388D" w:rsidRDefault="000362D0">
      <w:pPr>
        <w:pStyle w:val="TDC1"/>
        <w:rPr>
          <w:rFonts w:asciiTheme="minorHAnsi" w:eastAsiaTheme="minorEastAsia" w:hAnsiTheme="minorHAnsi" w:cstheme="minorBidi"/>
          <w:smallCaps w:val="0"/>
          <w:noProof/>
          <w:szCs w:val="22"/>
          <w:lang w:val="es-ES" w:eastAsia="es-ES" w:bidi="ar-SA"/>
        </w:rPr>
      </w:pPr>
      <w:hyperlink w:anchor="_Toc450298314" w:history="1">
        <w:r w:rsidR="00D6388D" w:rsidRPr="001760ED">
          <w:rPr>
            <w:rStyle w:val="Hipervnculo"/>
            <w:noProof/>
          </w:rPr>
          <w:t>Eranskina: 2014ko kontu bateratuen oroit idazkia</w:t>
        </w:r>
        <w:r w:rsidR="00D6388D">
          <w:rPr>
            <w:noProof/>
            <w:webHidden/>
          </w:rPr>
          <w:tab/>
        </w:r>
        <w:r w:rsidR="00D6388D">
          <w:rPr>
            <w:noProof/>
            <w:webHidden/>
          </w:rPr>
          <w:fldChar w:fldCharType="begin"/>
        </w:r>
        <w:r w:rsidR="00D6388D">
          <w:rPr>
            <w:noProof/>
            <w:webHidden/>
          </w:rPr>
          <w:instrText xml:space="preserve"> PAGEREF _Toc450298314 \h </w:instrText>
        </w:r>
        <w:r w:rsidR="00D6388D">
          <w:rPr>
            <w:noProof/>
            <w:webHidden/>
          </w:rPr>
        </w:r>
        <w:r w:rsidR="00D6388D">
          <w:rPr>
            <w:noProof/>
            <w:webHidden/>
          </w:rPr>
          <w:fldChar w:fldCharType="separate"/>
        </w:r>
        <w:r w:rsidR="00D6388D">
          <w:rPr>
            <w:noProof/>
            <w:webHidden/>
          </w:rPr>
          <w:t>28</w:t>
        </w:r>
        <w:r w:rsidR="00D6388D">
          <w:rPr>
            <w:noProof/>
            <w:webHidden/>
          </w:rPr>
          <w:fldChar w:fldCharType="end"/>
        </w:r>
      </w:hyperlink>
    </w:p>
    <w:p w:rsidR="00AA5E27" w:rsidRDefault="0014728F">
      <w:pPr>
        <w:pStyle w:val="TDC1"/>
        <w:rPr>
          <w:rFonts w:asciiTheme="minorHAnsi" w:eastAsiaTheme="minorEastAsia" w:hAnsiTheme="minorHAnsi" w:cstheme="minorBidi"/>
          <w:smallCaps w:val="0"/>
          <w:noProof/>
          <w:szCs w:val="22"/>
        </w:rPr>
      </w:pPr>
      <w:r>
        <w:rPr>
          <w:rFonts w:ascii="Times New Roman" w:hAnsi="Times New Roman"/>
          <w:smallCaps w:val="0"/>
          <w:spacing w:val="6"/>
          <w:sz w:val="26"/>
          <w:szCs w:val="24"/>
        </w:rP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DC15BE" w:rsidRPr="00DC15BE" w:rsidRDefault="00DC15BE" w:rsidP="00545943">
      <w:pPr>
        <w:pStyle w:val="atitulo1"/>
      </w:pPr>
      <w:bookmarkStart w:id="0" w:name="_Toc346617001"/>
      <w:bookmarkStart w:id="1" w:name="_Toc372132437"/>
      <w:bookmarkStart w:id="2" w:name="_Toc372542965"/>
      <w:bookmarkStart w:id="3" w:name="_Toc405190481"/>
      <w:bookmarkStart w:id="4" w:name="_Toc445967154"/>
      <w:bookmarkStart w:id="5" w:name="_Toc450298290"/>
      <w:r>
        <w:lastRenderedPageBreak/>
        <w:t>I. Sarrera</w:t>
      </w:r>
      <w:bookmarkEnd w:id="0"/>
      <w:bookmarkEnd w:id="1"/>
      <w:bookmarkEnd w:id="2"/>
      <w:bookmarkEnd w:id="3"/>
      <w:bookmarkEnd w:id="4"/>
      <w:bookmarkEnd w:id="5"/>
    </w:p>
    <w:p w:rsidR="00DC15BE" w:rsidRPr="00DC15BE" w:rsidRDefault="00DC15BE" w:rsidP="00D95137">
      <w:pPr>
        <w:pStyle w:val="texto"/>
      </w:pPr>
      <w:r>
        <w:t>Bere jarduera-programari jarraituz, Kontuen Ganberak Lizarrako Udalaren eta haren erakunde autonomo “Julián Romano” Musika Patronatuaren 2014ko kontu orokorraren erregulartasunari buruzko fiskalizazioa egin du.</w:t>
      </w:r>
    </w:p>
    <w:p w:rsidR="00DC15BE" w:rsidRPr="00DC15BE" w:rsidRDefault="00DC15BE" w:rsidP="00D95137">
      <w:pPr>
        <w:pStyle w:val="texto"/>
      </w:pPr>
      <w:r>
        <w:t>Lizarrako udalerriak 15,39 km2-ko hedadura du, eta 13.695 biztanle zituen 2014ko urtarrilaren 1ean.</w:t>
      </w:r>
    </w:p>
    <w:p w:rsidR="00DC15BE" w:rsidRPr="00DC15BE" w:rsidRDefault="00DC15BE" w:rsidP="00D95137">
      <w:pPr>
        <w:pStyle w:val="texto"/>
      </w:pPr>
      <w:r>
        <w:t>Udalaren eta haren menpeko erakundeen osaera ondoko grafikoan agertzen da:</w:t>
      </w:r>
    </w:p>
    <w:p w:rsidR="00DC15BE" w:rsidRPr="00DC15BE" w:rsidRDefault="00DC15BE" w:rsidP="00D95137">
      <w:pPr>
        <w:tabs>
          <w:tab w:val="center" w:pos="2835"/>
          <w:tab w:val="center" w:pos="3969"/>
          <w:tab w:val="center" w:pos="5103"/>
          <w:tab w:val="center" w:pos="6237"/>
          <w:tab w:val="center" w:pos="7371"/>
        </w:tabs>
        <w:spacing w:after="0"/>
        <w:ind w:left="284" w:firstLine="0"/>
        <w:rPr>
          <w:spacing w:val="6"/>
          <w:sz w:val="26"/>
          <w:szCs w:val="24"/>
        </w:rPr>
      </w:pPr>
    </w:p>
    <w:p w:rsidR="00D95137" w:rsidRDefault="00DC15BE" w:rsidP="00D95137">
      <w:pPr>
        <w:tabs>
          <w:tab w:val="center" w:pos="2835"/>
          <w:tab w:val="center" w:pos="3969"/>
          <w:tab w:val="center" w:pos="5103"/>
          <w:tab w:val="center" w:pos="6237"/>
          <w:tab w:val="center" w:pos="7371"/>
        </w:tabs>
        <w:ind w:left="284" w:firstLine="0"/>
        <w:rPr>
          <w:spacing w:val="6"/>
          <w:sz w:val="26"/>
          <w:szCs w:val="24"/>
        </w:rPr>
      </w:pPr>
      <w:r>
        <w:rPr>
          <w:noProof/>
          <w:spacing w:val="6"/>
          <w:sz w:val="26"/>
          <w:szCs w:val="24"/>
          <w:lang w:val="es-ES" w:eastAsia="es-ES" w:bidi="ar-SA"/>
        </w:rPr>
        <mc:AlternateContent>
          <mc:Choice Requires="wpc">
            <w:drawing>
              <wp:inline distT="0" distB="0" distL="0" distR="0" wp14:anchorId="2C82AA37" wp14:editId="2BC8B8C7">
                <wp:extent cx="5562600" cy="3314700"/>
                <wp:effectExtent l="0" t="0" r="0" b="0"/>
                <wp:docPr id="16" name="Lienzo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13"/>
                        <wps:cNvCnPr/>
                        <wps:spPr bwMode="auto">
                          <a:xfrm>
                            <a:off x="2514759" y="457306"/>
                            <a:ext cx="0" cy="5716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4"/>
                        <wps:cNvSpPr>
                          <a:spLocks noChangeArrowheads="1"/>
                        </wps:cNvSpPr>
                        <wps:spPr bwMode="auto">
                          <a:xfrm>
                            <a:off x="1828705" y="190500"/>
                            <a:ext cx="1295622" cy="388037"/>
                          </a:xfrm>
                          <a:prstGeom prst="rect">
                            <a:avLst/>
                          </a:prstGeom>
                          <a:solidFill>
                            <a:srgbClr val="FFFFFF"/>
                          </a:solidFill>
                          <a:ln w="6350">
                            <a:solidFill>
                              <a:srgbClr val="000000"/>
                            </a:solidFill>
                            <a:miter lim="800000"/>
                            <a:headEnd/>
                            <a:tailEnd/>
                          </a:ln>
                        </wps:spPr>
                        <wps:txbx>
                          <w:txbxContent>
                            <w:p w:rsidR="00AA5E27" w:rsidRPr="00BA388A" w:rsidRDefault="00AA5E27" w:rsidP="00DC15BE">
                              <w:pPr>
                                <w:spacing w:after="0"/>
                                <w:ind w:firstLine="0"/>
                                <w:jc w:val="center"/>
                                <w:rPr>
                                  <w:rFonts w:ascii="Arial Narrow" w:hAnsi="Arial Narrow" w:cs="Arial"/>
                                  <w:sz w:val="18"/>
                                  <w:szCs w:val="18"/>
                                </w:rPr>
                              </w:pPr>
                              <w:r>
                                <w:rPr>
                                  <w:rFonts w:ascii="Arial Narrow" w:hAnsi="Arial Narrow"/>
                                  <w:sz w:val="18"/>
                                </w:rPr>
                                <w:t>Lizarrako Udala</w:t>
                              </w:r>
                            </w:p>
                          </w:txbxContent>
                        </wps:txbx>
                        <wps:bodyPr rot="0" vert="horz" wrap="square" lIns="91440" tIns="45720" rIns="91440" bIns="45720" anchor="t" anchorCtr="0" upright="1">
                          <a:noAutofit/>
                        </wps:bodyPr>
                      </wps:wsp>
                      <wps:wsp>
                        <wps:cNvPr id="8" name="Line 15"/>
                        <wps:cNvCnPr/>
                        <wps:spPr bwMode="auto">
                          <a:xfrm>
                            <a:off x="1142651" y="1028938"/>
                            <a:ext cx="3048614" cy="76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wps:spPr bwMode="auto">
                          <a:xfrm>
                            <a:off x="1142651" y="1028938"/>
                            <a:ext cx="773" cy="18284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7"/>
                        <wps:cNvCnPr/>
                        <wps:spPr bwMode="auto">
                          <a:xfrm>
                            <a:off x="4191265" y="1028938"/>
                            <a:ext cx="773" cy="1028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8"/>
                        <wps:cNvSpPr>
                          <a:spLocks noChangeArrowheads="1"/>
                        </wps:cNvSpPr>
                        <wps:spPr bwMode="auto">
                          <a:xfrm>
                            <a:off x="305170" y="1257591"/>
                            <a:ext cx="1600020" cy="349118"/>
                          </a:xfrm>
                          <a:prstGeom prst="rect">
                            <a:avLst/>
                          </a:prstGeom>
                          <a:solidFill>
                            <a:srgbClr val="FFFFFF"/>
                          </a:solidFill>
                          <a:ln w="6350">
                            <a:solidFill>
                              <a:srgbClr val="000000"/>
                            </a:solidFill>
                            <a:miter lim="800000"/>
                            <a:headEnd/>
                            <a:tailEnd/>
                          </a:ln>
                        </wps:spPr>
                        <wps:txbx>
                          <w:txbxContent>
                            <w:p w:rsidR="00AA5E27" w:rsidRPr="004B05A2" w:rsidRDefault="00AA5E27" w:rsidP="00DC15BE">
                              <w:pPr>
                                <w:spacing w:before="60" w:after="0"/>
                                <w:ind w:firstLine="0"/>
                                <w:jc w:val="center"/>
                                <w:rPr>
                                  <w:rFonts w:ascii="Arial Narrow" w:hAnsi="Arial Narrow"/>
                                  <w:sz w:val="18"/>
                                  <w:szCs w:val="18"/>
                                </w:rPr>
                              </w:pPr>
                              <w:r>
                                <w:rPr>
                                  <w:rFonts w:ascii="Arial Narrow" w:hAnsi="Arial Narrow"/>
                                  <w:sz w:val="18"/>
                                </w:rPr>
                                <w:t>Sektore publiko administratiboa</w:t>
                              </w:r>
                            </w:p>
                          </w:txbxContent>
                        </wps:txbx>
                        <wps:bodyPr rot="0" vert="horz" wrap="square" lIns="91440" tIns="45720" rIns="91440" bIns="45720" anchor="t" anchorCtr="0" upright="1">
                          <a:noAutofit/>
                        </wps:bodyPr>
                      </wps:wsp>
                      <wps:wsp>
                        <wps:cNvPr id="12" name="Rectangle 19"/>
                        <wps:cNvSpPr>
                          <a:spLocks noChangeArrowheads="1"/>
                        </wps:cNvSpPr>
                        <wps:spPr bwMode="auto">
                          <a:xfrm>
                            <a:off x="838253" y="1942783"/>
                            <a:ext cx="686054" cy="349885"/>
                          </a:xfrm>
                          <a:prstGeom prst="rect">
                            <a:avLst/>
                          </a:prstGeom>
                          <a:solidFill>
                            <a:srgbClr val="FFFFFF"/>
                          </a:solidFill>
                          <a:ln w="6350">
                            <a:solidFill>
                              <a:srgbClr val="000000"/>
                            </a:solidFill>
                            <a:miter lim="800000"/>
                            <a:headEnd/>
                            <a:tailEnd/>
                          </a:ln>
                        </wps:spPr>
                        <wps:txbx>
                          <w:txbxContent>
                            <w:p w:rsidR="00AA5E27" w:rsidRPr="004B05A2" w:rsidRDefault="00AA5E27" w:rsidP="00DC15BE">
                              <w:pPr>
                                <w:spacing w:before="60" w:after="0"/>
                                <w:ind w:firstLine="0"/>
                                <w:jc w:val="center"/>
                                <w:rPr>
                                  <w:rFonts w:ascii="Arial Narrow" w:hAnsi="Arial Narrow"/>
                                  <w:sz w:val="18"/>
                                  <w:szCs w:val="18"/>
                                </w:rPr>
                              </w:pPr>
                              <w:r>
                                <w:rPr>
                                  <w:rFonts w:ascii="Arial Narrow" w:hAnsi="Arial Narrow"/>
                                  <w:sz w:val="18"/>
                                </w:rPr>
                                <w:t>ER</w:t>
                              </w:r>
                              <w:r>
                                <w:rPr>
                                  <w:rFonts w:ascii="Arial Narrow" w:hAnsi="Arial Narrow"/>
                                  <w:sz w:val="18"/>
                                </w:rPr>
                                <w:t>A</w:t>
                              </w:r>
                              <w:r>
                                <w:rPr>
                                  <w:rFonts w:ascii="Arial Narrow" w:hAnsi="Arial Narrow"/>
                                  <w:sz w:val="18"/>
                                </w:rPr>
                                <w:t>KUNDE AUTON</w:t>
                              </w:r>
                              <w:r>
                                <w:rPr>
                                  <w:rFonts w:ascii="Arial Narrow" w:hAnsi="Arial Narrow"/>
                                  <w:sz w:val="18"/>
                                </w:rPr>
                                <w:t>O</w:t>
                              </w:r>
                              <w:r>
                                <w:rPr>
                                  <w:rFonts w:ascii="Arial Narrow" w:hAnsi="Arial Narrow"/>
                                  <w:sz w:val="18"/>
                                </w:rPr>
                                <w:t>MOAK</w:t>
                              </w:r>
                            </w:p>
                          </w:txbxContent>
                        </wps:txbx>
                        <wps:bodyPr rot="0" vert="horz" wrap="square" lIns="91440" tIns="45720" rIns="91440" bIns="45720" anchor="t" anchorCtr="0" upright="1">
                          <a:noAutofit/>
                        </wps:bodyPr>
                      </wps:wsp>
                      <wps:wsp>
                        <wps:cNvPr id="13" name="Rectangle 20"/>
                        <wps:cNvSpPr>
                          <a:spLocks noChangeArrowheads="1"/>
                        </wps:cNvSpPr>
                        <wps:spPr bwMode="auto">
                          <a:xfrm>
                            <a:off x="457369" y="2628741"/>
                            <a:ext cx="1371335" cy="333534"/>
                          </a:xfrm>
                          <a:prstGeom prst="rect">
                            <a:avLst/>
                          </a:prstGeom>
                          <a:solidFill>
                            <a:srgbClr val="FFFFFF"/>
                          </a:solidFill>
                          <a:ln w="6350">
                            <a:solidFill>
                              <a:srgbClr val="000000"/>
                            </a:solidFill>
                            <a:miter lim="800000"/>
                            <a:headEnd/>
                            <a:tailEnd/>
                          </a:ln>
                        </wps:spPr>
                        <wps:txbx>
                          <w:txbxContent>
                            <w:p w:rsidR="00AA5E27" w:rsidRPr="004B05A2" w:rsidRDefault="00AA5E27" w:rsidP="00DC15BE">
                              <w:pPr>
                                <w:spacing w:before="60" w:after="60"/>
                                <w:ind w:firstLine="0"/>
                                <w:jc w:val="center"/>
                                <w:rPr>
                                  <w:rFonts w:ascii="Arial Narrow" w:hAnsi="Arial Narrow"/>
                                  <w:sz w:val="18"/>
                                  <w:szCs w:val="18"/>
                                </w:rPr>
                              </w:pPr>
                              <w:r>
                                <w:rPr>
                                  <w:rFonts w:ascii="Arial Narrow" w:hAnsi="Arial Narrow"/>
                                  <w:sz w:val="18"/>
                                </w:rPr>
                                <w:t>Musika Patronatua</w:t>
                              </w:r>
                            </w:p>
                          </w:txbxContent>
                        </wps:txbx>
                        <wps:bodyPr rot="0" vert="horz" wrap="square" lIns="91440" tIns="45720" rIns="91440" bIns="45720" anchor="t" anchorCtr="0" upright="1">
                          <a:noAutofit/>
                        </wps:bodyPr>
                      </wps:wsp>
                      <wps:wsp>
                        <wps:cNvPr id="14" name="Rectangle 21"/>
                        <wps:cNvSpPr>
                          <a:spLocks noChangeArrowheads="1"/>
                        </wps:cNvSpPr>
                        <wps:spPr bwMode="auto">
                          <a:xfrm>
                            <a:off x="3505211" y="1257591"/>
                            <a:ext cx="1447821" cy="349118"/>
                          </a:xfrm>
                          <a:prstGeom prst="rect">
                            <a:avLst/>
                          </a:prstGeom>
                          <a:solidFill>
                            <a:srgbClr val="FFFFFF"/>
                          </a:solidFill>
                          <a:ln w="6350">
                            <a:solidFill>
                              <a:srgbClr val="000000"/>
                            </a:solidFill>
                            <a:miter lim="800000"/>
                            <a:headEnd/>
                            <a:tailEnd/>
                          </a:ln>
                        </wps:spPr>
                        <wps:txbx>
                          <w:txbxContent>
                            <w:p w:rsidR="00AA5E27" w:rsidRPr="004B05A2" w:rsidRDefault="00AA5E27" w:rsidP="00DC15BE">
                              <w:pPr>
                                <w:spacing w:before="60" w:after="0"/>
                                <w:ind w:firstLine="0"/>
                                <w:jc w:val="center"/>
                                <w:rPr>
                                  <w:rFonts w:ascii="Arial Narrow" w:hAnsi="Arial Narrow"/>
                                  <w:sz w:val="18"/>
                                  <w:szCs w:val="18"/>
                                </w:rPr>
                              </w:pPr>
                              <w:r>
                                <w:rPr>
                                  <w:rFonts w:ascii="Arial Narrow" w:hAnsi="Arial Narrow"/>
                                  <w:sz w:val="18"/>
                                </w:rPr>
                                <w:t>Enpresen sektore publikoa</w:t>
                              </w:r>
                            </w:p>
                          </w:txbxContent>
                        </wps:txbx>
                        <wps:bodyPr rot="0" vert="horz" wrap="square" lIns="91440" tIns="45720" rIns="91440" bIns="45720" anchor="t" anchorCtr="0" upright="1">
                          <a:noAutofit/>
                        </wps:bodyPr>
                      </wps:wsp>
                      <wps:wsp>
                        <wps:cNvPr id="15" name="Rectangle 22"/>
                        <wps:cNvSpPr>
                          <a:spLocks noChangeArrowheads="1"/>
                        </wps:cNvSpPr>
                        <wps:spPr bwMode="auto">
                          <a:xfrm>
                            <a:off x="3047841" y="1942783"/>
                            <a:ext cx="2134648" cy="409892"/>
                          </a:xfrm>
                          <a:prstGeom prst="rect">
                            <a:avLst/>
                          </a:prstGeom>
                          <a:solidFill>
                            <a:srgbClr val="FFFFFF"/>
                          </a:solidFill>
                          <a:ln w="6350">
                            <a:solidFill>
                              <a:srgbClr val="000000"/>
                            </a:solidFill>
                            <a:miter lim="800000"/>
                            <a:headEnd/>
                            <a:tailEnd/>
                          </a:ln>
                        </wps:spPr>
                        <wps:txbx>
                          <w:txbxContent>
                            <w:p w:rsidR="00AA5E27" w:rsidRPr="004B05A2" w:rsidRDefault="00AA5E27" w:rsidP="00DC15BE">
                              <w:pPr>
                                <w:spacing w:after="0"/>
                                <w:ind w:left="-42" w:firstLine="42"/>
                                <w:jc w:val="center"/>
                                <w:rPr>
                                  <w:rFonts w:ascii="Arial Narrow" w:hAnsi="Arial Narrow"/>
                                  <w:sz w:val="18"/>
                                  <w:szCs w:val="18"/>
                                </w:rPr>
                              </w:pPr>
                              <w:r>
                                <w:rPr>
                                  <w:rFonts w:ascii="Arial Narrow" w:hAnsi="Arial Narrow"/>
                                  <w:sz w:val="18"/>
                                </w:rPr>
                                <w:t>Entidad para la gestión del desarrollo munic</w:t>
                              </w:r>
                              <w:r>
                                <w:rPr>
                                  <w:rFonts w:ascii="Arial Narrow" w:hAnsi="Arial Narrow"/>
                                  <w:sz w:val="18"/>
                                </w:rPr>
                                <w:t>i</w:t>
                              </w:r>
                              <w:r>
                                <w:rPr>
                                  <w:rFonts w:ascii="Arial Narrow" w:hAnsi="Arial Narrow"/>
                                  <w:sz w:val="18"/>
                                </w:rPr>
                                <w:t>pal y socioeconómico de Estella-Lizarra, S.A.</w:t>
                              </w:r>
                            </w:p>
                          </w:txbxContent>
                        </wps:txbx>
                        <wps:bodyPr rot="0" vert="horz" wrap="square" lIns="91440" tIns="45720" rIns="91440" bIns="45720" anchor="t" anchorCtr="0" upright="1">
                          <a:noAutofit/>
                        </wps:bodyPr>
                      </wps:wsp>
                    </wpc:wpc>
                  </a:graphicData>
                </a:graphic>
              </wp:inline>
            </w:drawing>
          </mc:Choice>
          <mc:Fallback>
            <w:pict>
              <v:group id="Lienzo 11" o:spid="_x0000_s1027" editas="canvas" style="width:438pt;height:261pt;mso-position-horizontal-relative:char;mso-position-vertical-relative:line" coordsize="55626,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626;height:33147;visibility:visible;mso-wrap-style:square">
                  <v:fill o:detectmouseclick="t"/>
                  <v:path o:connecttype="none"/>
                </v:shape>
                <v:line id="Line 13" o:spid="_x0000_s1029" style="position:absolute;visibility:visible;mso-wrap-style:square" from="25147,4573" to="25147,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rect id="Rectangle 14" o:spid="_x0000_s1030" style="position:absolute;left:18287;top:1905;width:12956;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9cMMA&#10;AADaAAAADwAAAGRycy9kb3ducmV2LnhtbESPQWvCQBSE7wX/w/IEb83GCrakrqKhhYKnasHra/aZ&#10;RLNvw+42SfPru4LQ4zAz3zCrzWAa0ZHztWUF8yQFQVxYXXOp4Ov4/vgCwgdkjY1lUvBLHjbrycMK&#10;M217/qTuEEoRIewzVFCF0GZS+qIigz6xLXH0ztYZDFG6UmqHfYSbRj6l6VIarDkuVNhSXlFxPfwY&#10;BfayezvV21Pe7p1cmHGU4bs4KzWbDttXEIGG8B++tz+0gme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Z9cMMAAADaAAAADwAAAAAAAAAAAAAAAACYAgAAZHJzL2Rv&#10;d25yZXYueG1sUEsFBgAAAAAEAAQA9QAAAIgDAAAAAA==&#10;" strokeweight=".5pt">
                  <v:textbox>
                    <w:txbxContent>
                      <w:p w:rsidR="00AA5E27" w:rsidRPr="00BA388A" w:rsidRDefault="00AA5E27" w:rsidP="00DC15BE">
                        <w:pPr>
                          <w:spacing w:after="0"/>
                          <w:ind w:firstLine="0"/>
                          <w:jc w:val="center"/>
                          <w:rPr>
                            <w:rFonts w:ascii="Arial Narrow" w:hAnsi="Arial Narrow" w:cs="Arial"/>
                            <w:sz w:val="18"/>
                            <w:szCs w:val="18"/>
                          </w:rPr>
                        </w:pPr>
                        <w:r>
                          <w:rPr>
                            <w:rFonts w:ascii="Arial Narrow" w:hAnsi="Arial Narrow"/>
                            <w:sz w:val="18"/>
                          </w:rPr>
                          <w:t>Lizarrako Udala</w:t>
                        </w:r>
                      </w:p>
                    </w:txbxContent>
                  </v:textbox>
                </v:rect>
                <v:line id="Line 15" o:spid="_x0000_s1031" style="position:absolute;visibility:visible;mso-wrap-style:square" from="11426,10289" to="41912,1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16" o:spid="_x0000_s1032" style="position:absolute;visibility:visible;mso-wrap-style:square" from="11426,10289" to="11434,2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17" o:spid="_x0000_s1033" style="position:absolute;visibility:visible;mso-wrap-style:square" from="41912,10289" to="41920,2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rect id="Rectangle 18" o:spid="_x0000_s1034" style="position:absolute;left:3051;top:12575;width:16000;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g2MAA&#10;AADbAAAADwAAAGRycy9kb3ducmV2LnhtbERPTYvCMBC9L/gfwgh7W1NdEKmmRUVB2NOq4HVsxrba&#10;TEoSteuv3wiCt3m8z5nlnWnEjZyvLSsYDhIQxIXVNZcK9rv11wSED8gaG8uk4I885FnvY4aptnf+&#10;pds2lCKGsE9RQRVCm0rpi4oM+oFtiSN3ss5giNCVUju8x3DTyFGSjKXBmmNDhS0tKyou26tRYM+L&#10;1aGeH5btj5Pf5vGQ4ViclPrsd/MpiEBdeItf7o2O84fw/CUeI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lg2MAAAADbAAAADwAAAAAAAAAAAAAAAACYAgAAZHJzL2Rvd25y&#10;ZXYueG1sUEsFBgAAAAAEAAQA9QAAAIUDAAAAAA==&#10;" strokeweight=".5pt">
                  <v:textbox>
                    <w:txbxContent>
                      <w:p w:rsidR="00AA5E27" w:rsidRPr="004B05A2" w:rsidRDefault="00AA5E27" w:rsidP="00DC15BE">
                        <w:pPr>
                          <w:spacing w:before="60" w:after="0"/>
                          <w:ind w:firstLine="0"/>
                          <w:jc w:val="center"/>
                          <w:rPr>
                            <w:rFonts w:ascii="Arial Narrow" w:hAnsi="Arial Narrow"/>
                            <w:sz w:val="18"/>
                            <w:szCs w:val="18"/>
                          </w:rPr>
                        </w:pPr>
                        <w:r>
                          <w:rPr>
                            <w:rFonts w:ascii="Arial Narrow" w:hAnsi="Arial Narrow"/>
                            <w:sz w:val="18"/>
                          </w:rPr>
                          <w:t>Sektore publiko administratiboa</w:t>
                        </w:r>
                      </w:p>
                    </w:txbxContent>
                  </v:textbox>
                </v:rect>
                <v:rect id="Rectangle 19" o:spid="_x0000_s1035" style="position:absolute;left:8382;top:19427;width:6861;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r8EA&#10;AADbAAAADwAAAGRycy9kb3ducmV2LnhtbERPTWvCQBC9C/0PyxR6040plJK6CSoWCj1pBa/T7JhE&#10;s7Nhd03S/Hq3UOhtHu9zVsVoWtGT841lBctFAoK4tLrhSsHx633+CsIHZI2tZVLwQx6K/GG2wkzb&#10;gffUH0IlYgj7DBXUIXSZlL6syaBf2I44cmfrDIYIXSW1wyGGm1amSfIiDTYcG2rsaFtTeT3cjAJ7&#10;2exOzfq07T6dfDbTJMN3eVbq6XFcv4EINIZ/8Z/7Q8f5Kfz+Eg+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b/q/BAAAA2wAAAA8AAAAAAAAAAAAAAAAAmAIAAGRycy9kb3du&#10;cmV2LnhtbFBLBQYAAAAABAAEAPUAAACGAwAAAAA=&#10;" strokeweight=".5pt">
                  <v:textbox>
                    <w:txbxContent>
                      <w:p w:rsidR="00AA5E27" w:rsidRPr="004B05A2" w:rsidRDefault="00AA5E27" w:rsidP="00DC15BE">
                        <w:pPr>
                          <w:spacing w:before="60" w:after="0"/>
                          <w:ind w:firstLine="0"/>
                          <w:jc w:val="center"/>
                          <w:rPr>
                            <w:rFonts w:ascii="Arial Narrow" w:hAnsi="Arial Narrow"/>
                            <w:sz w:val="18"/>
                            <w:szCs w:val="18"/>
                          </w:rPr>
                        </w:pPr>
                        <w:r>
                          <w:rPr>
                            <w:rFonts w:ascii="Arial Narrow" w:hAnsi="Arial Narrow"/>
                            <w:sz w:val="18"/>
                          </w:rPr>
                          <w:t>ER</w:t>
                        </w:r>
                        <w:r>
                          <w:rPr>
                            <w:rFonts w:ascii="Arial Narrow" w:hAnsi="Arial Narrow"/>
                            <w:sz w:val="18"/>
                          </w:rPr>
                          <w:t>A</w:t>
                        </w:r>
                        <w:r>
                          <w:rPr>
                            <w:rFonts w:ascii="Arial Narrow" w:hAnsi="Arial Narrow"/>
                            <w:sz w:val="18"/>
                          </w:rPr>
                          <w:t>KUNDE AUTON</w:t>
                        </w:r>
                        <w:r>
                          <w:rPr>
                            <w:rFonts w:ascii="Arial Narrow" w:hAnsi="Arial Narrow"/>
                            <w:sz w:val="18"/>
                          </w:rPr>
                          <w:t>O</w:t>
                        </w:r>
                        <w:r>
                          <w:rPr>
                            <w:rFonts w:ascii="Arial Narrow" w:hAnsi="Arial Narrow"/>
                            <w:sz w:val="18"/>
                          </w:rPr>
                          <w:t>MOAK</w:t>
                        </w:r>
                      </w:p>
                    </w:txbxContent>
                  </v:textbox>
                </v:rect>
                <v:rect id="Rectangle 20" o:spid="_x0000_s1036" style="position:absolute;left:4573;top:26287;width:13714;height: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NMEA&#10;AADbAAAADwAAAGRycy9kb3ducmV2LnhtbERPTWvCQBC9C/0PyxR6040GSkndBBULhZ60gtdpdkyi&#10;2dmwu03S/Hq3UOhtHu9z1sVoWtGT841lBctFAoK4tLrhSsHp823+AsIHZI2tZVLwQx6K/GG2xkzb&#10;gQ/UH0MlYgj7DBXUIXSZlL6syaBf2I44chfrDIYIXSW1wyGGm1aukuRZGmw4NtTY0a6m8nb8Ngrs&#10;dbs/N5vzrvtwMjXTJMNXeVHq6XHcvIIINIZ/8Z/7Xcf5Kfz+Eg+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XWzTBAAAA2wAAAA8AAAAAAAAAAAAAAAAAmAIAAGRycy9kb3du&#10;cmV2LnhtbFBLBQYAAAAABAAEAPUAAACGAwAAAAA=&#10;" strokeweight=".5pt">
                  <v:textbox>
                    <w:txbxContent>
                      <w:p w:rsidR="00AA5E27" w:rsidRPr="004B05A2" w:rsidRDefault="00AA5E27" w:rsidP="00DC15BE">
                        <w:pPr>
                          <w:spacing w:before="60" w:after="60"/>
                          <w:ind w:firstLine="0"/>
                          <w:jc w:val="center"/>
                          <w:rPr>
                            <w:rFonts w:ascii="Arial Narrow" w:hAnsi="Arial Narrow"/>
                            <w:sz w:val="18"/>
                            <w:szCs w:val="18"/>
                          </w:rPr>
                        </w:pPr>
                        <w:r>
                          <w:rPr>
                            <w:rFonts w:ascii="Arial Narrow" w:hAnsi="Arial Narrow"/>
                            <w:sz w:val="18"/>
                          </w:rPr>
                          <w:t>Musika Patronatua</w:t>
                        </w:r>
                      </w:p>
                    </w:txbxContent>
                  </v:textbox>
                </v:rect>
                <v:rect id="Rectangle 21" o:spid="_x0000_s1037" style="position:absolute;left:35052;top:12575;width:14478;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7DQMEA&#10;AADbAAAADwAAAGRycy9kb3ducmV2LnhtbERPTWvCQBC9C/6HZYTedKMtUlJX0WCh0JNa8DrNjkk0&#10;Oxt2t0maX+8WCt7m8T5ntelNLVpyvrKsYD5LQBDnVldcKPg6vU9fQfiArLG2TAp+ycNmPR6tMNW2&#10;4wO1x1CIGMI+RQVlCE0qpc9LMuhntiGO3MU6gyFCV0jtsIvhppaLJFlKgxXHhhIbykrKb8cfo8Be&#10;d/tztT1nzaeTz2YYZPjOL0o9TfrtG4hAfXiI/90fOs5/gb9f4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w0DBAAAA2wAAAA8AAAAAAAAAAAAAAAAAmAIAAGRycy9kb3du&#10;cmV2LnhtbFBLBQYAAAAABAAEAPUAAACGAwAAAAA=&#10;" strokeweight=".5pt">
                  <v:textbox>
                    <w:txbxContent>
                      <w:p w:rsidR="00AA5E27" w:rsidRPr="004B05A2" w:rsidRDefault="00AA5E27" w:rsidP="00DC15BE">
                        <w:pPr>
                          <w:spacing w:before="60" w:after="0"/>
                          <w:ind w:firstLine="0"/>
                          <w:jc w:val="center"/>
                          <w:rPr>
                            <w:rFonts w:ascii="Arial Narrow" w:hAnsi="Arial Narrow"/>
                            <w:sz w:val="18"/>
                            <w:szCs w:val="18"/>
                          </w:rPr>
                        </w:pPr>
                        <w:r>
                          <w:rPr>
                            <w:rFonts w:ascii="Arial Narrow" w:hAnsi="Arial Narrow"/>
                            <w:sz w:val="18"/>
                          </w:rPr>
                          <w:t>Enpresen sektore publikoa</w:t>
                        </w:r>
                      </w:p>
                    </w:txbxContent>
                  </v:textbox>
                </v:rect>
                <v:rect id="Rectangle 22" o:spid="_x0000_s1038" style="position:absolute;left:30478;top:19427;width:21346;height:4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m28EA&#10;AADbAAAADwAAAGRycy9kb3ducmV2LnhtbERPTWvCQBC9C/6HZYTedKOlUlJX0WCh0JNa8DrNjkk0&#10;Oxt2t0maX+8WCt7m8T5ntelNLVpyvrKsYD5LQBDnVldcKPg6vU9fQfiArLG2TAp+ycNmPR6tMNW2&#10;4wO1x1CIGMI+RQVlCE0qpc9LMuhntiGO3MU6gyFCV0jtsIvhppaLJFlKgxXHhhIbykrKb8cfo8Be&#10;d/tztT1nzaeTz2YYZPjOL0o9TfrtG4hAfXiI/90fOs5/gb9f4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yZtvBAAAA2wAAAA8AAAAAAAAAAAAAAAAAmAIAAGRycy9kb3du&#10;cmV2LnhtbFBLBQYAAAAABAAEAPUAAACGAwAAAAA=&#10;" strokeweight=".5pt">
                  <v:textbox>
                    <w:txbxContent>
                      <w:p w:rsidR="00AA5E27" w:rsidRPr="004B05A2" w:rsidRDefault="00AA5E27" w:rsidP="00DC15BE">
                        <w:pPr>
                          <w:spacing w:after="0"/>
                          <w:ind w:left="-42" w:firstLine="42"/>
                          <w:jc w:val="center"/>
                          <w:rPr>
                            <w:rFonts w:ascii="Arial Narrow" w:hAnsi="Arial Narrow"/>
                            <w:sz w:val="18"/>
                            <w:szCs w:val="18"/>
                          </w:rPr>
                        </w:pPr>
                        <w:r>
                          <w:rPr>
                            <w:rFonts w:ascii="Arial Narrow" w:hAnsi="Arial Narrow"/>
                            <w:sz w:val="18"/>
                          </w:rPr>
                          <w:t>Entidad para la gestión del desarrollo munic</w:t>
                        </w:r>
                        <w:r>
                          <w:rPr>
                            <w:rFonts w:ascii="Arial Narrow" w:hAnsi="Arial Narrow"/>
                            <w:sz w:val="18"/>
                          </w:rPr>
                          <w:t>i</w:t>
                        </w:r>
                        <w:r>
                          <w:rPr>
                            <w:rFonts w:ascii="Arial Narrow" w:hAnsi="Arial Narrow"/>
                            <w:sz w:val="18"/>
                          </w:rPr>
                          <w:t>pal y socioeconómico de Estella-Lizarra, S.A.</w:t>
                        </w:r>
                      </w:p>
                    </w:txbxContent>
                  </v:textbox>
                </v:rect>
                <w10:anchorlock/>
              </v:group>
            </w:pict>
          </mc:Fallback>
        </mc:AlternateContent>
      </w:r>
    </w:p>
    <w:p w:rsidR="00DC15BE" w:rsidRPr="00DC15BE" w:rsidRDefault="00DC15BE" w:rsidP="00D95137">
      <w:pPr>
        <w:pStyle w:val="texto"/>
      </w:pPr>
      <w:r>
        <w:t>2014ko ekitaldia ixtean, erakunde horien funtsezko datu ekonomikoak h</w:t>
      </w:r>
      <w:r>
        <w:t>o</w:t>
      </w:r>
      <w:r>
        <w:t>nako hauek ziren:</w:t>
      </w:r>
    </w:p>
    <w:p w:rsidR="00DC15BE" w:rsidRPr="00FF13BA" w:rsidRDefault="00DC15BE" w:rsidP="00FF13BA">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spacing w:after="240"/>
        <w:ind w:firstLine="289"/>
        <w:rPr>
          <w:rFonts w:cs="Arial"/>
        </w:rPr>
      </w:pPr>
      <w:r>
        <w:t>Sektore Publiko Administratiboa, Udalak berak eta bere erakunde aut</w:t>
      </w:r>
      <w:r>
        <w:t>o</w:t>
      </w:r>
      <w:r>
        <w:t>nomo bakarrak, “Julián Romano” Musika Patronatuak, osatua.</w:t>
      </w:r>
    </w:p>
    <w:tbl>
      <w:tblPr>
        <w:tblW w:w="4838" w:type="pct"/>
        <w:jc w:val="center"/>
        <w:tblLook w:val="01E0" w:firstRow="1" w:lastRow="1" w:firstColumn="1" w:lastColumn="1" w:noHBand="0" w:noVBand="0"/>
      </w:tblPr>
      <w:tblGrid>
        <w:gridCol w:w="3043"/>
        <w:gridCol w:w="19"/>
        <w:gridCol w:w="1866"/>
        <w:gridCol w:w="1988"/>
        <w:gridCol w:w="1797"/>
      </w:tblGrid>
      <w:tr w:rsidR="00DC15BE" w:rsidRPr="00DC15BE" w:rsidTr="000A230A">
        <w:trPr>
          <w:trHeight w:val="255"/>
          <w:jc w:val="center"/>
        </w:trPr>
        <w:tc>
          <w:tcPr>
            <w:tcW w:w="1746" w:type="pct"/>
            <w:tcBorders>
              <w:top w:val="single" w:sz="4" w:space="0" w:color="auto"/>
              <w:bottom w:val="single" w:sz="4" w:space="0" w:color="auto"/>
            </w:tcBorders>
            <w:shd w:val="clear" w:color="auto" w:fill="FABF8F" w:themeFill="accent6" w:themeFillTint="99"/>
            <w:vAlign w:val="center"/>
          </w:tcPr>
          <w:p w:rsidR="00DC15BE" w:rsidRPr="00DC15BE" w:rsidRDefault="00DC15BE" w:rsidP="00FA598D">
            <w:pPr>
              <w:pStyle w:val="cuadroCabe"/>
              <w:jc w:val="left"/>
            </w:pPr>
            <w:r>
              <w:t>Entitatea</w:t>
            </w:r>
          </w:p>
        </w:tc>
        <w:tc>
          <w:tcPr>
            <w:tcW w:w="1082" w:type="pct"/>
            <w:gridSpan w:val="2"/>
            <w:tcBorders>
              <w:top w:val="single" w:sz="4" w:space="0" w:color="auto"/>
              <w:bottom w:val="single" w:sz="4" w:space="0" w:color="auto"/>
            </w:tcBorders>
            <w:shd w:val="clear" w:color="auto" w:fill="FABF8F" w:themeFill="accent6" w:themeFillTint="99"/>
            <w:vAlign w:val="center"/>
          </w:tcPr>
          <w:p w:rsidR="00DC15BE" w:rsidRPr="00DC15BE" w:rsidRDefault="00DC15BE" w:rsidP="0053586C">
            <w:pPr>
              <w:pStyle w:val="cuadroCabe"/>
              <w:jc w:val="right"/>
            </w:pPr>
            <w:r>
              <w:t>Aitortutako bet</w:t>
            </w:r>
            <w:r>
              <w:t>e</w:t>
            </w:r>
            <w:r>
              <w:t>beharrak</w:t>
            </w:r>
          </w:p>
        </w:tc>
        <w:tc>
          <w:tcPr>
            <w:tcW w:w="1141" w:type="pct"/>
            <w:tcBorders>
              <w:top w:val="single" w:sz="4" w:space="0" w:color="auto"/>
              <w:bottom w:val="single" w:sz="4" w:space="0" w:color="auto"/>
            </w:tcBorders>
            <w:shd w:val="clear" w:color="auto" w:fill="FABF8F" w:themeFill="accent6" w:themeFillTint="99"/>
            <w:vAlign w:val="center"/>
          </w:tcPr>
          <w:p w:rsidR="00DC15BE" w:rsidRPr="00DC15BE" w:rsidRDefault="00DC15BE" w:rsidP="0053586C">
            <w:pPr>
              <w:pStyle w:val="cuadroCabe"/>
              <w:jc w:val="right"/>
            </w:pPr>
            <w:r>
              <w:t>Aitortutako eskub</w:t>
            </w:r>
            <w:r>
              <w:t>i</w:t>
            </w:r>
            <w:r>
              <w:t>deak</w:t>
            </w:r>
          </w:p>
        </w:tc>
        <w:tc>
          <w:tcPr>
            <w:tcW w:w="1031" w:type="pct"/>
            <w:tcBorders>
              <w:top w:val="single" w:sz="4" w:space="0" w:color="auto"/>
              <w:bottom w:val="single" w:sz="4" w:space="0" w:color="auto"/>
            </w:tcBorders>
            <w:shd w:val="clear" w:color="auto" w:fill="FABF8F" w:themeFill="accent6" w:themeFillTint="99"/>
            <w:vAlign w:val="center"/>
          </w:tcPr>
          <w:p w:rsidR="00DC15BE" w:rsidRPr="00DC15BE" w:rsidRDefault="00DC15BE" w:rsidP="0053586C">
            <w:pPr>
              <w:pStyle w:val="cuadroCabe"/>
              <w:jc w:val="right"/>
            </w:pPr>
            <w:r>
              <w:t>Langileak, 2014-12-31n</w:t>
            </w:r>
          </w:p>
        </w:tc>
      </w:tr>
      <w:tr w:rsidR="00DC15BE" w:rsidRPr="00DC15BE" w:rsidTr="000A230A">
        <w:trPr>
          <w:trHeight w:hRule="exact" w:val="198"/>
          <w:jc w:val="center"/>
        </w:trPr>
        <w:tc>
          <w:tcPr>
            <w:tcW w:w="1757" w:type="pct"/>
            <w:gridSpan w:val="2"/>
            <w:tcBorders>
              <w:top w:val="single" w:sz="4" w:space="0" w:color="auto"/>
              <w:bottom w:val="single" w:sz="2" w:space="0" w:color="auto"/>
            </w:tcBorders>
            <w:shd w:val="clear" w:color="auto" w:fill="auto"/>
            <w:vAlign w:val="center"/>
          </w:tcPr>
          <w:p w:rsidR="00DC15BE" w:rsidRPr="00DC15BE" w:rsidRDefault="00DC15BE" w:rsidP="00FA598D">
            <w:pPr>
              <w:pStyle w:val="cuadroCabe"/>
              <w:jc w:val="left"/>
            </w:pPr>
            <w:r>
              <w:t>Udala</w:t>
            </w:r>
            <w:r>
              <w:br/>
            </w:r>
          </w:p>
        </w:tc>
        <w:tc>
          <w:tcPr>
            <w:tcW w:w="1071" w:type="pct"/>
            <w:tcBorders>
              <w:top w:val="single" w:sz="4" w:space="0" w:color="auto"/>
              <w:bottom w:val="single" w:sz="2" w:space="0" w:color="auto"/>
            </w:tcBorders>
            <w:shd w:val="clear" w:color="auto" w:fill="auto"/>
            <w:vAlign w:val="center"/>
          </w:tcPr>
          <w:p w:rsidR="00DC15BE" w:rsidRPr="00DC15BE" w:rsidRDefault="00DC15BE" w:rsidP="00FA598D">
            <w:pPr>
              <w:pStyle w:val="cuadroCabe"/>
              <w:jc w:val="right"/>
            </w:pPr>
            <w:r>
              <w:t>10.667.099</w:t>
            </w:r>
          </w:p>
        </w:tc>
        <w:tc>
          <w:tcPr>
            <w:tcW w:w="1141" w:type="pct"/>
            <w:tcBorders>
              <w:top w:val="single" w:sz="4" w:space="0" w:color="auto"/>
              <w:bottom w:val="single" w:sz="2" w:space="0" w:color="auto"/>
            </w:tcBorders>
            <w:shd w:val="clear" w:color="auto" w:fill="auto"/>
            <w:vAlign w:val="center"/>
          </w:tcPr>
          <w:p w:rsidR="00DC15BE" w:rsidRPr="00DC15BE" w:rsidRDefault="00DC15BE" w:rsidP="00FA598D">
            <w:pPr>
              <w:pStyle w:val="cuadroCabe"/>
              <w:jc w:val="right"/>
            </w:pPr>
            <w:r>
              <w:t>11.400.680</w:t>
            </w:r>
          </w:p>
        </w:tc>
        <w:tc>
          <w:tcPr>
            <w:tcW w:w="1031" w:type="pct"/>
            <w:tcBorders>
              <w:top w:val="single" w:sz="4" w:space="0" w:color="auto"/>
              <w:bottom w:val="single" w:sz="2" w:space="0" w:color="auto"/>
            </w:tcBorders>
            <w:shd w:val="clear" w:color="auto" w:fill="auto"/>
            <w:vAlign w:val="center"/>
          </w:tcPr>
          <w:p w:rsidR="00DC15BE" w:rsidRPr="00D95137" w:rsidRDefault="00DC15BE" w:rsidP="005704E4">
            <w:pPr>
              <w:pStyle w:val="cuadroCabe"/>
              <w:jc w:val="right"/>
              <w:rPr>
                <w:vertAlign w:val="superscript"/>
              </w:rPr>
            </w:pPr>
            <w:r>
              <w:t>131</w:t>
            </w:r>
            <w:r>
              <w:rPr>
                <w:vertAlign w:val="superscript"/>
              </w:rPr>
              <w:t>(1)</w:t>
            </w:r>
          </w:p>
        </w:tc>
      </w:tr>
      <w:tr w:rsidR="00DC15BE" w:rsidRPr="00DC15BE" w:rsidTr="000A230A">
        <w:trPr>
          <w:trHeight w:hRule="exact" w:val="198"/>
          <w:jc w:val="center"/>
        </w:trPr>
        <w:tc>
          <w:tcPr>
            <w:tcW w:w="1757" w:type="pct"/>
            <w:gridSpan w:val="2"/>
            <w:tcBorders>
              <w:top w:val="single" w:sz="2" w:space="0" w:color="auto"/>
              <w:bottom w:val="single" w:sz="2" w:space="0" w:color="auto"/>
            </w:tcBorders>
            <w:shd w:val="clear" w:color="auto" w:fill="auto"/>
            <w:vAlign w:val="center"/>
          </w:tcPr>
          <w:p w:rsidR="00DC15BE" w:rsidRPr="00DC15BE" w:rsidRDefault="00DC15BE" w:rsidP="00FA598D">
            <w:pPr>
              <w:pStyle w:val="cuadroCabe"/>
              <w:jc w:val="left"/>
            </w:pPr>
            <w:r>
              <w:t>Musika Patronatua</w:t>
            </w:r>
            <w:r>
              <w:br/>
            </w:r>
          </w:p>
        </w:tc>
        <w:tc>
          <w:tcPr>
            <w:tcW w:w="1071" w:type="pct"/>
            <w:tcBorders>
              <w:top w:val="single" w:sz="2" w:space="0" w:color="auto"/>
              <w:bottom w:val="single" w:sz="2" w:space="0" w:color="auto"/>
            </w:tcBorders>
            <w:shd w:val="clear" w:color="auto" w:fill="auto"/>
            <w:vAlign w:val="center"/>
          </w:tcPr>
          <w:p w:rsidR="00DC15BE" w:rsidRPr="00DC15BE" w:rsidRDefault="00DC15BE" w:rsidP="00FA598D">
            <w:pPr>
              <w:pStyle w:val="cuadroCabe"/>
              <w:jc w:val="right"/>
            </w:pPr>
            <w:r>
              <w:t>380.596</w:t>
            </w:r>
          </w:p>
        </w:tc>
        <w:tc>
          <w:tcPr>
            <w:tcW w:w="1141" w:type="pct"/>
            <w:tcBorders>
              <w:top w:val="single" w:sz="2" w:space="0" w:color="auto"/>
              <w:bottom w:val="single" w:sz="2" w:space="0" w:color="auto"/>
            </w:tcBorders>
            <w:shd w:val="clear" w:color="auto" w:fill="auto"/>
            <w:vAlign w:val="center"/>
          </w:tcPr>
          <w:p w:rsidR="00DC15BE" w:rsidRPr="00DC15BE" w:rsidRDefault="00DC15BE" w:rsidP="00FA598D">
            <w:pPr>
              <w:pStyle w:val="cuadroCabe"/>
              <w:jc w:val="right"/>
            </w:pPr>
            <w:r>
              <w:t>408.695</w:t>
            </w:r>
          </w:p>
        </w:tc>
        <w:tc>
          <w:tcPr>
            <w:tcW w:w="1031" w:type="pct"/>
            <w:tcBorders>
              <w:top w:val="single" w:sz="2" w:space="0" w:color="auto"/>
              <w:bottom w:val="single" w:sz="2" w:space="0" w:color="auto"/>
            </w:tcBorders>
            <w:shd w:val="clear" w:color="auto" w:fill="auto"/>
            <w:vAlign w:val="center"/>
          </w:tcPr>
          <w:p w:rsidR="00DC15BE" w:rsidRPr="00D95137" w:rsidRDefault="00DC15BE" w:rsidP="005238AD">
            <w:pPr>
              <w:pStyle w:val="cuadroCabe"/>
              <w:ind w:right="124"/>
              <w:jc w:val="right"/>
            </w:pPr>
            <w:r>
              <w:t>16</w:t>
            </w:r>
          </w:p>
        </w:tc>
      </w:tr>
      <w:tr w:rsidR="00DC15BE" w:rsidRPr="00DC15BE" w:rsidTr="000A230A">
        <w:trPr>
          <w:trHeight w:hRule="exact" w:val="198"/>
          <w:jc w:val="center"/>
        </w:trPr>
        <w:tc>
          <w:tcPr>
            <w:tcW w:w="1757" w:type="pct"/>
            <w:gridSpan w:val="2"/>
            <w:tcBorders>
              <w:top w:val="single" w:sz="2" w:space="0" w:color="auto"/>
              <w:bottom w:val="single" w:sz="4" w:space="0" w:color="auto"/>
            </w:tcBorders>
            <w:shd w:val="clear" w:color="auto" w:fill="auto"/>
            <w:vAlign w:val="center"/>
          </w:tcPr>
          <w:p w:rsidR="00DC15BE" w:rsidRPr="00DC15BE" w:rsidRDefault="00DC15BE" w:rsidP="00FA598D">
            <w:pPr>
              <w:pStyle w:val="cuadroCabe"/>
              <w:jc w:val="left"/>
            </w:pPr>
            <w:r>
              <w:t>-Bateratzearen doitzeak</w:t>
            </w:r>
            <w:r>
              <w:br/>
            </w:r>
          </w:p>
        </w:tc>
        <w:tc>
          <w:tcPr>
            <w:tcW w:w="1071" w:type="pct"/>
            <w:tcBorders>
              <w:top w:val="single" w:sz="2" w:space="0" w:color="auto"/>
              <w:bottom w:val="single" w:sz="4" w:space="0" w:color="auto"/>
            </w:tcBorders>
            <w:shd w:val="clear" w:color="auto" w:fill="auto"/>
            <w:vAlign w:val="center"/>
          </w:tcPr>
          <w:p w:rsidR="00DC15BE" w:rsidRPr="00DC15BE" w:rsidRDefault="00DC15BE" w:rsidP="00FA598D">
            <w:pPr>
              <w:pStyle w:val="cuadroCabe"/>
              <w:jc w:val="right"/>
            </w:pPr>
            <w:r>
              <w:t>-256.453</w:t>
            </w:r>
          </w:p>
        </w:tc>
        <w:tc>
          <w:tcPr>
            <w:tcW w:w="1141" w:type="pct"/>
            <w:tcBorders>
              <w:top w:val="single" w:sz="2" w:space="0" w:color="auto"/>
              <w:bottom w:val="single" w:sz="4" w:space="0" w:color="auto"/>
            </w:tcBorders>
            <w:shd w:val="clear" w:color="auto" w:fill="auto"/>
            <w:vAlign w:val="center"/>
          </w:tcPr>
          <w:p w:rsidR="00DC15BE" w:rsidRPr="00DC15BE" w:rsidRDefault="00DC15BE" w:rsidP="00FA598D">
            <w:pPr>
              <w:pStyle w:val="cuadroCabe"/>
              <w:jc w:val="right"/>
            </w:pPr>
            <w:r>
              <w:t>-256.453</w:t>
            </w:r>
          </w:p>
        </w:tc>
        <w:tc>
          <w:tcPr>
            <w:tcW w:w="1031" w:type="pct"/>
            <w:tcBorders>
              <w:top w:val="single" w:sz="2" w:space="0" w:color="auto"/>
              <w:bottom w:val="single" w:sz="4" w:space="0" w:color="auto"/>
            </w:tcBorders>
            <w:shd w:val="clear" w:color="auto" w:fill="auto"/>
            <w:vAlign w:val="center"/>
          </w:tcPr>
          <w:p w:rsidR="00DC15BE" w:rsidRPr="00D95137" w:rsidRDefault="00DC15BE" w:rsidP="005238AD">
            <w:pPr>
              <w:pStyle w:val="cuadroCabe"/>
              <w:ind w:right="124"/>
              <w:jc w:val="right"/>
            </w:pPr>
            <w:r>
              <w:t>-</w:t>
            </w:r>
          </w:p>
        </w:tc>
      </w:tr>
      <w:tr w:rsidR="00DC15BE" w:rsidRPr="00FA598D" w:rsidTr="000A230A">
        <w:trPr>
          <w:trHeight w:hRule="exact" w:val="255"/>
          <w:jc w:val="center"/>
        </w:trPr>
        <w:tc>
          <w:tcPr>
            <w:tcW w:w="1746" w:type="pct"/>
            <w:tcBorders>
              <w:top w:val="single" w:sz="4" w:space="0" w:color="auto"/>
              <w:bottom w:val="single" w:sz="4" w:space="0" w:color="auto"/>
            </w:tcBorders>
            <w:shd w:val="clear" w:color="auto" w:fill="FABF8F" w:themeFill="accent6" w:themeFillTint="99"/>
            <w:vAlign w:val="center"/>
          </w:tcPr>
          <w:p w:rsidR="00DC15BE" w:rsidRPr="00FA598D" w:rsidRDefault="00DC15BE" w:rsidP="00FA598D">
            <w:pPr>
              <w:pStyle w:val="cuadroCabe"/>
              <w:jc w:val="left"/>
            </w:pPr>
            <w:r>
              <w:t>Guztizkoa, bateratua</w:t>
            </w:r>
          </w:p>
        </w:tc>
        <w:tc>
          <w:tcPr>
            <w:tcW w:w="1082" w:type="pct"/>
            <w:gridSpan w:val="2"/>
            <w:tcBorders>
              <w:top w:val="single" w:sz="4" w:space="0" w:color="auto"/>
              <w:bottom w:val="single" w:sz="4" w:space="0" w:color="auto"/>
            </w:tcBorders>
            <w:shd w:val="clear" w:color="auto" w:fill="FABF8F" w:themeFill="accent6" w:themeFillTint="99"/>
            <w:vAlign w:val="center"/>
          </w:tcPr>
          <w:p w:rsidR="00DC15BE" w:rsidRPr="00FA598D" w:rsidRDefault="00DC15BE" w:rsidP="00FA598D">
            <w:pPr>
              <w:pStyle w:val="cuadroCabe"/>
              <w:jc w:val="right"/>
            </w:pPr>
            <w:r>
              <w:t>10.791.242</w:t>
            </w:r>
          </w:p>
        </w:tc>
        <w:tc>
          <w:tcPr>
            <w:tcW w:w="1141" w:type="pct"/>
            <w:tcBorders>
              <w:top w:val="single" w:sz="4" w:space="0" w:color="auto"/>
              <w:bottom w:val="single" w:sz="4" w:space="0" w:color="auto"/>
            </w:tcBorders>
            <w:shd w:val="clear" w:color="auto" w:fill="FABF8F" w:themeFill="accent6" w:themeFillTint="99"/>
            <w:vAlign w:val="center"/>
          </w:tcPr>
          <w:p w:rsidR="00DC15BE" w:rsidRPr="00FA598D" w:rsidRDefault="00DC15BE" w:rsidP="00FA598D">
            <w:pPr>
              <w:pStyle w:val="cuadroCabe"/>
              <w:jc w:val="right"/>
            </w:pPr>
            <w:r>
              <w:t>11.552.921</w:t>
            </w:r>
          </w:p>
        </w:tc>
        <w:tc>
          <w:tcPr>
            <w:tcW w:w="1031" w:type="pct"/>
            <w:tcBorders>
              <w:top w:val="single" w:sz="4" w:space="0" w:color="auto"/>
              <w:bottom w:val="single" w:sz="4" w:space="0" w:color="auto"/>
            </w:tcBorders>
            <w:shd w:val="clear" w:color="auto" w:fill="FABF8F" w:themeFill="accent6" w:themeFillTint="99"/>
            <w:vAlign w:val="center"/>
          </w:tcPr>
          <w:p w:rsidR="00DC15BE" w:rsidRPr="00FA598D" w:rsidRDefault="00DC15BE" w:rsidP="005238AD">
            <w:pPr>
              <w:pStyle w:val="cuadroCabe"/>
              <w:ind w:right="124"/>
              <w:jc w:val="right"/>
            </w:pPr>
            <w:r>
              <w:t>150</w:t>
            </w:r>
          </w:p>
        </w:tc>
      </w:tr>
    </w:tbl>
    <w:p w:rsidR="00DC15BE" w:rsidRPr="00DC15BE" w:rsidRDefault="00DC15BE" w:rsidP="00D95137">
      <w:pPr>
        <w:spacing w:before="120" w:after="120"/>
        <w:ind w:firstLine="0"/>
        <w:jc w:val="left"/>
        <w:rPr>
          <w:rFonts w:ascii="Arial" w:hAnsi="Arial" w:cs="Arial"/>
          <w:spacing w:val="6"/>
          <w:sz w:val="16"/>
          <w:szCs w:val="16"/>
        </w:rPr>
      </w:pPr>
      <w:r>
        <w:rPr>
          <w:rFonts w:ascii="Arial" w:hAnsi="Arial"/>
          <w:sz w:val="16"/>
        </w:rPr>
        <w:t>(1) Kopuru honek gizarte enpleguko programako 15 parte-hartzaileak biltzen ditu. Haiekiko lan-harremana 2014ko abendu</w:t>
      </w:r>
      <w:r>
        <w:rPr>
          <w:rFonts w:ascii="Arial" w:hAnsi="Arial"/>
          <w:sz w:val="16"/>
        </w:rPr>
        <w:t>a</w:t>
      </w:r>
      <w:r>
        <w:rPr>
          <w:rFonts w:ascii="Arial" w:hAnsi="Arial"/>
          <w:sz w:val="16"/>
        </w:rPr>
        <w:t>ren 30ean amaitu zen.</w:t>
      </w:r>
    </w:p>
    <w:p w:rsidR="00DC15BE" w:rsidRPr="00DC15BE" w:rsidRDefault="00DC15BE" w:rsidP="00D95137">
      <w:pPr>
        <w:tabs>
          <w:tab w:val="center" w:pos="2835"/>
          <w:tab w:val="center" w:pos="3969"/>
          <w:tab w:val="center" w:pos="5103"/>
          <w:tab w:val="center" w:pos="6237"/>
          <w:tab w:val="center" w:pos="7371"/>
        </w:tabs>
        <w:ind w:left="284" w:firstLine="0"/>
        <w:rPr>
          <w:spacing w:val="6"/>
          <w:sz w:val="26"/>
          <w:szCs w:val="24"/>
        </w:rPr>
      </w:pPr>
    </w:p>
    <w:p w:rsidR="00DC15BE" w:rsidRPr="00DC15BE" w:rsidRDefault="00DC15BE" w:rsidP="00D95137">
      <w:pPr>
        <w:pStyle w:val="texto"/>
      </w:pPr>
      <w:r>
        <w:lastRenderedPageBreak/>
        <w:t>Udalak “Julián Romano” Musika Patronatua erakunde autonomoari egindako ekarpena 220.661 eurokoa izan zen. Ekitaldiaren amaieran ia guztiz ordainduta zegoen.</w:t>
      </w:r>
    </w:p>
    <w:p w:rsidR="00DC15BE" w:rsidRPr="00FF13BA" w:rsidRDefault="00DC15BE" w:rsidP="00FF13BA">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t>Enpresen Sektore Publikoa: 2006an, Udalak “Entidad para la gestión del desarrollo municipal y socioeconómico de Estella-Lizarra, SA” (GED</w:t>
      </w:r>
      <w:r>
        <w:t>E</w:t>
      </w:r>
      <w:r>
        <w:t>MELSA) enpresa sortu zuen, 60.500 euroko kapital sozialarekin, jabetza osoa Udalarena duena. Elkarte horrek ez du inolako jarduerarik egin sortu zenetik. 2014an, 3.235 euroko gastuak eta 2.447 euroko diru-sarrerak dauzka.</w:t>
      </w:r>
    </w:p>
    <w:p w:rsidR="00DC15BE" w:rsidRPr="00DC15BE" w:rsidRDefault="00DC15BE" w:rsidP="00D95137">
      <w:pPr>
        <w:pStyle w:val="texto"/>
      </w:pPr>
      <w:r>
        <w:t>Udala Jurramendiko Mankomunitateko kidea da, eta horren bitartez uraz hornitzeko eta hondakinak biltzeko zerbitzuak ematen ditu. Lizarraldeko T</w:t>
      </w:r>
      <w:r>
        <w:t>u</w:t>
      </w:r>
      <w:r>
        <w:t>rismo Partzuergoan eta L’Urederra elkartean ere parte hartzen du. Partzuergoak 293.343 euroko gastua ekarri dio Udalari, eta L’Urederra Elkarteak, berriz, ez dio inongo gasturik ekarri.</w:t>
      </w:r>
    </w:p>
    <w:p w:rsidR="00DC15BE" w:rsidRPr="00DC15BE" w:rsidRDefault="00DC15BE" w:rsidP="00FF13BA">
      <w:pPr>
        <w:pStyle w:val="texto"/>
        <w:spacing w:after="240"/>
      </w:pPr>
      <w:r>
        <w:t>Laburbilduz, ematen dituen zerbitzu publiko nagusiak eta haiek emateko modua ondoko taulan ageri direnak dira:</w:t>
      </w:r>
    </w:p>
    <w:tbl>
      <w:tblPr>
        <w:tblW w:w="8739" w:type="dxa"/>
        <w:tblInd w:w="55" w:type="dxa"/>
        <w:tblCellMar>
          <w:left w:w="70" w:type="dxa"/>
          <w:right w:w="70" w:type="dxa"/>
        </w:tblCellMar>
        <w:tblLook w:val="04A0" w:firstRow="1" w:lastRow="0" w:firstColumn="1" w:lastColumn="0" w:noHBand="0" w:noVBand="1"/>
      </w:tblPr>
      <w:tblGrid>
        <w:gridCol w:w="2886"/>
        <w:gridCol w:w="1377"/>
        <w:gridCol w:w="1144"/>
        <w:gridCol w:w="1492"/>
        <w:gridCol w:w="1975"/>
      </w:tblGrid>
      <w:tr w:rsidR="00DC15BE" w:rsidRPr="00DC15BE" w:rsidTr="000A230A">
        <w:trPr>
          <w:trHeight w:val="255"/>
          <w:tblHeader/>
        </w:trPr>
        <w:tc>
          <w:tcPr>
            <w:tcW w:w="3015"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pacing w:val="6"/>
                <w:sz w:val="18"/>
              </w:rPr>
              <w:t>Zerbitzua</w:t>
            </w:r>
          </w:p>
        </w:tc>
        <w:tc>
          <w:tcPr>
            <w:tcW w:w="1435"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Udala</w:t>
            </w:r>
          </w:p>
        </w:tc>
        <w:tc>
          <w:tcPr>
            <w:tcW w:w="804"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Erakunde auton</w:t>
            </w:r>
            <w:r>
              <w:rPr>
                <w:rFonts w:ascii="Arial" w:hAnsi="Arial"/>
                <w:spacing w:val="6"/>
                <w:sz w:val="18"/>
              </w:rPr>
              <w:t>o</w:t>
            </w:r>
            <w:r>
              <w:rPr>
                <w:rFonts w:ascii="Arial" w:hAnsi="Arial"/>
                <w:spacing w:val="6"/>
                <w:sz w:val="18"/>
              </w:rPr>
              <w:t>moak</w:t>
            </w:r>
          </w:p>
        </w:tc>
        <w:tc>
          <w:tcPr>
            <w:tcW w:w="1424"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Mankomunit</w:t>
            </w:r>
            <w:r>
              <w:rPr>
                <w:rFonts w:ascii="Arial" w:hAnsi="Arial"/>
                <w:spacing w:val="6"/>
                <w:sz w:val="18"/>
              </w:rPr>
              <w:t>a</w:t>
            </w:r>
            <w:r>
              <w:rPr>
                <w:rFonts w:ascii="Arial" w:hAnsi="Arial"/>
                <w:spacing w:val="6"/>
                <w:sz w:val="18"/>
              </w:rPr>
              <w:t>tea</w:t>
            </w:r>
          </w:p>
        </w:tc>
        <w:tc>
          <w:tcPr>
            <w:tcW w:w="206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Zerbitzu kontratuak</w:t>
            </w:r>
          </w:p>
        </w:tc>
      </w:tr>
      <w:tr w:rsidR="00DC15BE" w:rsidRPr="00DC15BE" w:rsidTr="000A230A">
        <w:trPr>
          <w:trHeight w:val="198"/>
        </w:trPr>
        <w:tc>
          <w:tcPr>
            <w:tcW w:w="3015"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Zerbitzu administratibo orokorrak</w:t>
            </w:r>
          </w:p>
        </w:tc>
        <w:tc>
          <w:tcPr>
            <w:tcW w:w="1435"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804"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Musika eskola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Hirigintza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 xml:space="preserve">Ur-hornidura </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color w:val="FF9900"/>
              </w:rPr>
            </w:pPr>
            <w:r>
              <w:rPr>
                <w:rFonts w:ascii="Arial Narrow" w:hAnsi="Arial Narrow"/>
              </w:rPr>
              <w:t>Hiri hondakinak</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Kale garbiketa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Udal hilerria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Kultur etxea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Liburutegia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Gustavo de Maeztu museoa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Haur Eskola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Kontsumitzaileari informazioa em</w:t>
            </w:r>
            <w:r>
              <w:rPr>
                <w:rFonts w:ascii="Arial Narrow" w:hAnsi="Arial Narrow"/>
              </w:rPr>
              <w:t>a</w:t>
            </w:r>
            <w:r>
              <w:rPr>
                <w:rFonts w:ascii="Arial Narrow" w:hAnsi="Arial Narrow"/>
              </w:rPr>
              <w:t>teko bulegoa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Gizarte zerbitzuak</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Etxeko arreta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Kultur etxea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Gazteen etxea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“Tierra Estella” kirol-pabiloia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"Remontival" frontoia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Berdintasuna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Herritarrentzako Arreta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Diru-bilketa exekutiboa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Lantegi-eskolak</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Udako igerilekuak</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Udal-hiltegia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Los Llanos aisiarako zentroa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Aterpetxeak</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r>
      <w:tr w:rsidR="00DC15BE" w:rsidRPr="00DC15BE" w:rsidTr="000A230A">
        <w:trPr>
          <w:trHeight w:val="198"/>
        </w:trPr>
        <w:tc>
          <w:tcPr>
            <w:tcW w:w="3015"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rPr>
            </w:pPr>
            <w:r>
              <w:rPr>
                <w:rFonts w:ascii="Arial Narrow" w:hAnsi="Arial Narrow"/>
              </w:rPr>
              <w:t>Eremu urdina eta lurpeko aparkal</w:t>
            </w:r>
            <w:r>
              <w:rPr>
                <w:rFonts w:ascii="Arial Narrow" w:hAnsi="Arial Narrow"/>
              </w:rPr>
              <w:t>e</w:t>
            </w:r>
            <w:r>
              <w:rPr>
                <w:rFonts w:ascii="Arial Narrow" w:hAnsi="Arial Narrow"/>
              </w:rPr>
              <w:t>kua</w:t>
            </w:r>
          </w:p>
        </w:tc>
        <w:tc>
          <w:tcPr>
            <w:tcW w:w="1435"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804"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1424"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p>
        </w:tc>
        <w:tc>
          <w:tcPr>
            <w:tcW w:w="2061"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rPr>
            </w:pPr>
            <w:r>
              <w:rPr>
                <w:rFonts w:ascii="Arial Narrow" w:hAnsi="Arial Narrow"/>
              </w:rPr>
              <w:t>X</w:t>
            </w:r>
          </w:p>
        </w:tc>
      </w:tr>
    </w:tbl>
    <w:p w:rsidR="00FF13BA" w:rsidRDefault="00FF13BA">
      <w:pPr>
        <w:spacing w:after="0"/>
        <w:ind w:firstLine="0"/>
        <w:jc w:val="left"/>
        <w:rPr>
          <w:spacing w:val="6"/>
          <w:sz w:val="26"/>
          <w:szCs w:val="24"/>
        </w:rPr>
      </w:pPr>
      <w:r>
        <w:br w:type="page"/>
      </w:r>
    </w:p>
    <w:p w:rsidR="00DC15BE" w:rsidRPr="00FF13BA" w:rsidRDefault="00DC15BE" w:rsidP="00FF13BA">
      <w:pPr>
        <w:pStyle w:val="texto"/>
      </w:pPr>
      <w:r>
        <w:lastRenderedPageBreak/>
        <w:t>Toki entitateari 2014ko ekitaldian aplikatzekoa zaion araubide juridikoa fu</w:t>
      </w:r>
      <w:r>
        <w:t>n</w:t>
      </w:r>
      <w:r>
        <w:t>tsean honakoek osatzen dute: Toki Administrazioari buruzko 6/1990 Foru L</w:t>
      </w:r>
      <w:r>
        <w:t>e</w:t>
      </w:r>
      <w:r>
        <w:t>gea, Nafarroako Toki Ogasunei buruzko 2/1995 Foru Legea eta Toki Araub</w:t>
      </w:r>
      <w:r>
        <w:t>i</w:t>
      </w:r>
      <w:r>
        <w:t>dearen Oinarriak arautzen dituen 7/1995 Legea, bai eta sektorekako araudi i</w:t>
      </w:r>
      <w:r>
        <w:t>n</w:t>
      </w:r>
      <w:r>
        <w:t>darduna ere.</w:t>
      </w:r>
    </w:p>
    <w:p w:rsidR="00DC15BE" w:rsidRPr="00DC15BE" w:rsidRDefault="00DC15BE" w:rsidP="00FF13BA">
      <w:pPr>
        <w:pStyle w:val="texto"/>
      </w:pPr>
      <w:r>
        <w:t>Udalaren aurrekontua 2014ko otsailaren 6an onetsi zen. Kontuei dagokienez, Udalaren Osoko Bilkurak 2014ko uztailaren 23an onetsi zituen.</w:t>
      </w:r>
    </w:p>
    <w:p w:rsidR="00DC15BE" w:rsidRPr="00DC15BE" w:rsidRDefault="00DC15BE" w:rsidP="00FF13BA">
      <w:pPr>
        <w:pStyle w:val="texto"/>
      </w:pPr>
      <w:r>
        <w:t>Sozietate publikoa, bere estatutuez gainera, toki-araubidearen araudi orok</w:t>
      </w:r>
      <w:r>
        <w:t>o</w:t>
      </w:r>
      <w:r>
        <w:t>rraz eta indarrean dagoen merkataritza-araudiaz arautzen da, Merkataritza K</w:t>
      </w:r>
      <w:r>
        <w:t>o</w:t>
      </w:r>
      <w:r>
        <w:t>deaz, Kapital Sozietateen legeaz eta Kontabilitate Plan Orokorraz, bereziki.</w:t>
      </w:r>
    </w:p>
    <w:p w:rsidR="00DC15BE" w:rsidRPr="00DC15BE" w:rsidRDefault="00DC15BE" w:rsidP="00FF13BA">
      <w:pPr>
        <w:pStyle w:val="texto"/>
      </w:pPr>
      <w:r>
        <w:t>Txostenak sei atal ditu, sarrera hau barne. Bigarren atalean txostenaren he</w:t>
      </w:r>
      <w:r>
        <w:t>l</w:t>
      </w:r>
      <w:r>
        <w:t>buruak agertzen dira. Hirugarrenean, egindako fiskalizazio-lanaren norainokoa eta mugak. Laugarrenean, Udalaren kontu orokorrari buruz dugun iritzia aza</w:t>
      </w:r>
      <w:r>
        <w:t>l</w:t>
      </w:r>
      <w:r>
        <w:t>tzen dugu. Bosgarren atalean kontu orokor bateratu horren laburpen bat jaso dugu, eta, seigarren eta azkenekoan, berriz, Udalaren, haren erakunde auton</w:t>
      </w:r>
      <w:r>
        <w:t>o</w:t>
      </w:r>
      <w:r>
        <w:t>moaren eta haren mendeko sozietate publikoaren barne-antolaketa eta -kontrola hobetzeko egokitzat jotzen ditugun iruzkin, ondorio eta gomendioak biltzen dira, arloen arabera.</w:t>
      </w:r>
    </w:p>
    <w:p w:rsidR="00DC15BE" w:rsidRPr="00DC15BE" w:rsidRDefault="00DC15BE" w:rsidP="00FF13BA">
      <w:pPr>
        <w:pStyle w:val="texto"/>
      </w:pPr>
      <w:r>
        <w:t>Horrez gainera, eranskin bat sartu da, Udalak 2014ko ekitaldiko kontuei b</w:t>
      </w:r>
      <w:r>
        <w:t>u</w:t>
      </w:r>
      <w:r>
        <w:t>ruz egindako oroitidazkiarekin.</w:t>
      </w:r>
    </w:p>
    <w:p w:rsidR="00DC15BE" w:rsidRDefault="00DC15BE" w:rsidP="00FF13BA">
      <w:pPr>
        <w:pStyle w:val="texto"/>
      </w:pPr>
      <w:r>
        <w:t>Lan hau egitean emandako laguntza eskertzen diegu Udaleko eta haren er</w:t>
      </w:r>
      <w:r>
        <w:t>a</w:t>
      </w:r>
      <w:r>
        <w:t>kunde autonomoko langileei.</w:t>
      </w:r>
    </w:p>
    <w:p w:rsidR="00FF13BA" w:rsidRDefault="00FF13BA">
      <w:pPr>
        <w:spacing w:after="0"/>
        <w:ind w:firstLine="0"/>
        <w:jc w:val="left"/>
        <w:rPr>
          <w:spacing w:val="6"/>
          <w:sz w:val="26"/>
          <w:szCs w:val="24"/>
        </w:rPr>
      </w:pPr>
      <w:r>
        <w:br w:type="page"/>
      </w:r>
    </w:p>
    <w:p w:rsidR="00DC15BE" w:rsidRPr="00DC15BE" w:rsidRDefault="00DC15BE" w:rsidP="00FF13BA">
      <w:pPr>
        <w:pStyle w:val="atitulo1"/>
      </w:pPr>
      <w:bookmarkStart w:id="6" w:name="_Toc188167192"/>
      <w:bookmarkStart w:id="7" w:name="_Toc346617002"/>
      <w:bookmarkStart w:id="8" w:name="_Toc372132438"/>
      <w:bookmarkStart w:id="9" w:name="_Toc372542966"/>
      <w:bookmarkStart w:id="10" w:name="_Toc405190482"/>
      <w:bookmarkStart w:id="11" w:name="_Toc445967155"/>
      <w:bookmarkStart w:id="12" w:name="_Toc450298291"/>
      <w:r>
        <w:lastRenderedPageBreak/>
        <w:t>II. Helburua</w:t>
      </w:r>
      <w:bookmarkEnd w:id="6"/>
      <w:bookmarkEnd w:id="7"/>
      <w:bookmarkEnd w:id="8"/>
      <w:bookmarkEnd w:id="9"/>
      <w:bookmarkEnd w:id="10"/>
      <w:bookmarkEnd w:id="11"/>
      <w:bookmarkEnd w:id="12"/>
    </w:p>
    <w:p w:rsidR="009E2832" w:rsidRDefault="00DC15BE" w:rsidP="00FF13BA">
      <w:pPr>
        <w:pStyle w:val="texto"/>
      </w:pPr>
      <w:r>
        <w:t>Nafarroako Toki Administrazioari buruzko uztailaren 2ko 6/1990 Foru L</w:t>
      </w:r>
      <w:r>
        <w:t>e</w:t>
      </w:r>
      <w:r>
        <w:t>gearekin, Nafarroako Toki Ogasunei buruzko martxoaren 10eko 2/1995 Foru Legearekin eta Kontuen Ganbera arautzen duen abenduaren 20ko 19/1984 Foru Legearekin bat, Lizarrako Udalaren 2014ko ekitaldiko kontu orokorraren err</w:t>
      </w:r>
      <w:r>
        <w:t>e</w:t>
      </w:r>
      <w:r>
        <w:t>gulartasun-fiskalizazioa egin da.</w:t>
      </w:r>
    </w:p>
    <w:p w:rsidR="00DC15BE" w:rsidRPr="00DC15BE" w:rsidRDefault="00DC15BE" w:rsidP="00FF13BA">
      <w:pPr>
        <w:pStyle w:val="texto"/>
      </w:pPr>
      <w:r>
        <w:t>Txostenak helburu du honako puntu hauei buruzko gure iritzia agertzea:</w:t>
      </w:r>
    </w:p>
    <w:p w:rsidR="00DC15BE" w:rsidRPr="00FF13BA" w:rsidRDefault="00DC15BE" w:rsidP="00FF13BA">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t>Ea Lizarrako Udalaren 2014ko ekitaldiko kontu orokorrak Udalaren ego</w:t>
      </w:r>
      <w:r>
        <w:t>e</w:t>
      </w:r>
      <w:r>
        <w:t>raren irudi zehatza erakusten duen alderdi nabarmen guztietan, hots, ondareari, gastu eta diru-sarreren aurrekontuaren likidazioari eta 2014ko abenduaren 31ko finantza-egoerari dagokienez, bai eta data horretan amaitutako urteko ekitaldian egindako eragiketen emaitzei dagokienez ere, aplikatzekoa den informazio f</w:t>
      </w:r>
      <w:r>
        <w:t>i</w:t>
      </w:r>
      <w:r>
        <w:t>nantzario publikoari buruzko lege-esparruari eta, bereziki, bertan jasotako ko</w:t>
      </w:r>
      <w:r>
        <w:t>n</w:t>
      </w:r>
      <w:r>
        <w:t>tabilitate-printzipio eta irizpideei jarraituz betiere.</w:t>
      </w:r>
    </w:p>
    <w:p w:rsidR="00DC15BE" w:rsidRPr="00FF13BA" w:rsidRDefault="00DC15BE" w:rsidP="004F653A">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t>Aplikagarri zaion legedia zer neurritan betetzen den Lizarrako Udalak eta haren menpeko erakunde autonomoak 2014an aurrera eramandako jardueran.</w:t>
      </w:r>
    </w:p>
    <w:p w:rsidR="00DC15BE" w:rsidRDefault="00DC15BE" w:rsidP="004F653A">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t>Lizarrako Udalaren eta haren erakunde autonomoaren 2014ko abenduaren 31ko finantza-egoera.</w:t>
      </w:r>
    </w:p>
    <w:p w:rsidR="005704E4" w:rsidRPr="005704E4" w:rsidRDefault="005704E4" w:rsidP="004F653A">
      <w:pPr>
        <w:numPr>
          <w:ilvl w:val="0"/>
          <w:numId w:val="9"/>
        </w:numPr>
        <w:tabs>
          <w:tab w:val="left" w:pos="480"/>
          <w:tab w:val="num" w:pos="786"/>
          <w:tab w:val="num" w:pos="1948"/>
          <w:tab w:val="num" w:pos="5039"/>
        </w:tabs>
        <w:ind w:firstLine="289"/>
        <w:rPr>
          <w:rFonts w:cs="Arial"/>
          <w:spacing w:val="6"/>
          <w:sz w:val="26"/>
          <w:szCs w:val="24"/>
        </w:rPr>
      </w:pPr>
      <w:r>
        <w:rPr>
          <w:spacing w:val="6"/>
          <w:sz w:val="26"/>
        </w:rPr>
        <w:t>2014ko ekitaldirako aurrekontu-egonkortasuneko eta finantza-iraunkortasuneko helburuen betetzea, eskuragarri dagoen informazioari jarra</w:t>
      </w:r>
      <w:r>
        <w:rPr>
          <w:spacing w:val="6"/>
          <w:sz w:val="26"/>
        </w:rPr>
        <w:t>i</w:t>
      </w:r>
      <w:r>
        <w:rPr>
          <w:spacing w:val="6"/>
          <w:sz w:val="26"/>
        </w:rPr>
        <w:t>tuz.</w:t>
      </w:r>
    </w:p>
    <w:p w:rsidR="00DC15BE" w:rsidRPr="00FF13BA" w:rsidRDefault="00DC15BE" w:rsidP="004F653A">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t>Ganbera honek 2013ko fiskalizazio-txostenean eman zituen gomendioak noraino aplikatu diren.</w:t>
      </w:r>
    </w:p>
    <w:p w:rsidR="00DC15BE" w:rsidRDefault="00DC15BE" w:rsidP="004F653A">
      <w:pPr>
        <w:pStyle w:val="texto"/>
        <w:ind w:firstLine="289"/>
      </w:pPr>
      <w:r>
        <w:t>Txostenarekin batera, beharrezkoak diren gomendioak eman ditugu, entit</w:t>
      </w:r>
      <w:r>
        <w:t>a</w:t>
      </w:r>
      <w:r>
        <w:t>tearen kudeaketa ekonomiko-finantzarioa hobetze aldera.</w:t>
      </w:r>
    </w:p>
    <w:p w:rsidR="00545943" w:rsidRDefault="00545943">
      <w:pPr>
        <w:spacing w:after="0"/>
        <w:ind w:firstLine="0"/>
        <w:jc w:val="left"/>
        <w:rPr>
          <w:spacing w:val="6"/>
          <w:sz w:val="26"/>
          <w:szCs w:val="24"/>
        </w:rPr>
      </w:pPr>
      <w:r>
        <w:br w:type="page"/>
      </w:r>
    </w:p>
    <w:p w:rsidR="00DC15BE" w:rsidRPr="00545943" w:rsidRDefault="00DC15BE" w:rsidP="00545943">
      <w:pPr>
        <w:pStyle w:val="atitulo1"/>
      </w:pPr>
      <w:bookmarkStart w:id="13" w:name="_Toc188167193"/>
      <w:bookmarkStart w:id="14" w:name="_Toc405190483"/>
      <w:bookmarkStart w:id="15" w:name="_Toc445967156"/>
      <w:bookmarkStart w:id="16" w:name="_Toc450298292"/>
      <w:bookmarkStart w:id="17" w:name="_Toc346617003"/>
      <w:bookmarkStart w:id="18" w:name="_Toc372132439"/>
      <w:bookmarkStart w:id="19" w:name="_Toc372542967"/>
      <w:r>
        <w:lastRenderedPageBreak/>
        <w:t>III. Norainokoa</w:t>
      </w:r>
      <w:bookmarkEnd w:id="13"/>
      <w:bookmarkEnd w:id="14"/>
      <w:bookmarkEnd w:id="15"/>
      <w:bookmarkEnd w:id="16"/>
      <w:r>
        <w:t xml:space="preserve"> </w:t>
      </w:r>
      <w:bookmarkEnd w:id="17"/>
      <w:bookmarkEnd w:id="18"/>
      <w:bookmarkEnd w:id="19"/>
    </w:p>
    <w:p w:rsidR="00DC15BE" w:rsidRPr="00DC15BE" w:rsidRDefault="00DC15BE" w:rsidP="009619F6">
      <w:pPr>
        <w:pStyle w:val="texto"/>
      </w:pPr>
      <w:r>
        <w:t>Kontuen Ganberak Lizarrako Udalaren 2014ko ekitaldiko kontu orokorraren fiskalizazioa egin du. Honako kontabilitateko egoera-orriak hartzen ditu:</w:t>
      </w:r>
    </w:p>
    <w:p w:rsidR="00DC15BE" w:rsidRPr="009619F6" w:rsidRDefault="00DC15BE" w:rsidP="009619F6">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t>Toki entitatearen beraren eta "Julián Romano" musika patronatua erakunde autonomoaren kontua: aurrekontuaren likidazioa, aurrekontu-emaitza, diruzai</w:t>
      </w:r>
      <w:r>
        <w:t>n</w:t>
      </w:r>
      <w:r>
        <w:t>tza-gerakina, balantzea eta galeren eta irabazien kontua.</w:t>
      </w:r>
    </w:p>
    <w:p w:rsidR="00DC15BE" w:rsidRPr="009619F6" w:rsidRDefault="00DC15BE" w:rsidP="009619F6">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t>Udal sozietatearen urteko kontuak: balantzea, galeren eta irabazien kontua, ondare garbiaren aldaketen egoera-orria eta oroitidazkia.</w:t>
      </w:r>
    </w:p>
    <w:p w:rsidR="00DC15BE" w:rsidRPr="009619F6" w:rsidRDefault="00DC15BE" w:rsidP="009619F6">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t>Kontu Orokorraren eranskinak: oroitidazkia, egoera-orri bateratuak, zorr</w:t>
      </w:r>
      <w:r>
        <w:t>a</w:t>
      </w:r>
      <w:r>
        <w:t>ren egoera eta esku-hartzeari buruzko txostena.</w:t>
      </w:r>
    </w:p>
    <w:p w:rsidR="005704E4" w:rsidRPr="005704E4" w:rsidRDefault="005704E4" w:rsidP="005704E4">
      <w:pPr>
        <w:pStyle w:val="texto"/>
      </w:pPr>
      <w:r>
        <w:t>Lana Espainiako Estatuko Kanpo Kontroleko Organo Publikoak Koordin</w:t>
      </w:r>
      <w:r>
        <w:t>a</w:t>
      </w:r>
      <w:r>
        <w:t>tzeko Batzordeak onetsitako eta Kontuen Ganberaren fiskalizazio-eskuliburuan garatutako sektore publikoaren auditoriari buruzko printzipioei eta arauei j</w:t>
      </w:r>
      <w:r>
        <w:t>a</w:t>
      </w:r>
      <w:r>
        <w:t>rraituz gauzatu da; zehazki, honakoak aplikatu dira: "Fiskalizazio edo auditoria finantzarioaren oinarrizko printzipioak" izeneko ISSAI-ES 200 araua eta "Bet</w:t>
      </w:r>
      <w:r>
        <w:t>e</w:t>
      </w:r>
      <w:r>
        <w:t>tzeari buruzko fiskalizazio- edo auditoria-printzipio nagusiak" izeneko ISSAI-ES 400 araua. Inguruabarren eta azterlanaren helburuen arabera, beharrezkotzat jo ditugun hautaproba edo prozedura tekniko guztiak aplikatu ditugu; prozedura horien artean laginen teknika edo kontusail edo eragiketa jakin hautatuak azte</w:t>
      </w:r>
      <w:r>
        <w:t>r</w:t>
      </w:r>
      <w:r>
        <w:t>tzeko teknika erabili dira.</w:t>
      </w:r>
    </w:p>
    <w:p w:rsidR="009619F6" w:rsidRDefault="00DC15BE" w:rsidP="009619F6">
      <w:pPr>
        <w:pStyle w:val="texto"/>
      </w:pPr>
      <w:r>
        <w:t>Zehazki, Udalari eta haren erakunde autonomoei dagokienez, aurrekontuen eta finantzen egoera-orrien edukia eta koherentzia aztertu dira, bai eta aplikat</w:t>
      </w:r>
      <w:r>
        <w:t>u</w:t>
      </w:r>
      <w:r>
        <w:t>tako oinarrizko prozedura administratiboak ere; aztertu dira, halaber, antol</w:t>
      </w:r>
      <w:r>
        <w:t>a</w:t>
      </w:r>
      <w:r>
        <w:t>keta, kontabilitate eta barne-kontroleko alderdi nagusiak.</w:t>
      </w:r>
    </w:p>
    <w:p w:rsidR="009619F6" w:rsidRDefault="009619F6">
      <w:pPr>
        <w:spacing w:after="0"/>
        <w:ind w:firstLine="0"/>
        <w:jc w:val="left"/>
        <w:rPr>
          <w:spacing w:val="6"/>
          <w:sz w:val="26"/>
          <w:szCs w:val="24"/>
        </w:rPr>
      </w:pPr>
      <w:r>
        <w:br w:type="page"/>
      </w:r>
    </w:p>
    <w:p w:rsidR="00DC15BE" w:rsidRPr="00DC15BE" w:rsidRDefault="00DC15BE" w:rsidP="009619F6">
      <w:pPr>
        <w:pStyle w:val="atitulo1"/>
      </w:pPr>
      <w:bookmarkStart w:id="20" w:name="_Toc188167194"/>
      <w:bookmarkStart w:id="21" w:name="_Toc346617004"/>
      <w:bookmarkStart w:id="22" w:name="_Toc372132440"/>
      <w:bookmarkStart w:id="23" w:name="_Toc372542968"/>
      <w:bookmarkStart w:id="24" w:name="_Toc405190484"/>
      <w:bookmarkStart w:id="25" w:name="_Toc445967157"/>
      <w:bookmarkStart w:id="26" w:name="_Toc450298293"/>
      <w:r>
        <w:lastRenderedPageBreak/>
        <w:t>IV. 2014ko</w:t>
      </w:r>
      <w:bookmarkEnd w:id="20"/>
      <w:r>
        <w:t xml:space="preserve"> kontu orokorrari buruzko</w:t>
      </w:r>
      <w:bookmarkEnd w:id="21"/>
      <w:bookmarkEnd w:id="22"/>
      <w:bookmarkEnd w:id="23"/>
      <w:bookmarkEnd w:id="24"/>
      <w:r>
        <w:t>iritzia</w:t>
      </w:r>
      <w:bookmarkEnd w:id="25"/>
      <w:bookmarkEnd w:id="26"/>
    </w:p>
    <w:p w:rsidR="00DC15BE" w:rsidRPr="009619F6" w:rsidRDefault="00DC15BE" w:rsidP="009619F6">
      <w:pPr>
        <w:pStyle w:val="texto"/>
      </w:pPr>
      <w:r>
        <w:t>Lizarrako Udalaren 2014ko ekitaldiko kontu orokorra fiskalizatu dugu. Haien kontabilitatearen egoera-orriak laburbilduta jaso ditugu txosten honetako V. atalean.</w:t>
      </w:r>
    </w:p>
    <w:p w:rsidR="00DC15BE" w:rsidRPr="00DC15BE" w:rsidRDefault="00DC15BE" w:rsidP="009619F6">
      <w:pPr>
        <w:keepNext/>
        <w:spacing w:after="240"/>
        <w:ind w:firstLine="0"/>
        <w:rPr>
          <w:rFonts w:ascii="Arial" w:hAnsi="Arial"/>
          <w:i/>
          <w:iCs/>
          <w:spacing w:val="10"/>
          <w:kern w:val="28"/>
          <w:sz w:val="25"/>
          <w:szCs w:val="26"/>
        </w:rPr>
      </w:pPr>
      <w:r>
        <w:rPr>
          <w:rFonts w:ascii="Arial" w:hAnsi="Arial"/>
          <w:i/>
          <w:spacing w:val="10"/>
          <w:kern w:val="28"/>
          <w:sz w:val="25"/>
        </w:rPr>
        <w:t>Udalaren erantzukizuna</w:t>
      </w:r>
    </w:p>
    <w:p w:rsidR="005704E4" w:rsidRPr="00F326E5" w:rsidRDefault="005704E4" w:rsidP="005704E4">
      <w:pPr>
        <w:tabs>
          <w:tab w:val="center" w:pos="2835"/>
          <w:tab w:val="center" w:pos="3969"/>
          <w:tab w:val="center" w:pos="5103"/>
          <w:tab w:val="center" w:pos="6237"/>
          <w:tab w:val="center" w:pos="7371"/>
        </w:tabs>
        <w:ind w:firstLine="284"/>
        <w:rPr>
          <w:spacing w:val="6"/>
          <w:sz w:val="26"/>
          <w:szCs w:val="24"/>
        </w:rPr>
      </w:pPr>
      <w:r>
        <w:rPr>
          <w:spacing w:val="6"/>
          <w:sz w:val="26"/>
        </w:rPr>
        <w:t>Alkatea da kontu orokorrak aurkezteko ardura duena. Halako moduz egin behar ditu non leialki irudikatuko baitituzte Udalaren aurrekontu-likidazioa, ondarea, emaitzak eta finantza-egoera, aplikatzekoa den finantza-informazio publikoari buruzko arau-esparruarekin bat; erantzukizun horrek hartzen ditu iruzurraren edo akatsen ondoriozko ez-betetze materialetatik libre dauden kontu orokorrak egin eta aurkezteko beharrezkoa den barne kontrolaren ko</w:t>
      </w:r>
      <w:r>
        <w:rPr>
          <w:spacing w:val="6"/>
          <w:sz w:val="26"/>
        </w:rPr>
        <w:t>n</w:t>
      </w:r>
      <w:r>
        <w:rPr>
          <w:spacing w:val="6"/>
          <w:sz w:val="26"/>
        </w:rPr>
        <w:t xml:space="preserve">tzepzioa, ezarpena eta mantentzea. </w:t>
      </w:r>
    </w:p>
    <w:p w:rsidR="00DC15BE" w:rsidRPr="00DC15BE" w:rsidRDefault="00DC15BE" w:rsidP="009619F6">
      <w:pPr>
        <w:pStyle w:val="texto"/>
      </w:pPr>
      <w:r>
        <w:t>Udalak, gainera, bermatu beharko du finantzen egoera-orrietan islatutako jarduketak, finantza-eragiketak eta informazioa bat datozela indarreko araudi</w:t>
      </w:r>
      <w:r>
        <w:t>a</w:t>
      </w:r>
      <w:r>
        <w:t>rekin.</w:t>
      </w:r>
    </w:p>
    <w:p w:rsidR="00DC15BE" w:rsidRPr="00DC15BE" w:rsidRDefault="00DC15BE" w:rsidP="009619F6">
      <w:pPr>
        <w:keepNext/>
        <w:spacing w:before="120" w:after="240"/>
        <w:ind w:firstLine="0"/>
        <w:rPr>
          <w:rFonts w:ascii="Arial" w:hAnsi="Arial"/>
          <w:i/>
          <w:iCs/>
          <w:spacing w:val="10"/>
          <w:kern w:val="28"/>
          <w:sz w:val="25"/>
          <w:szCs w:val="26"/>
        </w:rPr>
      </w:pPr>
      <w:r>
        <w:rPr>
          <w:rFonts w:ascii="Arial" w:hAnsi="Arial"/>
          <w:i/>
          <w:spacing w:val="10"/>
          <w:kern w:val="28"/>
          <w:sz w:val="25"/>
        </w:rPr>
        <w:t>Nafarroako Kontuen Ganberaren erantzukizuna</w:t>
      </w:r>
    </w:p>
    <w:p w:rsidR="00DC15BE" w:rsidRPr="00DC15BE" w:rsidRDefault="00DC15BE" w:rsidP="009619F6">
      <w:pPr>
        <w:pStyle w:val="texto"/>
      </w:pPr>
      <w:r>
        <w:t>Gure erantzukizuna da iritzi bat adieraztea erantsitako kontu orokorren fid</w:t>
      </w:r>
      <w:r>
        <w:t>a</w:t>
      </w:r>
      <w:r>
        <w:t>garritasunari buruz eta gure fiskalizazioan oinarrituta egin diren eragiketen l</w:t>
      </w:r>
      <w:r>
        <w:t>e</w:t>
      </w:r>
      <w:r>
        <w:t>gezkotasunari buruz. Horretarako, hura egin dugu Kanpo Kontroleko Erakunde publikoen fiskalizaziorako oinarrizko printzipioen arabera. Printzipio horiek exijitzen dute etikaren arloko eskakizunak bete ditzagula, bai eta fiskalizazio</w:t>
      </w:r>
      <w:r>
        <w:t>a</w:t>
      </w:r>
      <w:r>
        <w:t xml:space="preserve">ren plangintza eta exekuzioa egin dezagula ere, honako helburuarekin: kontu orokorretan arrazoizko segurtasun bat lortzea eta haietan akats materialik ez egotea; eta finantzen egoera-orrietan islatutako jarduketak, finantza-eragiketak eta informazioa, alderdi adierazgarri guztietan, arau indardunen araberakoak izatea. </w:t>
      </w:r>
    </w:p>
    <w:p w:rsidR="00DC15BE" w:rsidRPr="00DC15BE" w:rsidRDefault="00DC15BE" w:rsidP="009619F6">
      <w:pPr>
        <w:pStyle w:val="texto"/>
      </w:pPr>
      <w:r>
        <w:t>Fiskalizazio batek eskatzen du prozedura batzuk aplika ditzagula auditoria-ebidentzia bat lortzeko zenbatekoei eta kontu orokorretan adierazitako info</w:t>
      </w:r>
      <w:r>
        <w:t>r</w:t>
      </w:r>
      <w:r>
        <w:t>mazioari buruz, bai eta eragiketen legezkotasunari buruz ere. Hautatutako pr</w:t>
      </w:r>
      <w:r>
        <w:t>o</w:t>
      </w:r>
      <w:r>
        <w:t>zedurak auditorearen irizpidearen araberakoak dira, horren barne dela kontu orokorren akats materialei buruzko arriskuen balorazioa, akats hori iruzurraren nahiz akatsaren ondoriozkoa denean eta legezkotasunaren ez-betetze aipag</w:t>
      </w:r>
      <w:r>
        <w:t>a</w:t>
      </w:r>
      <w:r>
        <w:t>rrien ondoriozkoa denean ere. Arriskuari buruzko balorazio horiek egiterakoan, auditoreak barne kontrola hartzen du kontuan –entitateak kontu orokorrak egin ditzan garrantzitsua baita– inguruabarren araberako auditoria prozedura eg</w:t>
      </w:r>
      <w:r>
        <w:t>o</w:t>
      </w:r>
      <w:r>
        <w:t>kiak diseinatze aldera, eta ez entitatearen barne kontrolaren eraginkortasunari buruzko iritzia emateko xedez. Auditoria batek barne biltzen du, era berean, aplikatutako kontabilitate-politiken egokitasuna eta arduradunek egindako ko</w:t>
      </w:r>
      <w:r>
        <w:t>n</w:t>
      </w:r>
      <w:r>
        <w:lastRenderedPageBreak/>
        <w:t>tabilitate-estimazioen arrazoizkotasuna, bai eta kontu orokorren aurkezpena ere, oro har.</w:t>
      </w:r>
    </w:p>
    <w:p w:rsidR="00DC15BE" w:rsidRPr="00DC15BE" w:rsidRDefault="00DC15BE" w:rsidP="009619F6">
      <w:pPr>
        <w:pStyle w:val="texto"/>
      </w:pPr>
      <w:r>
        <w:t>Gure ustez lortu dugun auditoria-ebidentziak behar adinako oinarria eta oin</w:t>
      </w:r>
      <w:r>
        <w:t>a</w:t>
      </w:r>
      <w:r>
        <w:t>rri egokia jasotzen du gure fiskalizazio-iritzia emateko.</w:t>
      </w:r>
    </w:p>
    <w:p w:rsidR="00DC15BE" w:rsidRPr="009619F6" w:rsidRDefault="00DC15BE" w:rsidP="009619F6">
      <w:pPr>
        <w:pStyle w:val="texto"/>
      </w:pPr>
      <w:r>
        <w:t>Finantzen eta legezkotasunaren betetzeari buruzko fiskalizazioaren emaitz</w:t>
      </w:r>
      <w:r>
        <w:t>a</w:t>
      </w:r>
      <w:r>
        <w:t>tik honako iritzia eratortzen da, salbuespen bat ere baduena.</w:t>
      </w:r>
    </w:p>
    <w:p w:rsidR="00DC15BE" w:rsidRPr="009619F6" w:rsidRDefault="00DC15BE" w:rsidP="009619F6">
      <w:pPr>
        <w:pStyle w:val="atitulo2"/>
      </w:pPr>
      <w:bookmarkStart w:id="27" w:name="_Toc188167195"/>
      <w:bookmarkStart w:id="28" w:name="_Toc346617005"/>
      <w:bookmarkStart w:id="29" w:name="_Toc372132441"/>
      <w:bookmarkStart w:id="30" w:name="_Toc372542969"/>
      <w:bookmarkStart w:id="31" w:name="_Toc405190485"/>
      <w:bookmarkStart w:id="32" w:name="_Toc445967158"/>
      <w:bookmarkStart w:id="33" w:name="_Toc450298294"/>
      <w:r>
        <w:t xml:space="preserve">IV.1. Udalaren </w:t>
      </w:r>
      <w:bookmarkEnd w:id="27"/>
      <w:r>
        <w:t>201</w:t>
      </w:r>
      <w:bookmarkEnd w:id="28"/>
      <w:bookmarkEnd w:id="29"/>
      <w:bookmarkEnd w:id="30"/>
      <w:bookmarkEnd w:id="31"/>
      <w:r>
        <w:t>4ko ekitaldiko kontu orokorra</w:t>
      </w:r>
      <w:bookmarkEnd w:id="32"/>
      <w:bookmarkEnd w:id="33"/>
    </w:p>
    <w:p w:rsidR="00DC15BE" w:rsidRPr="009619F6" w:rsidRDefault="00DC15BE" w:rsidP="009619F6">
      <w:pPr>
        <w:pStyle w:val="texto"/>
      </w:pPr>
      <w:r>
        <w:t>Ondasunen inbentarioa 1995ekoa da, oraindik eguneratu gabe dago eta ez ditu ondasun eta eskubide guztiak jasotzen; hartara, ezinezkoa izan da egoera-balantze bateratuko ibilgetuaren saldoaren arrazoizkotasuna egiaztatzea; saldo hori, 2014ko abenduaren 31n, 69,2 milioi eurokoa zen.</w:t>
      </w:r>
    </w:p>
    <w:p w:rsidR="00DC15BE" w:rsidRPr="00DC15BE" w:rsidRDefault="00DC15BE" w:rsidP="009619F6">
      <w:pPr>
        <w:pStyle w:val="texto"/>
      </w:pPr>
      <w:r>
        <w:t>Arestian aipatutako salbuespenaren ondorioei dagokienez izan ezik, Udal</w:t>
      </w:r>
      <w:r>
        <w:t>a</w:t>
      </w:r>
      <w:r>
        <w:t>ren 2014ko ekitaldiko kontu orokorrak alderdi behinenetan leialki irudikatzen ditu bere gastuen eta diru-sarreren aurrekontuen likidazioa, abenduaren 31ko ondare-egoera eta bere eragiketen emaitzak. Halaber, behar bezala interpretatu eta ulertzeko behar den informazio guztia biltzen du, aplikatzekoa den inform</w:t>
      </w:r>
      <w:r>
        <w:t>a</w:t>
      </w:r>
      <w:r>
        <w:t>zio finantzario publikoari buruzko lege-esparruari eta, bereziki, bertan jasotako kontabilitateko printzipio eta irizpideei jarraituz betiere.</w:t>
      </w:r>
    </w:p>
    <w:p w:rsidR="003E22A1" w:rsidRPr="00AB44F0" w:rsidRDefault="00DC15BE" w:rsidP="003E22A1">
      <w:pPr>
        <w:pStyle w:val="atitulo2"/>
      </w:pPr>
      <w:bookmarkStart w:id="34" w:name="_Toc188167196"/>
      <w:bookmarkStart w:id="35" w:name="_Toc346617006"/>
      <w:bookmarkStart w:id="36" w:name="_Toc372132442"/>
      <w:bookmarkStart w:id="37" w:name="_Toc372542970"/>
      <w:bookmarkStart w:id="38" w:name="_Toc405190486"/>
      <w:bookmarkStart w:id="39" w:name="_Toc445967159"/>
      <w:bookmarkStart w:id="40" w:name="_Toc450298295"/>
      <w:r>
        <w:t xml:space="preserve">IV.2. </w:t>
      </w:r>
      <w:bookmarkEnd w:id="34"/>
      <w:bookmarkEnd w:id="35"/>
      <w:bookmarkEnd w:id="36"/>
      <w:bookmarkEnd w:id="37"/>
      <w:bookmarkEnd w:id="38"/>
      <w:r>
        <w:t>Legezkotasunaren betetzeari buruzko iritzia</w:t>
      </w:r>
      <w:bookmarkEnd w:id="39"/>
      <w:bookmarkEnd w:id="40"/>
    </w:p>
    <w:p w:rsidR="003E22A1" w:rsidRDefault="003E22A1" w:rsidP="003E22A1">
      <w:pPr>
        <w:pStyle w:val="texto"/>
        <w:spacing w:after="120"/>
      </w:pPr>
      <w:r>
        <w:t>Gure iritziz, Udalaren 2014ko ekitaldiari buruzko finantzen egoera-orrietan islatutako jarduketak, finantza-eragiketak eta informazioa bat datoz, alderdi adierazgarri guztietan, aplikatzekoak diren arauekin.</w:t>
      </w:r>
    </w:p>
    <w:p w:rsidR="00DC15BE" w:rsidRPr="00DC15BE" w:rsidRDefault="00DC15BE" w:rsidP="009619F6">
      <w:pPr>
        <w:pStyle w:val="atitulo2"/>
      </w:pPr>
      <w:bookmarkStart w:id="41" w:name="_Toc188167197"/>
      <w:bookmarkStart w:id="42" w:name="_Toc346617007"/>
      <w:bookmarkStart w:id="43" w:name="_Toc372132443"/>
      <w:bookmarkStart w:id="44" w:name="_Toc372542971"/>
      <w:bookmarkStart w:id="45" w:name="_Toc405190487"/>
      <w:bookmarkStart w:id="46" w:name="_Toc445967160"/>
      <w:bookmarkStart w:id="47" w:name="_Toc450298296"/>
      <w:r>
        <w:t xml:space="preserve">IV.3. 2014ko abenduaren 31ko egoera </w:t>
      </w:r>
      <w:bookmarkEnd w:id="41"/>
      <w:r>
        <w:t>ekonomiko-</w:t>
      </w:r>
      <w:bookmarkEnd w:id="42"/>
      <w:bookmarkEnd w:id="43"/>
      <w:bookmarkEnd w:id="44"/>
      <w:bookmarkEnd w:id="45"/>
      <w:r>
        <w:t>finantzarioa</w:t>
      </w:r>
      <w:bookmarkEnd w:id="46"/>
      <w:bookmarkEnd w:id="47"/>
    </w:p>
    <w:p w:rsidR="00DC15BE" w:rsidRPr="00DC15BE" w:rsidRDefault="00DC15BE" w:rsidP="009619F6">
      <w:pPr>
        <w:pStyle w:val="texto"/>
      </w:pPr>
      <w:r>
        <w:t>Udalaren hasierako aurrekontu bateratuak 11,15 milioiko gastu eta diru-sarrerak dauzka; zenbateko hori ehuneko 21 handitu da aurrekontu-aldaketen bitartez. Horrenbestez, behin betiko aurreikuspenak 13,54 milioikoak dira. A</w:t>
      </w:r>
      <w:r>
        <w:t>l</w:t>
      </w:r>
      <w:r>
        <w:t>daketa horiek, gastuei dagokienez, inbertsioen kapituluan egin dira; diru-sarrerei dagokienez, berriz, transferentzietan eta finantza-aktiboetan egin dira.</w:t>
      </w:r>
    </w:p>
    <w:p w:rsidR="007C5B09" w:rsidRDefault="00DC15BE" w:rsidP="009619F6">
      <w:pPr>
        <w:pStyle w:val="texto"/>
      </w:pPr>
      <w:r>
        <w:t xml:space="preserve">Aitortutako betebeharrak 10,79 milioi eurokoak izan dira eta ehuneko 80ko betetze-maila izan dute. Proportzio horren azalpena da, funtsean, aurreikusita zeuden inbertsioetatik ehuneko 37 egin direla. </w:t>
      </w:r>
    </w:p>
    <w:p w:rsidR="00DC15BE" w:rsidRPr="00DC15BE" w:rsidRDefault="00DC15BE" w:rsidP="009619F6">
      <w:pPr>
        <w:pStyle w:val="texto"/>
      </w:pPr>
      <w:r>
        <w:t>Aitortutako eskubideek 11,55 milioi euro hartzen dute guztira, eta betetze-maila ehuneko 88,2koa da.</w:t>
      </w:r>
    </w:p>
    <w:p w:rsidR="00DC15BE" w:rsidRPr="00DC15BE" w:rsidRDefault="00DC15BE" w:rsidP="009619F6">
      <w:pPr>
        <w:pStyle w:val="texto"/>
      </w:pPr>
      <w:r>
        <w:t>Beren izaerari erreparatuta, gastu arruntek gastuen ehuneko 89 egiten dute. Diru-sarrera arruntak guztizkoaren ehuneko 96 dira; diru-sarreren ehuneko 48, berriz, jasotako transferentzietatik heldu dira (ehuneko 44 transferentzia arru</w:t>
      </w:r>
      <w:r>
        <w:t>n</w:t>
      </w:r>
      <w:r>
        <w:t>tetatik eta ehuneko 4 kapital-transferentzietatik).</w:t>
      </w:r>
    </w:p>
    <w:p w:rsidR="00DC15BE" w:rsidRPr="00DC15BE" w:rsidRDefault="00DC15BE" w:rsidP="009619F6">
      <w:pPr>
        <w:pStyle w:val="texto"/>
      </w:pPr>
      <w:r>
        <w:lastRenderedPageBreak/>
        <w:t>Laburbilduz, taula honetan adierazten da zertarako erabili eta nola finantzatu den Udalaren gastuen 100 euroko bakoitza:</w:t>
      </w:r>
    </w:p>
    <w:tbl>
      <w:tblPr>
        <w:tblW w:w="8872"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01"/>
        <w:gridCol w:w="1836"/>
        <w:gridCol w:w="3561"/>
        <w:gridCol w:w="874"/>
      </w:tblGrid>
      <w:tr w:rsidR="00DC15BE" w:rsidRPr="00DC15BE" w:rsidTr="005238AD">
        <w:trPr>
          <w:trHeight w:hRule="exact" w:val="255"/>
          <w:jc w:val="center"/>
        </w:trPr>
        <w:tc>
          <w:tcPr>
            <w:tcW w:w="260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Gastuaren izaera</w:t>
            </w:r>
          </w:p>
        </w:tc>
        <w:tc>
          <w:tcPr>
            <w:tcW w:w="1836" w:type="dxa"/>
            <w:tcBorders>
              <w:top w:val="single" w:sz="4" w:space="0" w:color="auto"/>
              <w:bottom w:val="single" w:sz="4" w:space="0" w:color="auto"/>
              <w:right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Kopurua</w:t>
            </w:r>
          </w:p>
        </w:tc>
        <w:tc>
          <w:tcPr>
            <w:tcW w:w="3561" w:type="dxa"/>
            <w:tcBorders>
              <w:top w:val="single" w:sz="4" w:space="0" w:color="auto"/>
              <w:left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left="72" w:firstLine="0"/>
              <w:jc w:val="left"/>
              <w:rPr>
                <w:rFonts w:ascii="Arial" w:hAnsi="Arial" w:cs="Arial"/>
                <w:spacing w:val="6"/>
                <w:sz w:val="18"/>
                <w:szCs w:val="24"/>
              </w:rPr>
            </w:pPr>
            <w:r>
              <w:rPr>
                <w:rFonts w:ascii="Arial" w:hAnsi="Arial"/>
                <w:spacing w:val="6"/>
                <w:sz w:val="18"/>
              </w:rPr>
              <w:t>Finantzabidea</w:t>
            </w:r>
          </w:p>
        </w:tc>
        <w:tc>
          <w:tcPr>
            <w:tcW w:w="874"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Kopurua</w:t>
            </w:r>
          </w:p>
        </w:tc>
      </w:tr>
      <w:tr w:rsidR="00DC15BE" w:rsidRPr="00DC15BE" w:rsidTr="005238AD">
        <w:trPr>
          <w:trHeight w:val="198"/>
          <w:jc w:val="center"/>
        </w:trPr>
        <w:tc>
          <w:tcPr>
            <w:tcW w:w="2601"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rPr>
                <w:rFonts w:ascii="Arial Narrow" w:hAnsi="Arial Narrow"/>
              </w:rPr>
            </w:pPr>
            <w:r>
              <w:rPr>
                <w:rFonts w:ascii="Arial Narrow" w:hAnsi="Arial Narrow"/>
              </w:rPr>
              <w:t>Langileak</w:t>
            </w:r>
          </w:p>
        </w:tc>
        <w:tc>
          <w:tcPr>
            <w:tcW w:w="1836" w:type="dxa"/>
            <w:tcBorders>
              <w:top w:val="single" w:sz="4" w:space="0" w:color="auto"/>
              <w:bottom w:val="single" w:sz="2" w:space="0" w:color="auto"/>
              <w:right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51</w:t>
            </w:r>
          </w:p>
        </w:tc>
        <w:tc>
          <w:tcPr>
            <w:tcW w:w="3561" w:type="dxa"/>
            <w:tcBorders>
              <w:top w:val="single" w:sz="4" w:space="0" w:color="auto"/>
              <w:left w:val="single" w:sz="4" w:space="0" w:color="auto"/>
              <w:bottom w:val="single" w:sz="2" w:space="0" w:color="auto"/>
            </w:tcBorders>
            <w:shd w:val="clear" w:color="auto" w:fill="auto"/>
            <w:vAlign w:val="center"/>
          </w:tcPr>
          <w:p w:rsidR="00DC15BE" w:rsidRPr="00DC15BE" w:rsidRDefault="00DC15BE" w:rsidP="00DC15BE">
            <w:pPr>
              <w:spacing w:after="0"/>
              <w:ind w:left="72" w:firstLine="0"/>
              <w:jc w:val="left"/>
              <w:rPr>
                <w:rFonts w:ascii="Arial Narrow" w:hAnsi="Arial Narrow"/>
              </w:rPr>
            </w:pPr>
            <w:r>
              <w:rPr>
                <w:rFonts w:ascii="Arial Narrow" w:hAnsi="Arial Narrow"/>
              </w:rPr>
              <w:t>Tributu bidezko diru-sarrerak</w:t>
            </w:r>
          </w:p>
        </w:tc>
        <w:tc>
          <w:tcPr>
            <w:tcW w:w="874"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50</w:t>
            </w:r>
          </w:p>
        </w:tc>
      </w:tr>
      <w:tr w:rsidR="00DC15BE" w:rsidRPr="00DC15BE" w:rsidTr="005238AD">
        <w:trPr>
          <w:trHeight w:val="198"/>
          <w:jc w:val="center"/>
        </w:trPr>
        <w:tc>
          <w:tcPr>
            <w:tcW w:w="2601"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rPr>
                <w:rFonts w:ascii="Arial Narrow" w:hAnsi="Arial Narrow"/>
              </w:rPr>
            </w:pPr>
            <w:r>
              <w:rPr>
                <w:rFonts w:ascii="Arial Narrow" w:hAnsi="Arial Narrow"/>
              </w:rPr>
              <w:t>Bestelako gastu arruntak</w:t>
            </w:r>
          </w:p>
        </w:tc>
        <w:tc>
          <w:tcPr>
            <w:tcW w:w="1836" w:type="dxa"/>
            <w:tcBorders>
              <w:top w:val="single" w:sz="2" w:space="0" w:color="auto"/>
              <w:bottom w:val="single" w:sz="2" w:space="0" w:color="auto"/>
              <w:right w:val="single" w:sz="4" w:space="0" w:color="auto"/>
            </w:tcBorders>
            <w:shd w:val="clear" w:color="auto" w:fill="auto"/>
            <w:vAlign w:val="center"/>
          </w:tcPr>
          <w:p w:rsidR="00DC15BE" w:rsidRPr="00DC15BE" w:rsidRDefault="003E22A1" w:rsidP="0081663D">
            <w:pPr>
              <w:spacing w:after="0"/>
              <w:ind w:firstLine="0"/>
              <w:jc w:val="right"/>
              <w:rPr>
                <w:rFonts w:ascii="Arial Narrow" w:hAnsi="Arial Narrow"/>
              </w:rPr>
            </w:pPr>
            <w:r>
              <w:rPr>
                <w:rFonts w:ascii="Arial Narrow" w:hAnsi="Arial Narrow"/>
              </w:rPr>
              <w:t>39</w:t>
            </w:r>
          </w:p>
        </w:tc>
        <w:tc>
          <w:tcPr>
            <w:tcW w:w="3561" w:type="dxa"/>
            <w:tcBorders>
              <w:top w:val="single" w:sz="2" w:space="0" w:color="auto"/>
              <w:left w:val="single" w:sz="4" w:space="0" w:color="auto"/>
              <w:bottom w:val="single" w:sz="2" w:space="0" w:color="auto"/>
            </w:tcBorders>
            <w:shd w:val="clear" w:color="auto" w:fill="auto"/>
            <w:vAlign w:val="center"/>
          </w:tcPr>
          <w:p w:rsidR="00DC15BE" w:rsidRPr="00DC15BE" w:rsidRDefault="00DC15BE" w:rsidP="00DC15BE">
            <w:pPr>
              <w:spacing w:after="0"/>
              <w:ind w:left="72" w:firstLine="0"/>
              <w:jc w:val="left"/>
              <w:rPr>
                <w:rFonts w:ascii="Arial Narrow" w:hAnsi="Arial Narrow"/>
              </w:rPr>
            </w:pPr>
            <w:r>
              <w:rPr>
                <w:rFonts w:ascii="Arial Narrow" w:hAnsi="Arial Narrow"/>
              </w:rPr>
              <w:t>Transferentziak</w:t>
            </w:r>
          </w:p>
        </w:tc>
        <w:tc>
          <w:tcPr>
            <w:tcW w:w="874"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48</w:t>
            </w:r>
          </w:p>
        </w:tc>
      </w:tr>
      <w:tr w:rsidR="00DC15BE" w:rsidRPr="00DC15BE" w:rsidTr="005238AD">
        <w:trPr>
          <w:trHeight w:val="198"/>
          <w:jc w:val="center"/>
        </w:trPr>
        <w:tc>
          <w:tcPr>
            <w:tcW w:w="2601"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rPr>
                <w:rFonts w:ascii="Arial Narrow" w:hAnsi="Arial Narrow"/>
              </w:rPr>
            </w:pPr>
            <w:r>
              <w:rPr>
                <w:rFonts w:ascii="Arial Narrow" w:hAnsi="Arial Narrow"/>
              </w:rPr>
              <w:t>Inbertsioak</w:t>
            </w:r>
          </w:p>
        </w:tc>
        <w:tc>
          <w:tcPr>
            <w:tcW w:w="1836" w:type="dxa"/>
            <w:tcBorders>
              <w:top w:val="single" w:sz="2" w:space="0" w:color="auto"/>
              <w:bottom w:val="single" w:sz="2" w:space="0" w:color="auto"/>
              <w:right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8</w:t>
            </w:r>
          </w:p>
        </w:tc>
        <w:tc>
          <w:tcPr>
            <w:tcW w:w="3561" w:type="dxa"/>
            <w:tcBorders>
              <w:top w:val="single" w:sz="2" w:space="0" w:color="auto"/>
              <w:left w:val="single" w:sz="4" w:space="0" w:color="auto"/>
              <w:bottom w:val="single" w:sz="2" w:space="0" w:color="auto"/>
            </w:tcBorders>
            <w:shd w:val="clear" w:color="auto" w:fill="auto"/>
            <w:vAlign w:val="center"/>
          </w:tcPr>
          <w:p w:rsidR="00DC15BE" w:rsidRPr="00DC15BE" w:rsidRDefault="00DC15BE" w:rsidP="00DC15BE">
            <w:pPr>
              <w:spacing w:after="0"/>
              <w:ind w:left="72" w:firstLine="0"/>
              <w:jc w:val="left"/>
              <w:rPr>
                <w:rFonts w:ascii="Arial Narrow" w:hAnsi="Arial Narrow"/>
              </w:rPr>
            </w:pPr>
            <w:r>
              <w:rPr>
                <w:rFonts w:ascii="Arial Narrow" w:hAnsi="Arial Narrow"/>
              </w:rPr>
              <w:t>Ondare bidezko diru-sarrerak eta inbertsioen besterentzea</w:t>
            </w:r>
          </w:p>
        </w:tc>
        <w:tc>
          <w:tcPr>
            <w:tcW w:w="874"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2</w:t>
            </w:r>
          </w:p>
        </w:tc>
      </w:tr>
      <w:tr w:rsidR="00DC15BE" w:rsidRPr="00DC15BE" w:rsidTr="005238AD">
        <w:trPr>
          <w:trHeight w:val="198"/>
          <w:jc w:val="center"/>
        </w:trPr>
        <w:tc>
          <w:tcPr>
            <w:tcW w:w="2601" w:type="dxa"/>
            <w:tcBorders>
              <w:top w:val="single" w:sz="2" w:space="0" w:color="auto"/>
              <w:bottom w:val="single" w:sz="4" w:space="0" w:color="auto"/>
            </w:tcBorders>
            <w:shd w:val="clear" w:color="auto" w:fill="auto"/>
            <w:vAlign w:val="center"/>
          </w:tcPr>
          <w:p w:rsidR="00DC15BE" w:rsidRPr="00DC15BE" w:rsidRDefault="00DC15BE" w:rsidP="00DC15BE">
            <w:pPr>
              <w:spacing w:after="0"/>
              <w:ind w:firstLine="0"/>
              <w:rPr>
                <w:rFonts w:ascii="Arial Narrow" w:hAnsi="Arial Narrow"/>
              </w:rPr>
            </w:pPr>
            <w:r>
              <w:rPr>
                <w:rFonts w:ascii="Arial Narrow" w:hAnsi="Arial Narrow"/>
              </w:rPr>
              <w:t>Finantza-zama</w:t>
            </w:r>
          </w:p>
        </w:tc>
        <w:tc>
          <w:tcPr>
            <w:tcW w:w="1836" w:type="dxa"/>
            <w:tcBorders>
              <w:top w:val="single" w:sz="2" w:space="0" w:color="auto"/>
              <w:bottom w:val="single" w:sz="4" w:space="0" w:color="auto"/>
              <w:right w:val="single" w:sz="4" w:space="0" w:color="auto"/>
            </w:tcBorders>
            <w:shd w:val="clear" w:color="auto" w:fill="auto"/>
            <w:vAlign w:val="center"/>
          </w:tcPr>
          <w:p w:rsidR="00DC15BE" w:rsidRPr="00DC15BE" w:rsidRDefault="003E22A1" w:rsidP="00DC15BE">
            <w:pPr>
              <w:spacing w:after="0"/>
              <w:ind w:firstLine="0"/>
              <w:jc w:val="right"/>
              <w:rPr>
                <w:rFonts w:ascii="Arial Narrow" w:hAnsi="Arial Narrow"/>
              </w:rPr>
            </w:pPr>
            <w:r>
              <w:rPr>
                <w:rFonts w:ascii="Arial Narrow" w:hAnsi="Arial Narrow"/>
              </w:rPr>
              <w:t>2</w:t>
            </w:r>
          </w:p>
        </w:tc>
        <w:tc>
          <w:tcPr>
            <w:tcW w:w="3561" w:type="dxa"/>
            <w:tcBorders>
              <w:top w:val="single" w:sz="2" w:space="0" w:color="auto"/>
              <w:left w:val="single" w:sz="4" w:space="0" w:color="auto"/>
              <w:bottom w:val="single" w:sz="4" w:space="0" w:color="auto"/>
            </w:tcBorders>
            <w:shd w:val="clear" w:color="auto" w:fill="auto"/>
            <w:vAlign w:val="center"/>
          </w:tcPr>
          <w:p w:rsidR="00DC15BE" w:rsidRPr="00DC15BE" w:rsidRDefault="00DC15BE" w:rsidP="00DC15BE">
            <w:pPr>
              <w:spacing w:after="0"/>
              <w:ind w:left="72" w:firstLine="0"/>
              <w:jc w:val="left"/>
              <w:rPr>
                <w:rFonts w:ascii="Arial Narrow" w:hAnsi="Arial Narrow"/>
              </w:rPr>
            </w:pPr>
          </w:p>
        </w:tc>
        <w:tc>
          <w:tcPr>
            <w:tcW w:w="874" w:type="dxa"/>
            <w:tcBorders>
              <w:top w:val="single" w:sz="2"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rPr>
            </w:pPr>
          </w:p>
        </w:tc>
      </w:tr>
      <w:tr w:rsidR="00DC15BE" w:rsidRPr="00DC15BE" w:rsidTr="005238AD">
        <w:trPr>
          <w:trHeight w:hRule="exact" w:val="255"/>
          <w:jc w:val="center"/>
        </w:trPr>
        <w:tc>
          <w:tcPr>
            <w:tcW w:w="260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 </w:t>
            </w:r>
          </w:p>
        </w:tc>
        <w:tc>
          <w:tcPr>
            <w:tcW w:w="1836" w:type="dxa"/>
            <w:tcBorders>
              <w:top w:val="single" w:sz="4" w:space="0" w:color="auto"/>
              <w:bottom w:val="single" w:sz="4" w:space="0" w:color="auto"/>
              <w:right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100</w:t>
            </w:r>
          </w:p>
        </w:tc>
        <w:tc>
          <w:tcPr>
            <w:tcW w:w="3561" w:type="dxa"/>
            <w:tcBorders>
              <w:top w:val="single" w:sz="4" w:space="0" w:color="auto"/>
              <w:left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left="72" w:firstLine="371"/>
              <w:jc w:val="right"/>
              <w:rPr>
                <w:rFonts w:ascii="Arial" w:hAnsi="Arial" w:cs="Arial"/>
                <w:spacing w:val="6"/>
                <w:sz w:val="18"/>
                <w:szCs w:val="24"/>
              </w:rPr>
            </w:pPr>
            <w:r>
              <w:rPr>
                <w:rFonts w:ascii="Arial" w:hAnsi="Arial"/>
                <w:spacing w:val="6"/>
                <w:sz w:val="18"/>
              </w:rPr>
              <w:t> </w:t>
            </w:r>
          </w:p>
        </w:tc>
        <w:tc>
          <w:tcPr>
            <w:tcW w:w="874"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100</w:t>
            </w:r>
          </w:p>
        </w:tc>
      </w:tr>
    </w:tbl>
    <w:p w:rsidR="00DC15BE" w:rsidRPr="00DC15BE" w:rsidRDefault="00DC15BE" w:rsidP="008B65B3">
      <w:pPr>
        <w:pStyle w:val="texto"/>
        <w:spacing w:before="240"/>
      </w:pPr>
      <w:r>
        <w:t>Hona Udalaren 2014rako aurrekontu bateratuaren betetzeari eta betetze h</w:t>
      </w:r>
      <w:r>
        <w:t>o</w:t>
      </w:r>
      <w:r>
        <w:t>rrek 2013tik izan duen bilakaerari buruzko datu ekonomikoak (eurotan):</w:t>
      </w:r>
    </w:p>
    <w:tbl>
      <w:tblPr>
        <w:tblW w:w="8762" w:type="dxa"/>
        <w:jc w:val="center"/>
        <w:tblCellMar>
          <w:left w:w="70" w:type="dxa"/>
          <w:right w:w="70" w:type="dxa"/>
        </w:tblCellMar>
        <w:tblLook w:val="04A0" w:firstRow="1" w:lastRow="0" w:firstColumn="1" w:lastColumn="0" w:noHBand="0" w:noVBand="1"/>
      </w:tblPr>
      <w:tblGrid>
        <w:gridCol w:w="4529"/>
        <w:gridCol w:w="987"/>
        <w:gridCol w:w="1559"/>
        <w:gridCol w:w="1687"/>
      </w:tblGrid>
      <w:tr w:rsidR="00DC15BE" w:rsidRPr="00DC15BE" w:rsidTr="008B65B3">
        <w:trPr>
          <w:trHeight w:val="198"/>
          <w:jc w:val="center"/>
        </w:trPr>
        <w:tc>
          <w:tcPr>
            <w:tcW w:w="4529" w:type="dxa"/>
            <w:vMerge w:val="restart"/>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rPr>
                <w:rFonts w:ascii="Arial" w:hAnsi="Arial" w:cs="Arial"/>
                <w:color w:val="000000"/>
                <w:sz w:val="18"/>
                <w:szCs w:val="18"/>
              </w:rPr>
            </w:pPr>
            <w:bookmarkStart w:id="48" w:name="_Toc188167198"/>
            <w:r>
              <w:rPr>
                <w:rFonts w:ascii="Arial" w:hAnsi="Arial"/>
                <w:color w:val="000000"/>
                <w:sz w:val="18"/>
              </w:rPr>
              <w:t> </w:t>
            </w:r>
          </w:p>
        </w:tc>
        <w:tc>
          <w:tcPr>
            <w:tcW w:w="987" w:type="dxa"/>
            <w:vMerge w:val="restart"/>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2014</w:t>
            </w:r>
          </w:p>
        </w:tc>
        <w:tc>
          <w:tcPr>
            <w:tcW w:w="1559" w:type="dxa"/>
            <w:vMerge w:val="restart"/>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2013</w:t>
            </w:r>
          </w:p>
        </w:tc>
        <w:tc>
          <w:tcPr>
            <w:tcW w:w="1687" w:type="dxa"/>
            <w:tcBorders>
              <w:top w:val="single" w:sz="4" w:space="0" w:color="auto"/>
              <w:left w:val="nil"/>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Aldea, portzent</w:t>
            </w:r>
            <w:r>
              <w:rPr>
                <w:rFonts w:ascii="Arial" w:hAnsi="Arial"/>
                <w:color w:val="000000"/>
                <w:sz w:val="18"/>
              </w:rPr>
              <w:t>a</w:t>
            </w:r>
            <w:r>
              <w:rPr>
                <w:rFonts w:ascii="Arial" w:hAnsi="Arial"/>
                <w:color w:val="000000"/>
                <w:sz w:val="18"/>
              </w:rPr>
              <w:t>jea</w:t>
            </w:r>
          </w:p>
        </w:tc>
      </w:tr>
      <w:tr w:rsidR="00DC15BE" w:rsidRPr="00DC15BE" w:rsidTr="00DC15BE">
        <w:trPr>
          <w:trHeight w:val="198"/>
          <w:jc w:val="center"/>
        </w:trPr>
        <w:tc>
          <w:tcPr>
            <w:tcW w:w="4529" w:type="dxa"/>
            <w:vMerge/>
            <w:tcBorders>
              <w:top w:val="single" w:sz="4" w:space="0" w:color="auto"/>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rPr>
            </w:pPr>
          </w:p>
        </w:tc>
        <w:tc>
          <w:tcPr>
            <w:tcW w:w="987" w:type="dxa"/>
            <w:vMerge/>
            <w:tcBorders>
              <w:top w:val="single" w:sz="4" w:space="0" w:color="auto"/>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rPr>
            </w:pPr>
          </w:p>
        </w:tc>
        <w:tc>
          <w:tcPr>
            <w:tcW w:w="1559" w:type="dxa"/>
            <w:vMerge/>
            <w:tcBorders>
              <w:top w:val="single" w:sz="4" w:space="0" w:color="auto"/>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rPr>
            </w:pPr>
          </w:p>
        </w:tc>
        <w:tc>
          <w:tcPr>
            <w:tcW w:w="1687" w:type="dxa"/>
            <w:tcBorders>
              <w:left w:val="nil"/>
              <w:bottom w:val="single" w:sz="4" w:space="0" w:color="auto"/>
              <w:right w:val="nil"/>
            </w:tcBorders>
            <w:shd w:val="clear" w:color="000000" w:fill="FFCC99"/>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2014/2013</w:t>
            </w:r>
          </w:p>
        </w:tc>
      </w:tr>
      <w:tr w:rsidR="00DC15BE" w:rsidRPr="00DC15BE" w:rsidTr="00DC15BE">
        <w:trPr>
          <w:trHeight w:val="198"/>
          <w:jc w:val="center"/>
        </w:trPr>
        <w:tc>
          <w:tcPr>
            <w:tcW w:w="4529" w:type="dxa"/>
            <w:tcBorders>
              <w:top w:val="single" w:sz="4"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 xml:space="preserve">Aitortutako betebeharrak </w:t>
            </w:r>
          </w:p>
        </w:tc>
        <w:tc>
          <w:tcPr>
            <w:tcW w:w="987" w:type="dxa"/>
            <w:tcBorders>
              <w:top w:val="single" w:sz="4"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10.791.242</w:t>
            </w:r>
          </w:p>
        </w:tc>
        <w:tc>
          <w:tcPr>
            <w:tcW w:w="1559" w:type="dxa"/>
            <w:tcBorders>
              <w:top w:val="single" w:sz="4"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10.363.348</w:t>
            </w:r>
          </w:p>
        </w:tc>
        <w:tc>
          <w:tcPr>
            <w:tcW w:w="1687" w:type="dxa"/>
            <w:tcBorders>
              <w:top w:val="single" w:sz="4"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Likidatutako eskubideak</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11.552.921</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11.320.557</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Gastuen betetzea (%)</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79</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81</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Diru-sarreren betetzea (%)</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85</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88</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Ordainketak (%)</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94</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90</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 kobrantza</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88</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91</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Gastu arruntak (1. kapitulutik 4.era)</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9.731.662</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9.324.717</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Funtzionamendu-gastuak (1., 2. eta 4. kapituluak)</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9.687.071</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9.236.121</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5</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Kapital-gastuak (6. eta 7.  kapituluak)</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897.035</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872.697</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Finantza-eragiketengatiko gastuak (8. eta 9. kapituluak)</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162.545</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165.934</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Diru-sarrera arruntak (1. kapitulutik  5.era)</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11.049.524</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10.744.787</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Tributu bidezko diru-sarrerak (1etik 3ra)</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5.763.350</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5.673.660</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Kapital bidezko diru-sarrerak (6. eta 7. kapituluak)</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463.397</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575.771</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-20</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Diru-laguntzen mendekotasuna (%)</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48</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48</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rPr>
            </w:pPr>
            <w:r>
              <w:rPr>
                <w:rFonts w:ascii="Arial Narrow" w:hAnsi="Arial Narrow"/>
                <w:color w:val="000000"/>
              </w:rPr>
              <w:t> </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Tributu bidezko diru-sarrerak / gastu arruntak (%)</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59</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61</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rPr>
            </w:pPr>
            <w:r>
              <w:rPr>
                <w:rFonts w:ascii="Arial Narrow" w:hAnsi="Arial Narrow"/>
                <w:color w:val="000000"/>
              </w:rPr>
              <w:t> </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Aurrekontuko saldo ez-finantzarioa</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rPr>
            </w:pPr>
            <w:r>
              <w:rPr>
                <w:rFonts w:ascii="Arial Narrow" w:hAnsi="Arial Narrow"/>
                <w:color w:val="000000"/>
              </w:rPr>
              <w:t>924.224</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1.123.142</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-18</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Aurrekontu-emaitza doitua</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rPr>
            </w:pPr>
            <w:r>
              <w:rPr>
                <w:rFonts w:ascii="Arial Narrow" w:hAnsi="Arial Narrow"/>
                <w:color w:val="000000"/>
              </w:rPr>
              <w:t>1.636.921</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1.305.451</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25</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Aurrezki gordina</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rPr>
            </w:pPr>
            <w:r>
              <w:rPr>
                <w:rFonts w:ascii="Arial Narrow" w:hAnsi="Arial Narrow"/>
                <w:color w:val="000000"/>
              </w:rPr>
              <w:t>1.362.453</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1.508.665</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-10</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Finantza-zama (3.etik 9.era)</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207.135</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249.530</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-17</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Aurrezki garbia</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rPr>
            </w:pPr>
            <w:r>
              <w:rPr>
                <w:rFonts w:ascii="Arial Narrow" w:hAnsi="Arial Narrow"/>
                <w:color w:val="000000"/>
              </w:rPr>
              <w:t>1.155.318</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1.259.136</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-8</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Zorpetze maila (%)</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1,87</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2,32</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rPr>
            </w:pPr>
            <w:r>
              <w:rPr>
                <w:rFonts w:ascii="Arial Narrow" w:hAnsi="Arial Narrow"/>
                <w:color w:val="000000"/>
              </w:rPr>
              <w:t> </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Zorpetze muga (%)</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12,33</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14,04</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rPr>
            </w:pPr>
            <w:r>
              <w:rPr>
                <w:rFonts w:ascii="Arial Narrow" w:hAnsi="Arial Narrow"/>
                <w:color w:val="000000"/>
              </w:rPr>
              <w:t> </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Zorpetze-ahalmena (%)</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10,46</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11,72</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rPr>
            </w:pPr>
            <w:r>
              <w:rPr>
                <w:rFonts w:ascii="Arial Narrow" w:hAnsi="Arial Narrow"/>
                <w:color w:val="000000"/>
              </w:rPr>
              <w:t> </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Diruzaintza-gerakina, guztira</w:t>
            </w:r>
          </w:p>
        </w:tc>
        <w:tc>
          <w:tcPr>
            <w:tcW w:w="987"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3.234.643</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2.842.580</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14</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Gastu orokorretarako diruzaintza-gerakina</w:t>
            </w:r>
          </w:p>
        </w:tc>
        <w:tc>
          <w:tcPr>
            <w:tcW w:w="987"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right"/>
              <w:rPr>
                <w:rFonts w:ascii="Arial Narrow" w:hAnsi="Arial Narrow"/>
                <w:color w:val="000000"/>
                <w:highlight w:val="yellow"/>
              </w:rPr>
            </w:pPr>
            <w:r>
              <w:rPr>
                <w:rFonts w:ascii="Arial Narrow" w:hAnsi="Arial Narrow"/>
                <w:color w:val="000000"/>
              </w:rPr>
              <w:t>3.115.290</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2.398.395</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30</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Udalaren zor bizia</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rPr>
            </w:pPr>
            <w:r>
              <w:rPr>
                <w:rFonts w:ascii="Arial Narrow" w:hAnsi="Arial Narrow"/>
                <w:color w:val="000000"/>
              </w:rPr>
              <w:t>6.136.487</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6.299.032</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Zor bizia biztanleko</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rPr>
            </w:pPr>
            <w:r>
              <w:rPr>
                <w:rFonts w:ascii="Arial Narrow" w:hAnsi="Arial Narrow"/>
                <w:color w:val="000000"/>
              </w:rPr>
              <w:t>448</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421</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6</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Diru-sarrera arrunten gaineko zor bizia (%)</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rPr>
            </w:pPr>
            <w:r>
              <w:rPr>
                <w:rFonts w:ascii="Arial Narrow" w:hAnsi="Arial Narrow"/>
                <w:color w:val="000000"/>
              </w:rPr>
              <w:t>56</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59</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rPr>
            </w:pPr>
            <w:r>
              <w:rPr>
                <w:rFonts w:ascii="Arial Narrow" w:hAnsi="Arial Narrow"/>
                <w:color w:val="000000"/>
              </w:rPr>
              <w:t> </w:t>
            </w:r>
          </w:p>
        </w:tc>
      </w:tr>
      <w:tr w:rsidR="00DC15BE" w:rsidRPr="00DC15BE" w:rsidTr="00DC15BE">
        <w:trPr>
          <w:trHeight w:val="198"/>
          <w:jc w:val="center"/>
        </w:trPr>
        <w:tc>
          <w:tcPr>
            <w:tcW w:w="4529" w:type="dxa"/>
            <w:tcBorders>
              <w:top w:val="single" w:sz="2" w:space="0" w:color="auto"/>
              <w:left w:val="nil"/>
              <w:bottom w:val="single" w:sz="4"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Zor bizia / Aurrezki gordina</w:t>
            </w:r>
          </w:p>
        </w:tc>
        <w:tc>
          <w:tcPr>
            <w:tcW w:w="987" w:type="dxa"/>
            <w:tcBorders>
              <w:top w:val="single" w:sz="2" w:space="0" w:color="auto"/>
              <w:left w:val="nil"/>
              <w:bottom w:val="single" w:sz="4"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4,5</w:t>
            </w:r>
          </w:p>
        </w:tc>
        <w:tc>
          <w:tcPr>
            <w:tcW w:w="1559" w:type="dxa"/>
            <w:tcBorders>
              <w:top w:val="single" w:sz="2" w:space="0" w:color="auto"/>
              <w:left w:val="nil"/>
              <w:bottom w:val="single" w:sz="4"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4,2</w:t>
            </w:r>
          </w:p>
        </w:tc>
        <w:tc>
          <w:tcPr>
            <w:tcW w:w="1687" w:type="dxa"/>
            <w:tcBorders>
              <w:top w:val="single" w:sz="2" w:space="0" w:color="auto"/>
              <w:left w:val="nil"/>
              <w:bottom w:val="single" w:sz="4"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highlight w:val="yellow"/>
              </w:rPr>
            </w:pPr>
            <w:r>
              <w:rPr>
                <w:rFonts w:ascii="Arial Narrow" w:hAnsi="Arial Narrow"/>
                <w:color w:val="000000"/>
              </w:rPr>
              <w:t> </w:t>
            </w:r>
          </w:p>
        </w:tc>
      </w:tr>
    </w:tbl>
    <w:p w:rsidR="003E22A1" w:rsidRDefault="003E22A1" w:rsidP="009619F6">
      <w:pPr>
        <w:pStyle w:val="texto"/>
      </w:pPr>
    </w:p>
    <w:p w:rsidR="00DC15BE" w:rsidRPr="00DC15BE" w:rsidRDefault="00DC15BE" w:rsidP="009619F6">
      <w:pPr>
        <w:pStyle w:val="texto"/>
      </w:pPr>
      <w:r>
        <w:t>Udalak, 2014an aurreko ekitaldian baino ehuneko 4 gehiago gastatu du (427.894 euro gehiago), funtsean transferentzien kapituluak gora egin duelako (491.357 euro).</w:t>
      </w:r>
    </w:p>
    <w:p w:rsidR="003E22A1" w:rsidRDefault="00DC15BE" w:rsidP="009619F6">
      <w:pPr>
        <w:pStyle w:val="texto"/>
      </w:pPr>
      <w:r>
        <w:lastRenderedPageBreak/>
        <w:t>Bestalde, diru-sarrerak ehuneko 2 handiagoak izan dira; hau da, 232.364 euro; igoera hori justifikatzen dute, nagusiki, tasa eta prezio publikoen eta transferentzien kapituluetan izandako igoerek.</w:t>
      </w:r>
    </w:p>
    <w:p w:rsidR="00DC15BE" w:rsidRPr="00DC15BE" w:rsidRDefault="00DC15BE" w:rsidP="009619F6">
      <w:pPr>
        <w:pStyle w:val="texto"/>
      </w:pPr>
      <w:r>
        <w:t>Aurrekontu saldo ez-finantzarioa positiboa da, 0,92 milioi eurokoa; horrek adierazten du diru-sarrera ez-finantzarioak izaera bereko gastuak finantzatzeko behar adinakoak direla. 2013an, saldo hori ere positiboa izan zen, 1,1 milioi e</w:t>
      </w:r>
      <w:r>
        <w:t>u</w:t>
      </w:r>
      <w:r>
        <w:t>rokoa.</w:t>
      </w:r>
    </w:p>
    <w:p w:rsidR="00DC15BE" w:rsidRPr="00DC15BE" w:rsidRDefault="00DC15BE" w:rsidP="009619F6">
      <w:pPr>
        <w:pStyle w:val="texto"/>
      </w:pPr>
      <w:r>
        <w:t>Aurrekontu-emaitza doitua 1,6 milioi eurokoa da; aurreko urtean, berriz, emaitza 1,3 milioi eurokoa izan zen.</w:t>
      </w:r>
    </w:p>
    <w:p w:rsidR="00DC15BE" w:rsidRPr="00DC15BE" w:rsidRDefault="00DC15BE" w:rsidP="009619F6">
      <w:pPr>
        <w:pStyle w:val="texto"/>
      </w:pPr>
      <w:r>
        <w:t>2014an, bai aurrezki gordinak, bai aurrezki garbiak balio positiboak dau</w:t>
      </w:r>
      <w:r>
        <w:t>z</w:t>
      </w:r>
      <w:r>
        <w:t>kate, 1,36 eta 1,15 milioikoak, hurrenez hurren, eta ehuneko 10 eta ehuneko 8 jaitsi dira aurreko urteko balioekin alderatuta.</w:t>
      </w:r>
    </w:p>
    <w:p w:rsidR="00DC15BE" w:rsidRPr="00DC15BE" w:rsidRDefault="00DC15BE" w:rsidP="009619F6">
      <w:pPr>
        <w:pStyle w:val="texto"/>
      </w:pPr>
      <w:r>
        <w:t>Udalaren zorpetze-maila ehuneko 1,87koa da, eta ehuneko 12,33ko muga du; horregatik, hain zuzen, oraindik ere badu zorpetze berrietarako ahalmen ek</w:t>
      </w:r>
      <w:r>
        <w:t>o</w:t>
      </w:r>
      <w:r>
        <w:t xml:space="preserve">nomikorik. </w:t>
      </w:r>
    </w:p>
    <w:p w:rsidR="00DC15BE" w:rsidRPr="00DC15BE" w:rsidRDefault="00DC15BE" w:rsidP="009619F6">
      <w:pPr>
        <w:pStyle w:val="texto"/>
      </w:pPr>
      <w:r>
        <w:t>Gastu orokorretarako diruzaintza-gerakina –hurrengo ekitaldian gastuak f</w:t>
      </w:r>
      <w:r>
        <w:t>i</w:t>
      </w:r>
      <w:r>
        <w:t>nantzatzeko ahalmena neurtzen duen adierazlea– positiboa izan zen: 3,1 milioi euro (2013an, berriz, 2,4 milioi eurokoa izan zen).</w:t>
      </w:r>
    </w:p>
    <w:p w:rsidR="00DC15BE" w:rsidRPr="00DC15BE" w:rsidRDefault="00DC15BE" w:rsidP="009619F6">
      <w:pPr>
        <w:pStyle w:val="texto"/>
      </w:pPr>
      <w:r>
        <w:t>Epe luzeko zorra 6,1 milioi eurokoa zen 2014an; 2013an, berriz, 6,3 milioi eurokoa izan zen. Zor hori –zeina 448 eurokoa baita biztanle bakoitzeko– er</w:t>
      </w:r>
      <w:r>
        <w:t>a</w:t>
      </w:r>
      <w:r>
        <w:t>kunde honen diru-sarrera arrunt guztien ehuneko 56 da; ehuneko horrek ez du gainditzen gaur egun zor berriak hartzeko dagoen legezko muga (ehuneko 110). 2014an lortutako aurrezki gordinaz baliatuz, 4,5 urte beharko lirateke Udalak gaur egun duen zorrari aurre egiteko.</w:t>
      </w:r>
    </w:p>
    <w:p w:rsidR="00DE3AA0" w:rsidRDefault="00DE3AA0">
      <w:pPr>
        <w:spacing w:after="0"/>
        <w:ind w:firstLine="0"/>
        <w:jc w:val="left"/>
        <w:rPr>
          <w:spacing w:val="6"/>
          <w:sz w:val="26"/>
          <w:szCs w:val="24"/>
        </w:rPr>
      </w:pPr>
      <w:r>
        <w:br w:type="page"/>
      </w:r>
    </w:p>
    <w:p w:rsidR="003E22A1" w:rsidRDefault="003E22A1" w:rsidP="003E22A1">
      <w:pPr>
        <w:pStyle w:val="texto"/>
      </w:pPr>
      <w:r>
        <w:lastRenderedPageBreak/>
        <w:t>Lizarrako Udalak 2006-2014 aldian honako bilakaera izan du diru-sarreretan eta gastuetan:</w:t>
      </w:r>
    </w:p>
    <w:p w:rsidR="003E22A1" w:rsidRPr="002258FF" w:rsidRDefault="003E22A1" w:rsidP="000370A0">
      <w:pPr>
        <w:spacing w:after="120"/>
        <w:jc w:val="center"/>
        <w:rPr>
          <w:rFonts w:ascii="Arial" w:hAnsi="Arial" w:cs="Arial"/>
        </w:rPr>
      </w:pPr>
      <w:r>
        <w:rPr>
          <w:rFonts w:ascii="Arial" w:hAnsi="Arial"/>
        </w:rPr>
        <w:t>Diru-sarrerak (aitortutako eskubide garbiak)</w:t>
      </w:r>
    </w:p>
    <w:tbl>
      <w:tblPr>
        <w:tblW w:w="10449" w:type="dxa"/>
        <w:jc w:val="center"/>
        <w:tblInd w:w="430" w:type="dxa"/>
        <w:tblCellMar>
          <w:left w:w="70" w:type="dxa"/>
          <w:right w:w="70" w:type="dxa"/>
        </w:tblCellMar>
        <w:tblLook w:val="04A0" w:firstRow="1" w:lastRow="0" w:firstColumn="1" w:lastColumn="0" w:noHBand="0" w:noVBand="1"/>
      </w:tblPr>
      <w:tblGrid>
        <w:gridCol w:w="434"/>
        <w:gridCol w:w="2355"/>
        <w:gridCol w:w="857"/>
        <w:gridCol w:w="857"/>
        <w:gridCol w:w="857"/>
        <w:gridCol w:w="857"/>
        <w:gridCol w:w="857"/>
        <w:gridCol w:w="857"/>
        <w:gridCol w:w="857"/>
        <w:gridCol w:w="857"/>
        <w:gridCol w:w="857"/>
      </w:tblGrid>
      <w:tr w:rsidR="003E22A1" w:rsidRPr="00C72126" w:rsidTr="005875DD">
        <w:trPr>
          <w:trHeight w:val="255"/>
          <w:jc w:val="center"/>
        </w:trPr>
        <w:tc>
          <w:tcPr>
            <w:tcW w:w="399"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rPr>
                <w:sz w:val="16"/>
                <w:szCs w:val="16"/>
              </w:rPr>
            </w:pPr>
            <w:r>
              <w:rPr>
                <w:sz w:val="16"/>
              </w:rPr>
              <w:t>Kap.</w:t>
            </w:r>
          </w:p>
        </w:tc>
        <w:tc>
          <w:tcPr>
            <w:tcW w:w="2355"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rPr>
                <w:sz w:val="16"/>
                <w:szCs w:val="16"/>
              </w:rPr>
            </w:pPr>
            <w:r>
              <w:rPr>
                <w:sz w:val="16"/>
              </w:rPr>
              <w:t>Izena</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2006</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2007</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2008</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2009</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2010</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2011</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2012</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2013</w:t>
            </w:r>
          </w:p>
        </w:tc>
        <w:tc>
          <w:tcPr>
            <w:tcW w:w="839"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2014</w:t>
            </w:r>
          </w:p>
        </w:tc>
      </w:tr>
      <w:tr w:rsidR="003E22A1" w:rsidRPr="00C72126" w:rsidTr="00C37256">
        <w:trPr>
          <w:trHeight w:val="227"/>
          <w:jc w:val="center"/>
        </w:trPr>
        <w:tc>
          <w:tcPr>
            <w:tcW w:w="399"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1</w:t>
            </w:r>
          </w:p>
        </w:tc>
        <w:tc>
          <w:tcPr>
            <w:tcW w:w="2355"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Zuzeneko zergak</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3.379.976</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3.586.289</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3.690.556</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3.781.479</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3.883.146</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3.771.710</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3.904.817</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4.035.536</w:t>
            </w:r>
          </w:p>
        </w:tc>
        <w:tc>
          <w:tcPr>
            <w:tcW w:w="839"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4.033.453</w:t>
            </w:r>
          </w:p>
        </w:tc>
      </w:tr>
      <w:tr w:rsidR="003E22A1" w:rsidRPr="00C72126" w:rsidTr="00C37256">
        <w:trPr>
          <w:trHeight w:val="227"/>
          <w:jc w:val="center"/>
        </w:trPr>
        <w:tc>
          <w:tcPr>
            <w:tcW w:w="39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2</w:t>
            </w:r>
          </w:p>
        </w:tc>
        <w:tc>
          <w:tcPr>
            <w:tcW w:w="2355"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Zeharkako zergak</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1.107.773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920.130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1.879.159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461.378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410.898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297.003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231.238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312.762</w:t>
            </w:r>
          </w:p>
        </w:tc>
        <w:tc>
          <w:tcPr>
            <w:tcW w:w="83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266.823</w:t>
            </w:r>
          </w:p>
        </w:tc>
      </w:tr>
      <w:tr w:rsidR="003E22A1" w:rsidRPr="00C72126" w:rsidTr="00C37256">
        <w:trPr>
          <w:trHeight w:val="227"/>
          <w:jc w:val="center"/>
        </w:trPr>
        <w:tc>
          <w:tcPr>
            <w:tcW w:w="39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3</w:t>
            </w:r>
          </w:p>
        </w:tc>
        <w:tc>
          <w:tcPr>
            <w:tcW w:w="2355"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Tasak, prezio publikoak eta beste diru-sarrera batzuk</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1.279.762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1.462.989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1.671.159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1.904.701</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1.428.400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1.476.303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1.423.706</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1.325.362</w:t>
            </w:r>
          </w:p>
        </w:tc>
        <w:tc>
          <w:tcPr>
            <w:tcW w:w="83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1.463.073</w:t>
            </w:r>
          </w:p>
        </w:tc>
      </w:tr>
      <w:tr w:rsidR="003E22A1" w:rsidRPr="00C72126" w:rsidTr="00C37256">
        <w:trPr>
          <w:trHeight w:val="227"/>
          <w:jc w:val="center"/>
        </w:trPr>
        <w:tc>
          <w:tcPr>
            <w:tcW w:w="39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4</w:t>
            </w:r>
          </w:p>
        </w:tc>
        <w:tc>
          <w:tcPr>
            <w:tcW w:w="2355"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Transferentzia arruntak</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5.008.495</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5.014.879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5.747.332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5.921.668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5.408.169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5.595.835</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5.150.195</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4.947.117</w:t>
            </w:r>
          </w:p>
        </w:tc>
        <w:tc>
          <w:tcPr>
            <w:tcW w:w="83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5.131.010</w:t>
            </w:r>
          </w:p>
        </w:tc>
      </w:tr>
      <w:tr w:rsidR="003E22A1" w:rsidRPr="00C72126" w:rsidTr="00C37256">
        <w:trPr>
          <w:trHeight w:val="227"/>
          <w:jc w:val="center"/>
        </w:trPr>
        <w:tc>
          <w:tcPr>
            <w:tcW w:w="39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5</w:t>
            </w:r>
          </w:p>
        </w:tc>
        <w:tc>
          <w:tcPr>
            <w:tcW w:w="2355"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Ondare bidezko eta herri-lurren aprobetxamenduko diru-sarrerak</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137.926</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204.400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253.844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574.304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409.288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387.386</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-427.397</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124.010</w:t>
            </w:r>
          </w:p>
        </w:tc>
        <w:tc>
          <w:tcPr>
            <w:tcW w:w="83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155.164</w:t>
            </w:r>
          </w:p>
        </w:tc>
      </w:tr>
      <w:tr w:rsidR="003E22A1" w:rsidRPr="00C72126" w:rsidTr="00C37256">
        <w:trPr>
          <w:trHeight w:val="227"/>
          <w:jc w:val="center"/>
        </w:trPr>
        <w:tc>
          <w:tcPr>
            <w:tcW w:w="39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6</w:t>
            </w:r>
          </w:p>
        </w:tc>
        <w:tc>
          <w:tcPr>
            <w:tcW w:w="2355"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Inbertsio errealak besterentzea</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6.096</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1.122.592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685.611</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1.944.115</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2.000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2.000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1.004.338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80.000</w:t>
            </w:r>
          </w:p>
        </w:tc>
        <w:tc>
          <w:tcPr>
            <w:tcW w:w="83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40.000</w:t>
            </w:r>
          </w:p>
        </w:tc>
      </w:tr>
      <w:tr w:rsidR="003E22A1" w:rsidRPr="00C72126" w:rsidTr="00C37256">
        <w:trPr>
          <w:trHeight w:val="227"/>
          <w:jc w:val="center"/>
        </w:trPr>
        <w:tc>
          <w:tcPr>
            <w:tcW w:w="39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7</w:t>
            </w:r>
          </w:p>
        </w:tc>
        <w:tc>
          <w:tcPr>
            <w:tcW w:w="2355"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Entitateari egindako transfere</w:t>
            </w:r>
            <w:r>
              <w:rPr>
                <w:sz w:val="16"/>
              </w:rPr>
              <w:t>n</w:t>
            </w:r>
            <w:r>
              <w:rPr>
                <w:sz w:val="16"/>
              </w:rPr>
              <w:t>tziak</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889.079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8.098.735</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4.536.123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4.828.690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5.993.597</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1.546.487</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418.319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495.770</w:t>
            </w:r>
          </w:p>
        </w:tc>
        <w:tc>
          <w:tcPr>
            <w:tcW w:w="83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463.397</w:t>
            </w:r>
          </w:p>
        </w:tc>
      </w:tr>
      <w:tr w:rsidR="003E22A1" w:rsidRPr="00C72126" w:rsidTr="00C37256">
        <w:trPr>
          <w:trHeight w:val="227"/>
          <w:jc w:val="center"/>
        </w:trPr>
        <w:tc>
          <w:tcPr>
            <w:tcW w:w="399"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9</w:t>
            </w:r>
          </w:p>
        </w:tc>
        <w:tc>
          <w:tcPr>
            <w:tcW w:w="2355"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rPr>
                <w:sz w:val="16"/>
                <w:szCs w:val="16"/>
              </w:rPr>
            </w:pPr>
            <w:r>
              <w:rPr>
                <w:sz w:val="16"/>
              </w:rPr>
              <w:t>Finantza-pasiboak</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5.472.084</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0</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0</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0</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0</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0</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0</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0</w:t>
            </w:r>
          </w:p>
        </w:tc>
        <w:tc>
          <w:tcPr>
            <w:tcW w:w="839"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rPr>
            </w:pPr>
            <w:r>
              <w:rPr>
                <w:sz w:val="16"/>
              </w:rPr>
              <w:t>0</w:t>
            </w:r>
          </w:p>
        </w:tc>
      </w:tr>
      <w:tr w:rsidR="003E22A1" w:rsidRPr="00C72126" w:rsidTr="005875DD">
        <w:trPr>
          <w:trHeight w:val="255"/>
          <w:jc w:val="center"/>
        </w:trPr>
        <w:tc>
          <w:tcPr>
            <w:tcW w:w="2754" w:type="dxa"/>
            <w:gridSpan w:val="2"/>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rPr>
                <w:sz w:val="16"/>
                <w:szCs w:val="16"/>
              </w:rPr>
            </w:pPr>
            <w:r>
              <w:rPr>
                <w:sz w:val="16"/>
              </w:rPr>
              <w:t>Guztira</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17.281.191</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20.410.014</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18.463.784</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19.416.335</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17.535.498</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13.076.724</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11.705.216</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11.320.557</w:t>
            </w:r>
          </w:p>
        </w:tc>
        <w:tc>
          <w:tcPr>
            <w:tcW w:w="839"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rPr>
            </w:pPr>
            <w:r>
              <w:rPr>
                <w:sz w:val="16"/>
              </w:rPr>
              <w:t>11.552.920</w:t>
            </w:r>
          </w:p>
        </w:tc>
      </w:tr>
    </w:tbl>
    <w:p w:rsidR="003E22A1" w:rsidRPr="002258FF" w:rsidRDefault="003E22A1" w:rsidP="000370A0">
      <w:pPr>
        <w:spacing w:before="120" w:after="120"/>
        <w:jc w:val="center"/>
        <w:rPr>
          <w:rFonts w:ascii="Arial" w:hAnsi="Arial" w:cs="Arial"/>
        </w:rPr>
      </w:pPr>
      <w:r>
        <w:rPr>
          <w:rFonts w:ascii="Arial" w:hAnsi="Arial"/>
        </w:rPr>
        <w:t>Gastuak (aitortutako betebehar garbiak)</w:t>
      </w:r>
    </w:p>
    <w:tbl>
      <w:tblPr>
        <w:tblW w:w="10542" w:type="dxa"/>
        <w:jc w:val="center"/>
        <w:tblInd w:w="-13" w:type="dxa"/>
        <w:tblCellMar>
          <w:left w:w="70" w:type="dxa"/>
          <w:right w:w="70" w:type="dxa"/>
        </w:tblCellMar>
        <w:tblLook w:val="04A0" w:firstRow="1" w:lastRow="0" w:firstColumn="1" w:lastColumn="0" w:noHBand="0" w:noVBand="1"/>
      </w:tblPr>
      <w:tblGrid>
        <w:gridCol w:w="434"/>
        <w:gridCol w:w="2404"/>
        <w:gridCol w:w="857"/>
        <w:gridCol w:w="857"/>
        <w:gridCol w:w="857"/>
        <w:gridCol w:w="857"/>
        <w:gridCol w:w="857"/>
        <w:gridCol w:w="857"/>
        <w:gridCol w:w="857"/>
        <w:gridCol w:w="857"/>
        <w:gridCol w:w="857"/>
      </w:tblGrid>
      <w:tr w:rsidR="003E22A1" w:rsidRPr="00A13362" w:rsidTr="005875DD">
        <w:trPr>
          <w:trHeight w:val="255"/>
          <w:jc w:val="center"/>
        </w:trPr>
        <w:tc>
          <w:tcPr>
            <w:tcW w:w="425"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rPr>
                <w:sz w:val="16"/>
                <w:szCs w:val="16"/>
              </w:rPr>
            </w:pPr>
            <w:r>
              <w:rPr>
                <w:sz w:val="16"/>
              </w:rPr>
              <w:t>Kap.</w:t>
            </w:r>
          </w:p>
        </w:tc>
        <w:tc>
          <w:tcPr>
            <w:tcW w:w="2404"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rPr>
                <w:sz w:val="16"/>
                <w:szCs w:val="16"/>
              </w:rPr>
            </w:pPr>
            <w:r>
              <w:rPr>
                <w:sz w:val="16"/>
              </w:rPr>
              <w:t>Izena</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rPr>
            </w:pPr>
            <w:r>
              <w:rPr>
                <w:sz w:val="16"/>
              </w:rPr>
              <w:t>2006</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rPr>
            </w:pPr>
            <w:r>
              <w:rPr>
                <w:sz w:val="16"/>
              </w:rPr>
              <w:t>2007</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rPr>
            </w:pPr>
            <w:r>
              <w:rPr>
                <w:sz w:val="16"/>
              </w:rPr>
              <w:t>2008</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rPr>
            </w:pPr>
            <w:r>
              <w:rPr>
                <w:sz w:val="16"/>
              </w:rPr>
              <w:t>2009</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rPr>
            </w:pPr>
            <w:r>
              <w:rPr>
                <w:sz w:val="16"/>
              </w:rPr>
              <w:t>2010</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rPr>
            </w:pPr>
            <w:r>
              <w:rPr>
                <w:sz w:val="16"/>
              </w:rPr>
              <w:t>2011</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rPr>
            </w:pPr>
            <w:r>
              <w:rPr>
                <w:sz w:val="16"/>
              </w:rPr>
              <w:t>2012</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rPr>
            </w:pPr>
            <w:r>
              <w:rPr>
                <w:sz w:val="16"/>
              </w:rPr>
              <w:t>2013</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rPr>
            </w:pPr>
            <w:r>
              <w:rPr>
                <w:sz w:val="16"/>
              </w:rPr>
              <w:t>2014</w:t>
            </w:r>
          </w:p>
        </w:tc>
      </w:tr>
      <w:tr w:rsidR="003E22A1" w:rsidRPr="002258FF" w:rsidTr="00C37256">
        <w:trPr>
          <w:trHeight w:val="227"/>
          <w:jc w:val="center"/>
        </w:trPr>
        <w:tc>
          <w:tcPr>
            <w:tcW w:w="425"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1</w:t>
            </w:r>
          </w:p>
        </w:tc>
        <w:tc>
          <w:tcPr>
            <w:tcW w:w="2404"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Langile-gastuak</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5.135.190</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5.183.448</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5.851.769</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6.008.245</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5.941.947</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6.061.145</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5.390.318</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5.366.786</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5.537.666</w:t>
            </w:r>
          </w:p>
        </w:tc>
      </w:tr>
      <w:tr w:rsidR="003E22A1" w:rsidRPr="002258FF" w:rsidTr="00C37256">
        <w:trPr>
          <w:trHeight w:val="227"/>
          <w:jc w:val="center"/>
        </w:trPr>
        <w:tc>
          <w:tcPr>
            <w:tcW w:w="425"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2</w:t>
            </w:r>
          </w:p>
        </w:tc>
        <w:tc>
          <w:tcPr>
            <w:tcW w:w="2404"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Gastu arruntak ondasun eta zerb</w:t>
            </w:r>
            <w:r>
              <w:rPr>
                <w:sz w:val="16"/>
              </w:rPr>
              <w:t>i</w:t>
            </w:r>
            <w:r>
              <w:rPr>
                <w:sz w:val="16"/>
              </w:rPr>
              <w:t>tzuetan</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3.374.211</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3.492.309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3.837.080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3.695.712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3.556.542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3.413.740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2.943.012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3.120.072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2.918.785</w:t>
            </w:r>
          </w:p>
        </w:tc>
      </w:tr>
      <w:tr w:rsidR="003E22A1" w:rsidRPr="002258FF" w:rsidTr="00C37256">
        <w:trPr>
          <w:trHeight w:val="227"/>
          <w:jc w:val="center"/>
        </w:trPr>
        <w:tc>
          <w:tcPr>
            <w:tcW w:w="425"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3</w:t>
            </w:r>
          </w:p>
        </w:tc>
        <w:tc>
          <w:tcPr>
            <w:tcW w:w="2404"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Finantza-gastuak</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74.978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132.610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106.624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162.217</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114.715</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173.643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151.254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88.596</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44.591</w:t>
            </w:r>
          </w:p>
        </w:tc>
      </w:tr>
      <w:tr w:rsidR="003E22A1" w:rsidRPr="002258FF" w:rsidTr="00C37256">
        <w:trPr>
          <w:trHeight w:val="227"/>
          <w:jc w:val="center"/>
        </w:trPr>
        <w:tc>
          <w:tcPr>
            <w:tcW w:w="425"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4</w:t>
            </w:r>
          </w:p>
        </w:tc>
        <w:tc>
          <w:tcPr>
            <w:tcW w:w="2404"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Transferentzia arruntak</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899.794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641.137</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890.454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661.906</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641.682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575.802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602.168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749.263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1.230.620</w:t>
            </w:r>
          </w:p>
        </w:tc>
      </w:tr>
      <w:tr w:rsidR="003E22A1" w:rsidRPr="002258FF" w:rsidTr="00C37256">
        <w:trPr>
          <w:trHeight w:val="227"/>
          <w:jc w:val="center"/>
        </w:trPr>
        <w:tc>
          <w:tcPr>
            <w:tcW w:w="425"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6</w:t>
            </w:r>
          </w:p>
        </w:tc>
        <w:tc>
          <w:tcPr>
            <w:tcW w:w="2404"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Inbertsio errealak</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5.125.360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7.546.614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12.707.358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7.814.311</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5.887.038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2.908.101</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938.793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872.697</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897.035</w:t>
            </w:r>
          </w:p>
        </w:tc>
      </w:tr>
      <w:tr w:rsidR="003E22A1" w:rsidRPr="002258FF" w:rsidTr="00C37256">
        <w:trPr>
          <w:trHeight w:val="227"/>
          <w:jc w:val="center"/>
        </w:trPr>
        <w:tc>
          <w:tcPr>
            <w:tcW w:w="425"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7</w:t>
            </w:r>
          </w:p>
        </w:tc>
        <w:tc>
          <w:tcPr>
            <w:tcW w:w="2404"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Kapital-transferentziak</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r>
      <w:tr w:rsidR="003E22A1" w:rsidRPr="002258FF" w:rsidTr="00C37256">
        <w:trPr>
          <w:trHeight w:val="227"/>
          <w:jc w:val="center"/>
        </w:trPr>
        <w:tc>
          <w:tcPr>
            <w:tcW w:w="425"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8</w:t>
            </w:r>
          </w:p>
        </w:tc>
        <w:tc>
          <w:tcPr>
            <w:tcW w:w="2404"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Finantza-aktiboak</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60.500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6.944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5.000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0</w:t>
            </w:r>
          </w:p>
        </w:tc>
      </w:tr>
      <w:tr w:rsidR="003E22A1" w:rsidRPr="002258FF" w:rsidTr="00C37256">
        <w:trPr>
          <w:trHeight w:val="227"/>
          <w:jc w:val="center"/>
        </w:trPr>
        <w:tc>
          <w:tcPr>
            <w:tcW w:w="425"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9</w:t>
            </w:r>
          </w:p>
        </w:tc>
        <w:tc>
          <w:tcPr>
            <w:tcW w:w="2404"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rPr>
                <w:sz w:val="16"/>
                <w:szCs w:val="16"/>
              </w:rPr>
            </w:pPr>
            <w:r>
              <w:rPr>
                <w:sz w:val="16"/>
              </w:rPr>
              <w:t>Finantza-pasiboak</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144.171</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172.759</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135.875</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152.128</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246.193</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154.849</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156.145</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160.934</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rPr>
            </w:pPr>
            <w:r>
              <w:rPr>
                <w:sz w:val="16"/>
              </w:rPr>
              <w:t>162.545</w:t>
            </w:r>
          </w:p>
        </w:tc>
      </w:tr>
      <w:tr w:rsidR="003E22A1" w:rsidRPr="002258FF" w:rsidTr="005875DD">
        <w:trPr>
          <w:trHeight w:val="255"/>
          <w:jc w:val="center"/>
        </w:trPr>
        <w:tc>
          <w:tcPr>
            <w:tcW w:w="2829" w:type="dxa"/>
            <w:gridSpan w:val="2"/>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rPr>
                <w:rFonts w:cs="Arial"/>
                <w:sz w:val="16"/>
                <w:szCs w:val="16"/>
              </w:rPr>
            </w:pPr>
            <w:r>
              <w:rPr>
                <w:sz w:val="16"/>
              </w:rPr>
              <w:t>Guztira</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rPr>
            </w:pPr>
            <w:r>
              <w:rPr>
                <w:sz w:val="16"/>
              </w:rPr>
              <w:t>14.814.204</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rPr>
            </w:pPr>
            <w:r>
              <w:rPr>
                <w:sz w:val="16"/>
              </w:rPr>
              <w:t>17.168.877</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rPr>
            </w:pPr>
            <w:r>
              <w:rPr>
                <w:sz w:val="16"/>
              </w:rPr>
              <w:t>23.536.104</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rPr>
            </w:pPr>
            <w:r>
              <w:rPr>
                <w:sz w:val="16"/>
              </w:rPr>
              <w:t>18.494.519</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rPr>
            </w:pPr>
            <w:r>
              <w:rPr>
                <w:sz w:val="16"/>
              </w:rPr>
              <w:t>16.388.117</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rPr>
            </w:pPr>
            <w:r>
              <w:rPr>
                <w:sz w:val="16"/>
              </w:rPr>
              <w:t>13.287.280</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rPr>
            </w:pPr>
            <w:r>
              <w:rPr>
                <w:sz w:val="16"/>
              </w:rPr>
              <w:t>10.181.690</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rPr>
            </w:pPr>
            <w:r>
              <w:rPr>
                <w:sz w:val="16"/>
              </w:rPr>
              <w:t>10.363.348</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rPr>
            </w:pPr>
            <w:r>
              <w:rPr>
                <w:sz w:val="16"/>
              </w:rPr>
              <w:t>10.791.242</w:t>
            </w:r>
          </w:p>
        </w:tc>
      </w:tr>
    </w:tbl>
    <w:p w:rsidR="003B44D3" w:rsidRDefault="003E22A1" w:rsidP="005875DD">
      <w:pPr>
        <w:pStyle w:val="texto"/>
        <w:spacing w:before="240"/>
      </w:pPr>
      <w:r>
        <w:t>Taulako datuetatik ondorioztatzen denez, 2011ra arte inbertsio-prozesu adi</w:t>
      </w:r>
      <w:r>
        <w:t>e</w:t>
      </w:r>
      <w:r>
        <w:t>razgarria izan da, zeinak kapital-transferentzien bidezko diru-sarrera handi s</w:t>
      </w:r>
      <w:r>
        <w:t>a</w:t>
      </w:r>
      <w:r>
        <w:t>marrak ekarri baititu. Data horretatik aurrera, ikusten da gastu arruntari eutsi egin zaiola, eta zergen bidezko diru-sarrerek igoera txiki bat izan dutela.</w:t>
      </w:r>
    </w:p>
    <w:p w:rsidR="003B44D3" w:rsidRPr="008D0536" w:rsidRDefault="003B44D3" w:rsidP="003B44D3">
      <w:pPr>
        <w:tabs>
          <w:tab w:val="center" w:pos="2835"/>
          <w:tab w:val="center" w:pos="3969"/>
          <w:tab w:val="center" w:pos="5103"/>
          <w:tab w:val="center" w:pos="6237"/>
          <w:tab w:val="center" w:pos="7371"/>
        </w:tabs>
        <w:spacing w:after="360"/>
        <w:ind w:firstLine="284"/>
        <w:rPr>
          <w:spacing w:val="6"/>
          <w:sz w:val="26"/>
          <w:szCs w:val="26"/>
        </w:rPr>
      </w:pPr>
      <w:r>
        <w:rPr>
          <w:spacing w:val="6"/>
          <w:sz w:val="26"/>
        </w:rPr>
        <w:t>Udalak aurrera eraman duen jardueraren bilakaera honako adierazle hauen alderaketatik ondorioztatzen da 2011tik 2014ra.</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3B44D3" w:rsidRPr="008D0536" w:rsidTr="005875DD">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3B44D3" w:rsidRPr="008D0536" w:rsidRDefault="003B44D3" w:rsidP="005875DD">
            <w:pPr>
              <w:spacing w:after="0"/>
              <w:ind w:firstLine="0"/>
              <w:jc w:val="left"/>
              <w:rPr>
                <w:rFonts w:ascii="Arial" w:hAnsi="Arial" w:cs="Arial"/>
                <w:sz w:val="18"/>
                <w:szCs w:val="18"/>
              </w:rPr>
            </w:pPr>
            <w:r>
              <w:rPr>
                <w:rFonts w:ascii="Arial" w:hAnsi="Arial"/>
                <w:sz w:val="18"/>
              </w:rPr>
              <w:t>Adierazlea</w:t>
            </w:r>
          </w:p>
        </w:tc>
        <w:tc>
          <w:tcPr>
            <w:tcW w:w="1195" w:type="dxa"/>
            <w:tcBorders>
              <w:top w:val="single" w:sz="4" w:space="0" w:color="auto"/>
              <w:bottom w:val="single" w:sz="4" w:space="0" w:color="auto"/>
            </w:tcBorders>
            <w:shd w:val="clear" w:color="auto" w:fill="FABF8F" w:themeFill="accent6" w:themeFillTint="99"/>
            <w:vAlign w:val="center"/>
            <w:hideMark/>
          </w:tcPr>
          <w:p w:rsidR="003B44D3" w:rsidRPr="008D0536" w:rsidRDefault="003B44D3" w:rsidP="005875DD">
            <w:pPr>
              <w:spacing w:after="0"/>
              <w:ind w:firstLine="0"/>
              <w:jc w:val="right"/>
              <w:rPr>
                <w:rFonts w:ascii="Arial" w:hAnsi="Arial" w:cs="Arial"/>
                <w:sz w:val="18"/>
                <w:szCs w:val="18"/>
              </w:rPr>
            </w:pPr>
            <w:r>
              <w:rPr>
                <w:rFonts w:ascii="Arial" w:hAnsi="Arial"/>
                <w:sz w:val="18"/>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3B44D3" w:rsidRPr="008D0536" w:rsidRDefault="003B44D3" w:rsidP="005875DD">
            <w:pPr>
              <w:spacing w:after="0"/>
              <w:ind w:firstLine="0"/>
              <w:jc w:val="right"/>
              <w:rPr>
                <w:rFonts w:ascii="Arial" w:hAnsi="Arial" w:cs="Arial"/>
                <w:sz w:val="18"/>
                <w:szCs w:val="18"/>
              </w:rPr>
            </w:pPr>
            <w:r>
              <w:rPr>
                <w:rFonts w:ascii="Arial" w:hAnsi="Arial"/>
                <w:sz w:val="18"/>
              </w:rPr>
              <w:t>2014</w:t>
            </w:r>
          </w:p>
        </w:tc>
        <w:tc>
          <w:tcPr>
            <w:tcW w:w="1440" w:type="dxa"/>
            <w:tcBorders>
              <w:top w:val="single" w:sz="4" w:space="0" w:color="auto"/>
              <w:bottom w:val="single" w:sz="4" w:space="0" w:color="auto"/>
            </w:tcBorders>
            <w:shd w:val="clear" w:color="auto" w:fill="FABF8F" w:themeFill="accent6" w:themeFillTint="99"/>
            <w:vAlign w:val="center"/>
            <w:hideMark/>
          </w:tcPr>
          <w:p w:rsidR="003B44D3" w:rsidRPr="008D0536" w:rsidRDefault="003B44D3" w:rsidP="00CC0BDD">
            <w:pPr>
              <w:spacing w:after="0"/>
              <w:ind w:firstLine="0"/>
              <w:jc w:val="right"/>
              <w:rPr>
                <w:rFonts w:ascii="Arial" w:hAnsi="Arial" w:cs="Arial"/>
                <w:sz w:val="18"/>
                <w:szCs w:val="18"/>
              </w:rPr>
            </w:pPr>
            <w:r>
              <w:rPr>
                <w:rFonts w:ascii="Arial" w:hAnsi="Arial"/>
                <w:sz w:val="18"/>
              </w:rPr>
              <w:t>Aldea (%), 2014/2011</w:t>
            </w:r>
          </w:p>
        </w:tc>
      </w:tr>
      <w:tr w:rsidR="003B44D3" w:rsidRPr="008D0536" w:rsidTr="005875DD">
        <w:trPr>
          <w:trHeight w:val="198"/>
        </w:trPr>
        <w:tc>
          <w:tcPr>
            <w:tcW w:w="4962" w:type="dxa"/>
            <w:tcBorders>
              <w:top w:val="single" w:sz="4" w:space="0" w:color="auto"/>
              <w:bottom w:val="single" w:sz="2" w:space="0" w:color="auto"/>
            </w:tcBorders>
            <w:shd w:val="clear" w:color="000000" w:fill="FFFFFF"/>
            <w:vAlign w:val="center"/>
            <w:hideMark/>
          </w:tcPr>
          <w:p w:rsidR="003B44D3" w:rsidRPr="008D0536" w:rsidRDefault="003B44D3" w:rsidP="005875DD">
            <w:pPr>
              <w:spacing w:after="0"/>
              <w:ind w:firstLine="0"/>
              <w:rPr>
                <w:rFonts w:ascii="Arial Narrow" w:hAnsi="Arial Narrow"/>
              </w:rPr>
            </w:pPr>
            <w:r>
              <w:rPr>
                <w:rFonts w:ascii="Arial Narrow" w:hAnsi="Arial Narrow"/>
              </w:rPr>
              <w:t>Zorpetze ahalmena</w:t>
            </w:r>
          </w:p>
        </w:tc>
        <w:tc>
          <w:tcPr>
            <w:tcW w:w="1195" w:type="dxa"/>
            <w:tcBorders>
              <w:top w:val="single" w:sz="4" w:space="0" w:color="auto"/>
              <w:bottom w:val="single" w:sz="2" w:space="0" w:color="auto"/>
            </w:tcBorders>
            <w:shd w:val="clear" w:color="000000" w:fill="FFFFFF"/>
            <w:vAlign w:val="center"/>
            <w:hideMark/>
          </w:tcPr>
          <w:p w:rsidR="003B44D3" w:rsidRPr="008D0536" w:rsidRDefault="003B44D3" w:rsidP="005875DD">
            <w:pPr>
              <w:spacing w:after="0"/>
              <w:ind w:firstLine="0"/>
              <w:jc w:val="right"/>
              <w:rPr>
                <w:rFonts w:ascii="Arial Narrow" w:hAnsi="Arial Narrow"/>
              </w:rPr>
            </w:pPr>
            <w:r>
              <w:rPr>
                <w:rFonts w:ascii="Arial Narrow" w:hAnsi="Arial Narrow"/>
              </w:rPr>
              <w:t>% 9,97</w:t>
            </w:r>
          </w:p>
        </w:tc>
        <w:tc>
          <w:tcPr>
            <w:tcW w:w="1192" w:type="dxa"/>
            <w:tcBorders>
              <w:top w:val="single" w:sz="4" w:space="0" w:color="auto"/>
              <w:bottom w:val="single" w:sz="2" w:space="0" w:color="auto"/>
            </w:tcBorders>
            <w:shd w:val="clear" w:color="000000" w:fill="FFFFFF"/>
            <w:vAlign w:val="center"/>
            <w:hideMark/>
          </w:tcPr>
          <w:p w:rsidR="003B44D3" w:rsidRPr="008D0536" w:rsidRDefault="003B44D3" w:rsidP="000A230A">
            <w:pPr>
              <w:spacing w:after="0"/>
              <w:ind w:firstLine="0"/>
              <w:jc w:val="right"/>
              <w:rPr>
                <w:rFonts w:ascii="Arial Narrow" w:hAnsi="Arial Narrow"/>
              </w:rPr>
            </w:pPr>
            <w:r>
              <w:rPr>
                <w:rFonts w:ascii="Arial Narrow" w:hAnsi="Arial Narrow"/>
              </w:rPr>
              <w:t>% 10,46</w:t>
            </w:r>
          </w:p>
        </w:tc>
        <w:tc>
          <w:tcPr>
            <w:tcW w:w="1440" w:type="dxa"/>
            <w:tcBorders>
              <w:top w:val="single" w:sz="4" w:space="0" w:color="auto"/>
              <w:bottom w:val="single" w:sz="2" w:space="0" w:color="auto"/>
            </w:tcBorders>
            <w:shd w:val="clear" w:color="000000" w:fill="FFFFFF"/>
            <w:vAlign w:val="center"/>
            <w:hideMark/>
          </w:tcPr>
          <w:p w:rsidR="003B44D3" w:rsidRPr="008D0536" w:rsidRDefault="003B44D3" w:rsidP="005875DD">
            <w:pPr>
              <w:spacing w:after="0"/>
              <w:ind w:firstLine="0"/>
              <w:jc w:val="right"/>
              <w:rPr>
                <w:rFonts w:ascii="Arial Narrow" w:hAnsi="Arial Narrow"/>
              </w:rPr>
            </w:pPr>
            <w:r>
              <w:rPr>
                <w:rFonts w:ascii="Arial Narrow" w:hAnsi="Arial Narrow"/>
              </w:rPr>
              <w:t>5</w:t>
            </w:r>
          </w:p>
        </w:tc>
      </w:tr>
      <w:tr w:rsidR="003B44D3" w:rsidRPr="008D0536" w:rsidTr="003B44D3">
        <w:trPr>
          <w:trHeight w:val="198"/>
        </w:trPr>
        <w:tc>
          <w:tcPr>
            <w:tcW w:w="4962" w:type="dxa"/>
            <w:tcBorders>
              <w:top w:val="single" w:sz="2" w:space="0" w:color="auto"/>
              <w:bottom w:val="single" w:sz="2" w:space="0" w:color="auto"/>
            </w:tcBorders>
            <w:shd w:val="clear" w:color="000000" w:fill="FFFFFF"/>
            <w:vAlign w:val="center"/>
            <w:hideMark/>
          </w:tcPr>
          <w:p w:rsidR="003B44D3" w:rsidRPr="008D0536" w:rsidRDefault="003B44D3" w:rsidP="005875DD">
            <w:pPr>
              <w:spacing w:after="0"/>
              <w:ind w:firstLine="0"/>
              <w:rPr>
                <w:rFonts w:ascii="Arial Narrow" w:hAnsi="Arial Narrow"/>
              </w:rPr>
            </w:pPr>
            <w:r>
              <w:rPr>
                <w:rFonts w:ascii="Arial Narrow" w:hAnsi="Arial Narrow"/>
              </w:rPr>
              <w:t xml:space="preserve">Gastu orokorretarako diruzaintza-gerakina </w:t>
            </w:r>
          </w:p>
        </w:tc>
        <w:tc>
          <w:tcPr>
            <w:tcW w:w="1195" w:type="dxa"/>
            <w:tcBorders>
              <w:top w:val="single" w:sz="2" w:space="0" w:color="auto"/>
              <w:bottom w:val="single" w:sz="2" w:space="0" w:color="auto"/>
            </w:tcBorders>
            <w:shd w:val="clear" w:color="000000" w:fill="FFFFFF"/>
            <w:vAlign w:val="center"/>
            <w:hideMark/>
          </w:tcPr>
          <w:p w:rsidR="003B44D3" w:rsidRPr="008D0536" w:rsidRDefault="003B44D3" w:rsidP="000A230A">
            <w:pPr>
              <w:spacing w:after="0"/>
              <w:ind w:firstLine="0"/>
              <w:jc w:val="right"/>
              <w:rPr>
                <w:rFonts w:ascii="Arial Narrow" w:hAnsi="Arial Narrow"/>
              </w:rPr>
            </w:pPr>
            <w:r>
              <w:rPr>
                <w:rFonts w:ascii="Arial Narrow" w:hAnsi="Arial Narrow"/>
              </w:rPr>
              <w:t>845.292</w:t>
            </w:r>
          </w:p>
        </w:tc>
        <w:tc>
          <w:tcPr>
            <w:tcW w:w="1192" w:type="dxa"/>
            <w:tcBorders>
              <w:top w:val="single" w:sz="2" w:space="0" w:color="auto"/>
              <w:bottom w:val="single" w:sz="2" w:space="0" w:color="auto"/>
            </w:tcBorders>
            <w:shd w:val="clear" w:color="000000" w:fill="FFFFFF"/>
            <w:vAlign w:val="center"/>
            <w:hideMark/>
          </w:tcPr>
          <w:p w:rsidR="003B44D3" w:rsidRPr="008D0536" w:rsidRDefault="003B44D3" w:rsidP="000A230A">
            <w:pPr>
              <w:spacing w:after="0"/>
              <w:ind w:firstLine="0"/>
              <w:jc w:val="right"/>
              <w:rPr>
                <w:rFonts w:ascii="Arial Narrow" w:hAnsi="Arial Narrow"/>
              </w:rPr>
            </w:pPr>
            <w:r>
              <w:rPr>
                <w:rFonts w:ascii="Arial Narrow" w:hAnsi="Arial Narrow"/>
              </w:rPr>
              <w:t>3.115.290</w:t>
            </w:r>
          </w:p>
        </w:tc>
        <w:tc>
          <w:tcPr>
            <w:tcW w:w="1440" w:type="dxa"/>
            <w:tcBorders>
              <w:top w:val="single" w:sz="2" w:space="0" w:color="auto"/>
              <w:bottom w:val="single" w:sz="2" w:space="0" w:color="auto"/>
            </w:tcBorders>
            <w:shd w:val="clear" w:color="000000" w:fill="FFFFFF"/>
            <w:vAlign w:val="center"/>
          </w:tcPr>
          <w:p w:rsidR="003B44D3" w:rsidRPr="008D0536" w:rsidRDefault="00D22C34" w:rsidP="005875DD">
            <w:pPr>
              <w:spacing w:after="0"/>
              <w:ind w:firstLine="0"/>
              <w:jc w:val="right"/>
              <w:rPr>
                <w:rFonts w:ascii="Arial Narrow" w:hAnsi="Arial Narrow"/>
              </w:rPr>
            </w:pPr>
            <w:r>
              <w:rPr>
                <w:rFonts w:ascii="Arial Narrow" w:hAnsi="Arial Narrow"/>
              </w:rPr>
              <w:t>269</w:t>
            </w:r>
          </w:p>
        </w:tc>
      </w:tr>
      <w:tr w:rsidR="003B44D3" w:rsidRPr="008D0536" w:rsidTr="003B44D3">
        <w:trPr>
          <w:trHeight w:val="198"/>
        </w:trPr>
        <w:tc>
          <w:tcPr>
            <w:tcW w:w="4962" w:type="dxa"/>
            <w:tcBorders>
              <w:top w:val="single" w:sz="2" w:space="0" w:color="auto"/>
              <w:bottom w:val="single" w:sz="2" w:space="0" w:color="auto"/>
            </w:tcBorders>
            <w:shd w:val="clear" w:color="000000" w:fill="FFFFFF"/>
            <w:vAlign w:val="center"/>
          </w:tcPr>
          <w:p w:rsidR="003B44D3" w:rsidRDefault="003B44D3" w:rsidP="005875DD">
            <w:pPr>
              <w:spacing w:after="0"/>
              <w:ind w:firstLine="0"/>
              <w:rPr>
                <w:rFonts w:ascii="Arial Narrow" w:hAnsi="Arial Narrow"/>
              </w:rPr>
            </w:pPr>
            <w:r>
              <w:rPr>
                <w:rFonts w:ascii="Arial Narrow" w:hAnsi="Arial Narrow"/>
              </w:rPr>
              <w:t>Inbertsioa biztanleko</w:t>
            </w:r>
          </w:p>
        </w:tc>
        <w:tc>
          <w:tcPr>
            <w:tcW w:w="1195" w:type="dxa"/>
            <w:tcBorders>
              <w:top w:val="single" w:sz="2" w:space="0" w:color="auto"/>
              <w:bottom w:val="single" w:sz="2" w:space="0" w:color="auto"/>
            </w:tcBorders>
            <w:shd w:val="clear" w:color="000000" w:fill="FFFFFF"/>
            <w:vAlign w:val="center"/>
          </w:tcPr>
          <w:p w:rsidR="003B44D3" w:rsidRDefault="003B44D3" w:rsidP="000A230A">
            <w:pPr>
              <w:spacing w:after="0"/>
              <w:ind w:firstLine="0"/>
              <w:jc w:val="right"/>
              <w:rPr>
                <w:rFonts w:ascii="Arial Narrow" w:hAnsi="Arial Narrow"/>
              </w:rPr>
            </w:pPr>
            <w:r>
              <w:rPr>
                <w:rFonts w:ascii="Arial Narrow" w:hAnsi="Arial Narrow"/>
              </w:rPr>
              <w:t>204</w:t>
            </w:r>
          </w:p>
        </w:tc>
        <w:tc>
          <w:tcPr>
            <w:tcW w:w="1192" w:type="dxa"/>
            <w:tcBorders>
              <w:top w:val="single" w:sz="2" w:space="0" w:color="auto"/>
              <w:bottom w:val="single" w:sz="2" w:space="0" w:color="auto"/>
            </w:tcBorders>
            <w:shd w:val="clear" w:color="000000" w:fill="FFFFFF"/>
            <w:vAlign w:val="center"/>
          </w:tcPr>
          <w:p w:rsidR="003B44D3" w:rsidRDefault="003B44D3" w:rsidP="000A230A">
            <w:pPr>
              <w:spacing w:after="0"/>
              <w:ind w:firstLine="0"/>
              <w:jc w:val="right"/>
              <w:rPr>
                <w:rFonts w:ascii="Arial Narrow" w:hAnsi="Arial Narrow"/>
              </w:rPr>
            </w:pPr>
            <w:r>
              <w:rPr>
                <w:rFonts w:ascii="Arial Narrow" w:hAnsi="Arial Narrow"/>
              </w:rPr>
              <w:t>66</w:t>
            </w:r>
          </w:p>
        </w:tc>
        <w:tc>
          <w:tcPr>
            <w:tcW w:w="1440" w:type="dxa"/>
            <w:tcBorders>
              <w:top w:val="single" w:sz="2" w:space="0" w:color="auto"/>
              <w:bottom w:val="single" w:sz="2" w:space="0" w:color="auto"/>
            </w:tcBorders>
            <w:shd w:val="clear" w:color="000000" w:fill="FFFFFF"/>
            <w:vAlign w:val="center"/>
          </w:tcPr>
          <w:p w:rsidR="003B44D3" w:rsidRPr="008D0536" w:rsidRDefault="003B44D3" w:rsidP="005875DD">
            <w:pPr>
              <w:spacing w:after="0"/>
              <w:ind w:firstLine="0"/>
              <w:jc w:val="right"/>
              <w:rPr>
                <w:rFonts w:ascii="Arial Narrow" w:hAnsi="Arial Narrow"/>
              </w:rPr>
            </w:pPr>
            <w:r>
              <w:rPr>
                <w:rFonts w:ascii="Arial Narrow" w:hAnsi="Arial Narrow"/>
              </w:rPr>
              <w:t>-68</w:t>
            </w:r>
          </w:p>
        </w:tc>
      </w:tr>
      <w:tr w:rsidR="003B44D3" w:rsidRPr="008D0536" w:rsidTr="005875DD">
        <w:trPr>
          <w:trHeight w:val="198"/>
        </w:trPr>
        <w:tc>
          <w:tcPr>
            <w:tcW w:w="4962" w:type="dxa"/>
            <w:tcBorders>
              <w:top w:val="single" w:sz="2" w:space="0" w:color="auto"/>
              <w:bottom w:val="single" w:sz="2" w:space="0" w:color="auto"/>
            </w:tcBorders>
            <w:shd w:val="clear" w:color="000000" w:fill="FFFFFF"/>
            <w:vAlign w:val="center"/>
            <w:hideMark/>
          </w:tcPr>
          <w:p w:rsidR="003B44D3" w:rsidRPr="008D0536" w:rsidRDefault="003B44D3" w:rsidP="005875DD">
            <w:pPr>
              <w:spacing w:after="0"/>
              <w:ind w:firstLine="0"/>
              <w:rPr>
                <w:rFonts w:ascii="Arial Narrow" w:hAnsi="Arial Narrow"/>
              </w:rPr>
            </w:pPr>
            <w:r>
              <w:rPr>
                <w:rFonts w:ascii="Arial Narrow" w:hAnsi="Arial Narrow"/>
              </w:rPr>
              <w:t>Gastu arrunta biztanleko</w:t>
            </w:r>
          </w:p>
        </w:tc>
        <w:tc>
          <w:tcPr>
            <w:tcW w:w="1195" w:type="dxa"/>
            <w:tcBorders>
              <w:top w:val="single" w:sz="2" w:space="0" w:color="auto"/>
              <w:bottom w:val="single" w:sz="2" w:space="0" w:color="auto"/>
            </w:tcBorders>
            <w:shd w:val="clear" w:color="000000" w:fill="FFFFFF"/>
            <w:vAlign w:val="center"/>
            <w:hideMark/>
          </w:tcPr>
          <w:p w:rsidR="003B44D3" w:rsidRPr="008D0536" w:rsidRDefault="003B44D3" w:rsidP="000A230A">
            <w:pPr>
              <w:spacing w:after="0"/>
              <w:ind w:firstLine="0"/>
              <w:jc w:val="right"/>
              <w:rPr>
                <w:rFonts w:ascii="Arial Narrow" w:hAnsi="Arial Narrow"/>
              </w:rPr>
            </w:pPr>
            <w:r>
              <w:rPr>
                <w:rFonts w:ascii="Arial Narrow" w:hAnsi="Arial Narrow"/>
              </w:rPr>
              <w:t>717</w:t>
            </w:r>
          </w:p>
        </w:tc>
        <w:tc>
          <w:tcPr>
            <w:tcW w:w="1192" w:type="dxa"/>
            <w:tcBorders>
              <w:top w:val="single" w:sz="2" w:space="0" w:color="auto"/>
              <w:bottom w:val="single" w:sz="2" w:space="0" w:color="auto"/>
            </w:tcBorders>
            <w:shd w:val="clear" w:color="000000" w:fill="FFFFFF"/>
            <w:vAlign w:val="center"/>
            <w:hideMark/>
          </w:tcPr>
          <w:p w:rsidR="003B44D3" w:rsidRPr="008D0536" w:rsidRDefault="003B44D3" w:rsidP="000A230A">
            <w:pPr>
              <w:spacing w:after="0"/>
              <w:ind w:firstLine="0"/>
              <w:jc w:val="right"/>
              <w:rPr>
                <w:rFonts w:ascii="Arial Narrow" w:hAnsi="Arial Narrow"/>
              </w:rPr>
            </w:pPr>
            <w:r>
              <w:rPr>
                <w:rFonts w:ascii="Arial Narrow" w:hAnsi="Arial Narrow"/>
              </w:rPr>
              <w:t>711</w:t>
            </w:r>
          </w:p>
        </w:tc>
        <w:tc>
          <w:tcPr>
            <w:tcW w:w="1440" w:type="dxa"/>
            <w:tcBorders>
              <w:top w:val="single" w:sz="2" w:space="0" w:color="auto"/>
              <w:bottom w:val="single" w:sz="2" w:space="0" w:color="auto"/>
            </w:tcBorders>
            <w:shd w:val="clear" w:color="000000" w:fill="FFFFFF"/>
            <w:vAlign w:val="center"/>
            <w:hideMark/>
          </w:tcPr>
          <w:p w:rsidR="003B44D3" w:rsidRPr="008D0536" w:rsidRDefault="003B44D3" w:rsidP="005875DD">
            <w:pPr>
              <w:spacing w:after="0"/>
              <w:ind w:firstLine="0"/>
              <w:jc w:val="right"/>
              <w:rPr>
                <w:rFonts w:ascii="Arial Narrow" w:hAnsi="Arial Narrow"/>
              </w:rPr>
            </w:pPr>
            <w:r>
              <w:rPr>
                <w:rFonts w:ascii="Arial Narrow" w:hAnsi="Arial Narrow"/>
              </w:rPr>
              <w:t>-1</w:t>
            </w:r>
          </w:p>
        </w:tc>
      </w:tr>
      <w:tr w:rsidR="003B44D3" w:rsidRPr="008D0536" w:rsidTr="005875DD">
        <w:trPr>
          <w:trHeight w:val="198"/>
        </w:trPr>
        <w:tc>
          <w:tcPr>
            <w:tcW w:w="4962" w:type="dxa"/>
            <w:tcBorders>
              <w:top w:val="single" w:sz="2" w:space="0" w:color="auto"/>
              <w:bottom w:val="single" w:sz="4" w:space="0" w:color="auto"/>
            </w:tcBorders>
            <w:shd w:val="clear" w:color="000000" w:fill="FFFFFF"/>
            <w:vAlign w:val="center"/>
            <w:hideMark/>
          </w:tcPr>
          <w:p w:rsidR="003B44D3" w:rsidRPr="008D0536" w:rsidRDefault="003B44D3" w:rsidP="005875DD">
            <w:pPr>
              <w:spacing w:after="0"/>
              <w:ind w:firstLine="0"/>
              <w:rPr>
                <w:rFonts w:ascii="Arial Narrow" w:hAnsi="Arial Narrow"/>
              </w:rPr>
            </w:pPr>
            <w:r>
              <w:rPr>
                <w:rFonts w:ascii="Arial Narrow" w:hAnsi="Arial Narrow"/>
              </w:rPr>
              <w:t>Tributu diru-sarrerak biztanleko</w:t>
            </w:r>
          </w:p>
        </w:tc>
        <w:tc>
          <w:tcPr>
            <w:tcW w:w="1195" w:type="dxa"/>
            <w:tcBorders>
              <w:top w:val="single" w:sz="2" w:space="0" w:color="auto"/>
              <w:bottom w:val="single" w:sz="4" w:space="0" w:color="auto"/>
            </w:tcBorders>
            <w:shd w:val="clear" w:color="000000" w:fill="FFFFFF"/>
            <w:vAlign w:val="center"/>
            <w:hideMark/>
          </w:tcPr>
          <w:p w:rsidR="003B44D3" w:rsidRPr="00E0331C" w:rsidRDefault="003B44D3" w:rsidP="000A230A">
            <w:pPr>
              <w:spacing w:after="0"/>
              <w:ind w:left="-496" w:hanging="354"/>
              <w:jc w:val="right"/>
              <w:rPr>
                <w:rFonts w:ascii="Arial Narrow" w:hAnsi="Arial Narrow"/>
              </w:rPr>
            </w:pPr>
            <w:r>
              <w:rPr>
                <w:rFonts w:ascii="Arial Narrow" w:hAnsi="Arial Narrow"/>
              </w:rPr>
              <w:t>389</w:t>
            </w:r>
          </w:p>
        </w:tc>
        <w:tc>
          <w:tcPr>
            <w:tcW w:w="1192" w:type="dxa"/>
            <w:tcBorders>
              <w:top w:val="single" w:sz="2" w:space="0" w:color="auto"/>
              <w:bottom w:val="single" w:sz="4" w:space="0" w:color="auto"/>
            </w:tcBorders>
            <w:shd w:val="clear" w:color="000000" w:fill="FFFFFF"/>
            <w:vAlign w:val="center"/>
            <w:hideMark/>
          </w:tcPr>
          <w:p w:rsidR="003B44D3" w:rsidRPr="008D0536" w:rsidRDefault="003B44D3" w:rsidP="000A230A">
            <w:pPr>
              <w:spacing w:after="0"/>
              <w:ind w:firstLine="0"/>
              <w:jc w:val="right"/>
              <w:rPr>
                <w:rFonts w:ascii="Arial Narrow" w:hAnsi="Arial Narrow"/>
              </w:rPr>
            </w:pPr>
            <w:r>
              <w:rPr>
                <w:rFonts w:ascii="Arial Narrow" w:hAnsi="Arial Narrow"/>
              </w:rPr>
              <w:t>421</w:t>
            </w:r>
          </w:p>
        </w:tc>
        <w:tc>
          <w:tcPr>
            <w:tcW w:w="1440" w:type="dxa"/>
            <w:tcBorders>
              <w:top w:val="single" w:sz="2" w:space="0" w:color="auto"/>
              <w:bottom w:val="single" w:sz="4" w:space="0" w:color="auto"/>
            </w:tcBorders>
            <w:shd w:val="clear" w:color="000000" w:fill="FFFFFF"/>
            <w:vAlign w:val="center"/>
            <w:hideMark/>
          </w:tcPr>
          <w:p w:rsidR="003B44D3" w:rsidRPr="008D0536" w:rsidRDefault="003B44D3" w:rsidP="005875DD">
            <w:pPr>
              <w:spacing w:after="0"/>
              <w:ind w:firstLine="0"/>
              <w:jc w:val="right"/>
              <w:rPr>
                <w:rFonts w:ascii="Arial Narrow" w:hAnsi="Arial Narrow"/>
              </w:rPr>
            </w:pPr>
            <w:r>
              <w:rPr>
                <w:rFonts w:ascii="Arial Narrow" w:hAnsi="Arial Narrow"/>
              </w:rPr>
              <w:t>8</w:t>
            </w:r>
          </w:p>
        </w:tc>
      </w:tr>
    </w:tbl>
    <w:p w:rsidR="005875DD" w:rsidRDefault="003B44D3" w:rsidP="005875DD">
      <w:pPr>
        <w:pStyle w:val="texto"/>
        <w:spacing w:before="240"/>
      </w:pPr>
      <w:r>
        <w:t>Datu horietatik ondorioztatzen da 2011tik 2014ra Udalak inbertsioak gutxitu dituela, gastu arrunteko bolumenari eutsi diola, biztanle bakoitzeko zergen b</w:t>
      </w:r>
      <w:r>
        <w:t>i</w:t>
      </w:r>
      <w:r>
        <w:t>dezko diru-sarrerak hobetu dituela, zorpetze-ahalmena handitu duela eta modu adierazgarrian handitu duela gastu orokorretarako diruzaintza-gerakina.</w:t>
      </w:r>
    </w:p>
    <w:p w:rsidR="002B0AB5" w:rsidRDefault="00183F0F" w:rsidP="005E3AC7">
      <w:pPr>
        <w:pStyle w:val="texto"/>
        <w:spacing w:before="240"/>
      </w:pPr>
      <w:r>
        <w:lastRenderedPageBreak/>
        <w:t>Azken batez, Udalak aurrezki garbia lortu du, zorpetze-ahalmena dauka eta gastu orokorretarako 3 milioi eurotik gorako diruzaintza-gerakina dauka.</w:t>
      </w:r>
      <w:r>
        <w:br w:type="page"/>
      </w:r>
    </w:p>
    <w:p w:rsidR="00DC15BE" w:rsidRPr="002B0AB5" w:rsidRDefault="00DC15BE" w:rsidP="002B0AB5">
      <w:pPr>
        <w:pStyle w:val="atitulo2"/>
      </w:pPr>
      <w:bookmarkStart w:id="49" w:name="_Toc428879201"/>
      <w:bookmarkStart w:id="50" w:name="_Toc445967161"/>
      <w:bookmarkStart w:id="51" w:name="_Toc450298297"/>
      <w:r>
        <w:lastRenderedPageBreak/>
        <w:t>IV.4 Aurrekontu-egonkortasuneko eta finantza-iraunkortasunaren helb</w:t>
      </w:r>
      <w:r>
        <w:t>u</w:t>
      </w:r>
      <w:r>
        <w:t>ruak betetzea</w:t>
      </w:r>
      <w:bookmarkEnd w:id="49"/>
      <w:bookmarkEnd w:id="50"/>
      <w:bookmarkEnd w:id="51"/>
    </w:p>
    <w:p w:rsidR="00BF2F7A" w:rsidRPr="008D0536" w:rsidRDefault="00BF2F7A" w:rsidP="00BF2F7A">
      <w:pPr>
        <w:tabs>
          <w:tab w:val="center" w:pos="2835"/>
          <w:tab w:val="center" w:pos="3969"/>
          <w:tab w:val="center" w:pos="5103"/>
          <w:tab w:val="center" w:pos="6237"/>
          <w:tab w:val="center" w:pos="7371"/>
        </w:tabs>
        <w:spacing w:after="220"/>
        <w:ind w:firstLine="284"/>
        <w:rPr>
          <w:spacing w:val="6"/>
          <w:sz w:val="26"/>
          <w:szCs w:val="26"/>
        </w:rPr>
      </w:pPr>
      <w:r>
        <w:rPr>
          <w:spacing w:val="6"/>
          <w:sz w:val="26"/>
        </w:rPr>
        <w:t>Aurrekontu-egonkortasunaren printzipioa noraino bete den aztertu da, Naf</w:t>
      </w:r>
      <w:r>
        <w:rPr>
          <w:spacing w:val="6"/>
          <w:sz w:val="26"/>
        </w:rPr>
        <w:t>a</w:t>
      </w:r>
      <w:r>
        <w:rPr>
          <w:spacing w:val="6"/>
          <w:sz w:val="26"/>
        </w:rPr>
        <w:t>rroako Gobernuak 2014ko maiatzean eta urrian horretarako eman dituen gidez baliatuta. Hurrengo taulan ematen dugu horren emaitza:</w:t>
      </w:r>
    </w:p>
    <w:tbl>
      <w:tblPr>
        <w:tblW w:w="8741"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227"/>
        <w:gridCol w:w="2514"/>
      </w:tblGrid>
      <w:tr w:rsidR="00DC15BE" w:rsidRPr="00DC15BE" w:rsidTr="00ED35A2">
        <w:trPr>
          <w:trHeight w:val="255"/>
          <w:jc w:val="center"/>
        </w:trPr>
        <w:tc>
          <w:tcPr>
            <w:tcW w:w="6227" w:type="dxa"/>
            <w:tcBorders>
              <w:bottom w:val="single" w:sz="4" w:space="0" w:color="auto"/>
            </w:tcBorders>
            <w:shd w:val="clear" w:color="auto" w:fill="FABF8F" w:themeFill="accent6" w:themeFillTint="99"/>
            <w:noWrap/>
            <w:vAlign w:val="center"/>
          </w:tcPr>
          <w:p w:rsidR="00DC15BE" w:rsidRPr="00DC15BE" w:rsidRDefault="00DC15BE" w:rsidP="00DC15BE">
            <w:pPr>
              <w:spacing w:after="0"/>
              <w:ind w:firstLine="0"/>
              <w:jc w:val="left"/>
              <w:rPr>
                <w:rFonts w:ascii="Arial" w:hAnsi="Arial" w:cs="Arial"/>
                <w:sz w:val="18"/>
                <w:szCs w:val="18"/>
              </w:rPr>
            </w:pPr>
            <w:r>
              <w:rPr>
                <w:rFonts w:ascii="Arial" w:hAnsi="Arial"/>
                <w:sz w:val="18"/>
              </w:rPr>
              <w:t>Kontzeptua</w:t>
            </w:r>
          </w:p>
        </w:tc>
        <w:tc>
          <w:tcPr>
            <w:tcW w:w="2514" w:type="dxa"/>
            <w:tcBorders>
              <w:bottom w:val="single" w:sz="4" w:space="0" w:color="auto"/>
            </w:tcBorders>
            <w:shd w:val="clear" w:color="auto" w:fill="FABF8F" w:themeFill="accent6" w:themeFillTint="99"/>
            <w:vAlign w:val="center"/>
          </w:tcPr>
          <w:p w:rsidR="00DC15BE" w:rsidRPr="00DC15BE" w:rsidRDefault="00DC15BE" w:rsidP="00DC15BE">
            <w:pPr>
              <w:spacing w:after="0"/>
              <w:ind w:right="48" w:firstLine="0"/>
              <w:jc w:val="right"/>
              <w:rPr>
                <w:rFonts w:ascii="Arial" w:hAnsi="Arial" w:cs="Arial"/>
                <w:sz w:val="18"/>
                <w:szCs w:val="18"/>
              </w:rPr>
            </w:pPr>
            <w:r>
              <w:rPr>
                <w:rFonts w:ascii="Arial" w:hAnsi="Arial"/>
                <w:sz w:val="18"/>
              </w:rPr>
              <w:t>Kopurua</w:t>
            </w:r>
          </w:p>
        </w:tc>
      </w:tr>
      <w:tr w:rsidR="00DC15BE" w:rsidRPr="00DC15BE" w:rsidTr="00DC15BE">
        <w:trPr>
          <w:trHeight w:val="198"/>
          <w:jc w:val="center"/>
        </w:trPr>
        <w:tc>
          <w:tcPr>
            <w:tcW w:w="6227"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rPr>
            </w:pPr>
            <w:r>
              <w:rPr>
                <w:rFonts w:ascii="Arial Narrow" w:hAnsi="Arial Narrow"/>
              </w:rPr>
              <w:t>Aurrekontuko saldo ez-finantzarioa</w:t>
            </w:r>
          </w:p>
        </w:tc>
        <w:tc>
          <w:tcPr>
            <w:tcW w:w="2514" w:type="dxa"/>
            <w:tcBorders>
              <w:top w:val="single" w:sz="2" w:space="0" w:color="auto"/>
              <w:bottom w:val="single" w:sz="2" w:space="0" w:color="auto"/>
            </w:tcBorders>
            <w:shd w:val="clear" w:color="auto" w:fill="auto"/>
            <w:vAlign w:val="center"/>
          </w:tcPr>
          <w:p w:rsidR="00DC15BE" w:rsidRPr="00697209" w:rsidRDefault="00DC15BE" w:rsidP="00DC15BE">
            <w:pPr>
              <w:spacing w:after="0"/>
              <w:ind w:right="48" w:firstLine="0"/>
              <w:jc w:val="right"/>
              <w:rPr>
                <w:rFonts w:ascii="Arial Narrow" w:hAnsi="Arial Narrow"/>
                <w:highlight w:val="yellow"/>
              </w:rPr>
            </w:pPr>
            <w:r>
              <w:rPr>
                <w:rFonts w:ascii="Arial Narrow" w:hAnsi="Arial Narrow"/>
              </w:rPr>
              <w:t>924.224</w:t>
            </w:r>
          </w:p>
        </w:tc>
      </w:tr>
      <w:tr w:rsidR="00DC15BE" w:rsidRPr="00DC15BE" w:rsidTr="00DC15BE">
        <w:trPr>
          <w:trHeight w:val="198"/>
          <w:jc w:val="center"/>
        </w:trPr>
        <w:tc>
          <w:tcPr>
            <w:tcW w:w="6227"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left"/>
              <w:rPr>
                <w:rFonts w:ascii="Arial Narrow" w:hAnsi="Arial Narrow"/>
              </w:rPr>
            </w:pPr>
            <w:r>
              <w:rPr>
                <w:rFonts w:ascii="Arial Narrow" w:hAnsi="Arial Narrow"/>
              </w:rPr>
              <w:t>Doikuntzak</w:t>
            </w:r>
          </w:p>
        </w:tc>
        <w:tc>
          <w:tcPr>
            <w:tcW w:w="2514" w:type="dxa"/>
            <w:tcBorders>
              <w:top w:val="single" w:sz="2" w:space="0" w:color="auto"/>
              <w:bottom w:val="single" w:sz="4" w:space="0" w:color="auto"/>
            </w:tcBorders>
            <w:shd w:val="clear" w:color="auto" w:fill="auto"/>
            <w:noWrap/>
            <w:vAlign w:val="center"/>
          </w:tcPr>
          <w:p w:rsidR="00DC15BE" w:rsidRPr="00697209" w:rsidRDefault="00697209" w:rsidP="00697209">
            <w:pPr>
              <w:spacing w:after="0"/>
              <w:ind w:right="48" w:firstLine="0"/>
              <w:jc w:val="right"/>
              <w:rPr>
                <w:rFonts w:ascii="Arial Narrow" w:hAnsi="Arial Narrow"/>
              </w:rPr>
            </w:pPr>
            <w:r>
              <w:rPr>
                <w:rFonts w:ascii="Arial Narrow" w:hAnsi="Arial Narrow"/>
              </w:rPr>
              <w:t xml:space="preserve">471.910 </w:t>
            </w:r>
          </w:p>
        </w:tc>
      </w:tr>
      <w:tr w:rsidR="00DC15BE" w:rsidRPr="00DC15BE" w:rsidTr="00ED35A2">
        <w:trPr>
          <w:trHeight w:val="255"/>
          <w:jc w:val="center"/>
        </w:trPr>
        <w:tc>
          <w:tcPr>
            <w:tcW w:w="6227" w:type="dxa"/>
            <w:shd w:val="clear" w:color="auto" w:fill="FABF8F" w:themeFill="accent6" w:themeFillTint="99"/>
            <w:noWrap/>
            <w:vAlign w:val="center"/>
          </w:tcPr>
          <w:p w:rsidR="00DC15BE" w:rsidRPr="00DC15BE" w:rsidRDefault="00DC15BE" w:rsidP="00DC15BE">
            <w:pPr>
              <w:spacing w:after="0"/>
              <w:ind w:firstLine="0"/>
              <w:jc w:val="left"/>
              <w:rPr>
                <w:rFonts w:ascii="Arial" w:hAnsi="Arial" w:cs="Arial"/>
                <w:sz w:val="18"/>
                <w:szCs w:val="18"/>
              </w:rPr>
            </w:pPr>
            <w:r>
              <w:rPr>
                <w:rFonts w:ascii="Arial" w:hAnsi="Arial"/>
                <w:sz w:val="18"/>
              </w:rPr>
              <w:t xml:space="preserve">Finantzatzeko ahalmena </w:t>
            </w:r>
          </w:p>
        </w:tc>
        <w:tc>
          <w:tcPr>
            <w:tcW w:w="2514" w:type="dxa"/>
            <w:shd w:val="clear" w:color="auto" w:fill="FABF8F" w:themeFill="accent6" w:themeFillTint="99"/>
            <w:noWrap/>
            <w:vAlign w:val="center"/>
          </w:tcPr>
          <w:p w:rsidR="00DC15BE" w:rsidRPr="00697209" w:rsidRDefault="00697209" w:rsidP="00697209">
            <w:pPr>
              <w:spacing w:after="0"/>
              <w:ind w:right="48" w:firstLine="0"/>
              <w:jc w:val="right"/>
              <w:rPr>
                <w:rFonts w:ascii="Arial Narrow" w:hAnsi="Arial Narrow" w:cs="Arial"/>
              </w:rPr>
            </w:pPr>
            <w:r>
              <w:rPr>
                <w:rFonts w:ascii="Arial Narrow" w:hAnsi="Arial Narrow"/>
              </w:rPr>
              <w:t xml:space="preserve">1.396.134 </w:t>
            </w:r>
          </w:p>
        </w:tc>
      </w:tr>
    </w:tbl>
    <w:p w:rsidR="00DC15BE" w:rsidRPr="00DC15BE" w:rsidRDefault="00DC15BE" w:rsidP="002B0AB5">
      <w:pPr>
        <w:pStyle w:val="texto"/>
        <w:spacing w:before="240"/>
      </w:pPr>
      <w:r>
        <w:t xml:space="preserve">Ikusi da Lizarrako Udalak aurrekontu-egonkortasunaren baldintza betetzen duela, bai eta gastuaren araua ere, zeren eta egoztekoa den gastua txikiagoa baita ezarritako muga baino (2013koa gehi ehuneko 1,5); halaber, finantza-iraunkortasunaren printzipioa betetzen du, zeren eta zorra ezarritako mugatik beherakoa baita. </w:t>
      </w:r>
    </w:p>
    <w:p w:rsidR="00DC15BE" w:rsidRPr="00DC15BE" w:rsidRDefault="00DC15BE" w:rsidP="002B0AB5">
      <w:pPr>
        <w:pStyle w:val="atitulo2"/>
      </w:pPr>
      <w:bookmarkStart w:id="52" w:name="_Toc346617008"/>
      <w:bookmarkStart w:id="53" w:name="_Toc372132444"/>
      <w:bookmarkStart w:id="54" w:name="_Toc372542972"/>
      <w:bookmarkStart w:id="55" w:name="_Toc405190488"/>
      <w:bookmarkStart w:id="56" w:name="_Toc445967162"/>
      <w:bookmarkStart w:id="57" w:name="_Toc450298298"/>
      <w:r>
        <w:t>IV.5. Aurreko txostenetan Kontuen Ganberak emandako gomendioen b</w:t>
      </w:r>
      <w:r>
        <w:t>e</w:t>
      </w:r>
      <w:r>
        <w:t>tetze-maila.</w:t>
      </w:r>
      <w:bookmarkEnd w:id="48"/>
      <w:bookmarkEnd w:id="52"/>
      <w:bookmarkEnd w:id="53"/>
      <w:bookmarkEnd w:id="54"/>
      <w:bookmarkEnd w:id="55"/>
      <w:bookmarkEnd w:id="56"/>
      <w:bookmarkEnd w:id="57"/>
    </w:p>
    <w:p w:rsidR="00DC15BE" w:rsidRPr="002B0AB5" w:rsidRDefault="00DC15BE" w:rsidP="002B0AB5">
      <w:pPr>
        <w:pStyle w:val="texto"/>
      </w:pPr>
      <w:r>
        <w:t>Ganbera honen aurreko txostenari erreparatuta –2013ko ekitaldiari buruzkoa da–, hartan adierazi genuen oraindik ere ebazteko daudela, besteak beste, txo</w:t>
      </w:r>
      <w:r>
        <w:t>s</w:t>
      </w:r>
      <w:r>
        <w:t>ten honen VI. atalean berresten den bezala, izaera administratibo eta kontabil</w:t>
      </w:r>
      <w:r>
        <w:t>i</w:t>
      </w:r>
      <w:r>
        <w:t>tatekoa duten gomendio batzuk, ekitaldi horretakoak eta aurrekoak; haien a</w:t>
      </w:r>
      <w:r>
        <w:t>r</w:t>
      </w:r>
      <w:r>
        <w:t>tean, honakoei buruzkoak daude:</w:t>
      </w:r>
    </w:p>
    <w:p w:rsidR="00DC15BE" w:rsidRPr="002B0AB5" w:rsidRDefault="00DC15BE" w:rsidP="002B0AB5">
      <w:pPr>
        <w:pStyle w:val="texto"/>
        <w:numPr>
          <w:ilvl w:val="0"/>
          <w:numId w:val="9"/>
        </w:numPr>
        <w:tabs>
          <w:tab w:val="clear" w:pos="356"/>
          <w:tab w:val="clear" w:pos="2835"/>
          <w:tab w:val="clear" w:pos="3969"/>
          <w:tab w:val="clear" w:pos="5103"/>
          <w:tab w:val="clear" w:pos="6237"/>
          <w:tab w:val="clear" w:pos="7371"/>
          <w:tab w:val="num" w:pos="360"/>
          <w:tab w:val="left" w:pos="480"/>
          <w:tab w:val="num" w:pos="600"/>
          <w:tab w:val="num" w:pos="720"/>
          <w:tab w:val="num" w:pos="1320"/>
        </w:tabs>
        <w:ind w:firstLine="289"/>
        <w:rPr>
          <w:i/>
        </w:rPr>
      </w:pPr>
      <w:r>
        <w:rPr>
          <w:i/>
        </w:rPr>
        <w:t>Aurrekontu orokorra dagokion ekitaldiaren aurreko urtearen abendua 31 baino lehen osatzea eta behin betiko onartzea, kudeaketarako funtsezko tresna izan dadin. Horri dagokionez, aipatu beharra dago 2015eko abenduaren 30eko Osoko Bilkurak 2016rako aurrekontua onetsi zuela.</w:t>
      </w:r>
    </w:p>
    <w:p w:rsidR="00DC15BE" w:rsidRPr="002B0AB5" w:rsidRDefault="00DC15BE" w:rsidP="002B0AB5">
      <w:pPr>
        <w:pStyle w:val="texto"/>
        <w:numPr>
          <w:ilvl w:val="0"/>
          <w:numId w:val="9"/>
        </w:numPr>
        <w:tabs>
          <w:tab w:val="clear" w:pos="356"/>
          <w:tab w:val="clear" w:pos="2835"/>
          <w:tab w:val="clear" w:pos="3969"/>
          <w:tab w:val="clear" w:pos="5103"/>
          <w:tab w:val="clear" w:pos="6237"/>
          <w:tab w:val="clear" w:pos="7371"/>
          <w:tab w:val="num" w:pos="360"/>
          <w:tab w:val="left" w:pos="480"/>
          <w:tab w:val="num" w:pos="600"/>
          <w:tab w:val="num" w:pos="720"/>
          <w:tab w:val="num" w:pos="1320"/>
        </w:tabs>
        <w:ind w:firstLine="289"/>
        <w:rPr>
          <w:i/>
        </w:rPr>
      </w:pPr>
      <w:r>
        <w:rPr>
          <w:i/>
        </w:rPr>
        <w:t>Oroitidazkian jasotzea urteko kontuak errazago ulertzeko beharrezkoa den informazio guztia; besteak beste, hirigintza-jarduketei buruzko datuak.</w:t>
      </w:r>
    </w:p>
    <w:p w:rsidR="00DC15BE" w:rsidRPr="002B0AB5" w:rsidRDefault="00DC15BE" w:rsidP="002B0AB5">
      <w:pPr>
        <w:pStyle w:val="texto"/>
        <w:numPr>
          <w:ilvl w:val="0"/>
          <w:numId w:val="9"/>
        </w:numPr>
        <w:tabs>
          <w:tab w:val="clear" w:pos="356"/>
          <w:tab w:val="clear" w:pos="2835"/>
          <w:tab w:val="clear" w:pos="3969"/>
          <w:tab w:val="clear" w:pos="5103"/>
          <w:tab w:val="clear" w:pos="6237"/>
          <w:tab w:val="clear" w:pos="7371"/>
          <w:tab w:val="num" w:pos="360"/>
          <w:tab w:val="left" w:pos="480"/>
          <w:tab w:val="num" w:pos="600"/>
          <w:tab w:val="num" w:pos="720"/>
          <w:tab w:val="num" w:pos="1320"/>
        </w:tabs>
        <w:ind w:firstLine="289"/>
        <w:rPr>
          <w:i/>
        </w:rPr>
      </w:pPr>
      <w:r>
        <w:rPr>
          <w:i/>
        </w:rPr>
        <w:t>Udalaren ondasun eta eskubide guztien inbentarioa egitea eta onestea, eta dokumentazioaren artxiboa kontrolatzeko eta inbentarioko alten eta bajen j</w:t>
      </w:r>
      <w:r>
        <w:rPr>
          <w:i/>
        </w:rPr>
        <w:t>a</w:t>
      </w:r>
      <w:r>
        <w:rPr>
          <w:i/>
        </w:rPr>
        <w:t>rraipena egiteko sistema bat ezartzea, hura etengabe gaurkotzeko eta kontab</w:t>
      </w:r>
      <w:r>
        <w:rPr>
          <w:i/>
        </w:rPr>
        <w:t>i</w:t>
      </w:r>
      <w:r>
        <w:rPr>
          <w:i/>
        </w:rPr>
        <w:t>litateko ibilgetuarekin duen lotura bermatu eta bideratzeko aukera emanen d</w:t>
      </w:r>
      <w:r>
        <w:rPr>
          <w:i/>
        </w:rPr>
        <w:t>u</w:t>
      </w:r>
      <w:r>
        <w:rPr>
          <w:i/>
        </w:rPr>
        <w:t xml:space="preserve">ena. </w:t>
      </w:r>
    </w:p>
    <w:p w:rsidR="00DC15BE" w:rsidRPr="002B0AB5" w:rsidRDefault="00DC15BE" w:rsidP="002B0AB5">
      <w:pPr>
        <w:pStyle w:val="texto"/>
        <w:numPr>
          <w:ilvl w:val="0"/>
          <w:numId w:val="9"/>
        </w:numPr>
        <w:tabs>
          <w:tab w:val="clear" w:pos="356"/>
          <w:tab w:val="clear" w:pos="2835"/>
          <w:tab w:val="clear" w:pos="3969"/>
          <w:tab w:val="clear" w:pos="5103"/>
          <w:tab w:val="clear" w:pos="6237"/>
          <w:tab w:val="clear" w:pos="7371"/>
          <w:tab w:val="num" w:pos="360"/>
          <w:tab w:val="left" w:pos="480"/>
          <w:tab w:val="num" w:pos="600"/>
          <w:tab w:val="num" w:pos="720"/>
          <w:tab w:val="num" w:pos="1320"/>
        </w:tabs>
        <w:ind w:firstLine="289"/>
        <w:rPr>
          <w:i/>
        </w:rPr>
      </w:pPr>
      <w:r>
        <w:rPr>
          <w:i/>
        </w:rPr>
        <w:t>Hirugarren batekin egindako kontratuen indarraldia gehiago kontrolatzea eta dagokion lizitazio-prozeduraren hasiera behar adinako denboraz planifik</w:t>
      </w:r>
      <w:r>
        <w:rPr>
          <w:i/>
        </w:rPr>
        <w:t>a</w:t>
      </w:r>
      <w:r>
        <w:rPr>
          <w:i/>
        </w:rPr>
        <w:t xml:space="preserve">tzea. </w:t>
      </w:r>
    </w:p>
    <w:p w:rsidR="002B0AB5" w:rsidRPr="00415D65" w:rsidRDefault="00DC15BE" w:rsidP="00415D65">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spacing w:after="0"/>
        <w:ind w:firstLine="0"/>
        <w:jc w:val="left"/>
      </w:pPr>
      <w:r>
        <w:rPr>
          <w:i/>
        </w:rPr>
        <w:t xml:space="preserve">Udal-sozietateak jarduerarik ez duenez, erakundeak berak existitu behar duen aztertzea. </w:t>
      </w:r>
      <w:r>
        <w:br w:type="page"/>
      </w:r>
    </w:p>
    <w:p w:rsidR="00DC15BE" w:rsidRPr="00DC15BE" w:rsidRDefault="00DC15BE" w:rsidP="002B0AB5">
      <w:pPr>
        <w:pStyle w:val="atitulo1"/>
      </w:pPr>
      <w:bookmarkStart w:id="58" w:name="_Toc188167199"/>
      <w:bookmarkStart w:id="59" w:name="_Toc346617009"/>
      <w:bookmarkStart w:id="60" w:name="_Toc372132445"/>
      <w:bookmarkStart w:id="61" w:name="_Toc372542973"/>
      <w:bookmarkStart w:id="62" w:name="_Toc405190489"/>
      <w:bookmarkStart w:id="63" w:name="_Toc445967163"/>
      <w:bookmarkStart w:id="64" w:name="_Toc450298299"/>
      <w:r>
        <w:lastRenderedPageBreak/>
        <w:t>V. Kontu orokor bateratuaren laburpena</w:t>
      </w:r>
      <w:bookmarkEnd w:id="58"/>
      <w:bookmarkEnd w:id="59"/>
      <w:bookmarkEnd w:id="60"/>
      <w:bookmarkEnd w:id="61"/>
      <w:bookmarkEnd w:id="62"/>
      <w:bookmarkEnd w:id="63"/>
      <w:bookmarkEnd w:id="64"/>
      <w:r>
        <w:t xml:space="preserve"> </w:t>
      </w:r>
    </w:p>
    <w:p w:rsidR="00DC15BE" w:rsidRPr="009561B6" w:rsidRDefault="00DC15BE" w:rsidP="009561B6">
      <w:pPr>
        <w:pStyle w:val="atitulo2"/>
      </w:pPr>
      <w:bookmarkStart w:id="65" w:name="_Toc346617010"/>
      <w:bookmarkStart w:id="66" w:name="_Toc372132446"/>
      <w:bookmarkStart w:id="67" w:name="_Toc372542974"/>
      <w:bookmarkStart w:id="68" w:name="_Toc405190490"/>
      <w:bookmarkStart w:id="69" w:name="_Toc445967164"/>
      <w:bookmarkStart w:id="70" w:name="_Toc450298300"/>
      <w:r>
        <w:t>V.1. Aurrekontu bateratuaren betetze-egoera</w:t>
      </w:r>
      <w:bookmarkEnd w:id="65"/>
      <w:bookmarkEnd w:id="66"/>
      <w:bookmarkEnd w:id="67"/>
      <w:bookmarkEnd w:id="68"/>
      <w:bookmarkEnd w:id="69"/>
      <w:bookmarkEnd w:id="70"/>
    </w:p>
    <w:p w:rsidR="00DC15BE" w:rsidRPr="00DC15BE" w:rsidRDefault="00DC15BE" w:rsidP="005875DD">
      <w:pPr>
        <w:tabs>
          <w:tab w:val="center" w:pos="2835"/>
          <w:tab w:val="center" w:pos="3969"/>
          <w:tab w:val="center" w:pos="5103"/>
          <w:tab w:val="center" w:pos="6237"/>
          <w:tab w:val="center" w:pos="7371"/>
        </w:tabs>
        <w:spacing w:before="480" w:after="240"/>
        <w:ind w:left="-482" w:right="-573" w:firstLine="0"/>
        <w:jc w:val="center"/>
        <w:rPr>
          <w:rFonts w:ascii="Arial" w:hAnsi="Arial" w:cs="Arial"/>
          <w:spacing w:val="6"/>
        </w:rPr>
      </w:pPr>
      <w:r>
        <w:rPr>
          <w:rFonts w:ascii="Arial" w:hAnsi="Arial"/>
          <w:spacing w:val="6"/>
        </w:rPr>
        <w:t>Gastuak kapitulu ekonomikoen arabera</w:t>
      </w:r>
    </w:p>
    <w:tbl>
      <w:tblPr>
        <w:tblW w:w="10458"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38"/>
        <w:gridCol w:w="2724"/>
        <w:gridCol w:w="1232"/>
        <w:gridCol w:w="1318"/>
        <w:gridCol w:w="1276"/>
        <w:gridCol w:w="1069"/>
        <w:gridCol w:w="1069"/>
        <w:gridCol w:w="1078"/>
        <w:gridCol w:w="1069"/>
      </w:tblGrid>
      <w:tr w:rsidR="00C65744" w:rsidRPr="00C65744" w:rsidTr="00C37256">
        <w:trPr>
          <w:trHeight w:val="255"/>
          <w:jc w:val="center"/>
        </w:trPr>
        <w:tc>
          <w:tcPr>
            <w:tcW w:w="2962" w:type="dxa"/>
            <w:gridSpan w:val="2"/>
            <w:tcBorders>
              <w:top w:val="single" w:sz="4" w:space="0" w:color="auto"/>
              <w:bottom w:val="single" w:sz="4" w:space="0" w:color="auto"/>
            </w:tcBorders>
            <w:shd w:val="clear" w:color="auto" w:fill="FABF8F" w:themeFill="accent6" w:themeFillTint="99"/>
            <w:vAlign w:val="center"/>
          </w:tcPr>
          <w:p w:rsidR="00DC15BE" w:rsidRPr="00C65744" w:rsidRDefault="00DC15BE" w:rsidP="00C65744">
            <w:pPr>
              <w:pStyle w:val="cuatexto"/>
              <w:rPr>
                <w:rFonts w:ascii="Arial" w:hAnsi="Arial" w:cs="Arial"/>
                <w:sz w:val="16"/>
                <w:szCs w:val="16"/>
              </w:rPr>
            </w:pPr>
            <w:r>
              <w:rPr>
                <w:rFonts w:ascii="Arial" w:hAnsi="Arial"/>
                <w:sz w:val="16"/>
              </w:rPr>
              <w:t>Gastuen kapituluak</w:t>
            </w:r>
          </w:p>
        </w:tc>
        <w:tc>
          <w:tcPr>
            <w:tcW w:w="975" w:type="dxa"/>
            <w:tcBorders>
              <w:top w:val="single" w:sz="4" w:space="0" w:color="auto"/>
              <w:bottom w:val="single" w:sz="4" w:space="0" w:color="auto"/>
            </w:tcBorders>
            <w:shd w:val="clear" w:color="auto" w:fill="FABF8F" w:themeFill="accent6" w:themeFillTint="99"/>
            <w:vAlign w:val="center"/>
          </w:tcPr>
          <w:p w:rsidR="00DC15BE" w:rsidRPr="00C65744" w:rsidRDefault="00DC15BE" w:rsidP="0053586C">
            <w:pPr>
              <w:pStyle w:val="cuatexto"/>
              <w:jc w:val="right"/>
              <w:rPr>
                <w:rFonts w:ascii="Arial" w:hAnsi="Arial" w:cs="Arial"/>
                <w:sz w:val="16"/>
                <w:szCs w:val="16"/>
              </w:rPr>
            </w:pPr>
            <w:r>
              <w:rPr>
                <w:rFonts w:ascii="Arial" w:hAnsi="Arial"/>
                <w:sz w:val="16"/>
              </w:rPr>
              <w:t>Hasierako aurreikuspena</w:t>
            </w:r>
          </w:p>
        </w:tc>
        <w:tc>
          <w:tcPr>
            <w:tcW w:w="1134"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rPr>
            </w:pPr>
            <w:r>
              <w:rPr>
                <w:rFonts w:ascii="Arial" w:hAnsi="Arial"/>
                <w:sz w:val="16"/>
              </w:rPr>
              <w:t>Behin betiko aurreikuspenak</w:t>
            </w:r>
          </w:p>
        </w:tc>
        <w:tc>
          <w:tcPr>
            <w:tcW w:w="1276"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rPr>
            </w:pPr>
            <w:r>
              <w:rPr>
                <w:rFonts w:ascii="Arial" w:hAnsi="Arial"/>
                <w:sz w:val="16"/>
              </w:rPr>
              <w:t>Aitortutako betebehar garbiak</w:t>
            </w:r>
          </w:p>
        </w:tc>
        <w:tc>
          <w:tcPr>
            <w:tcW w:w="1131"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rPr>
            </w:pPr>
            <w:r>
              <w:rPr>
                <w:rFonts w:ascii="Arial" w:hAnsi="Arial"/>
                <w:sz w:val="16"/>
              </w:rPr>
              <w:t>Betetzearen ehunekoa</w:t>
            </w:r>
          </w:p>
        </w:tc>
        <w:tc>
          <w:tcPr>
            <w:tcW w:w="1001"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rPr>
            </w:pPr>
            <w:r>
              <w:rPr>
                <w:rFonts w:ascii="Arial" w:hAnsi="Arial"/>
                <w:sz w:val="16"/>
              </w:rPr>
              <w:t>Ordainketak</w:t>
            </w:r>
          </w:p>
        </w:tc>
        <w:tc>
          <w:tcPr>
            <w:tcW w:w="987"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rPr>
            </w:pPr>
            <w:r>
              <w:rPr>
                <w:rFonts w:ascii="Arial" w:hAnsi="Arial"/>
                <w:sz w:val="16"/>
              </w:rPr>
              <w:t>Ordainketen ehunekoa</w:t>
            </w:r>
          </w:p>
        </w:tc>
        <w:tc>
          <w:tcPr>
            <w:tcW w:w="992" w:type="dxa"/>
            <w:tcBorders>
              <w:top w:val="single" w:sz="4" w:space="0" w:color="auto"/>
              <w:bottom w:val="single" w:sz="4" w:space="0" w:color="auto"/>
            </w:tcBorders>
            <w:shd w:val="clear" w:color="auto" w:fill="FABF8F" w:themeFill="accent6" w:themeFillTint="99"/>
            <w:vAlign w:val="center"/>
          </w:tcPr>
          <w:p w:rsidR="00DC15BE" w:rsidRPr="00C65744" w:rsidRDefault="00DC15BE" w:rsidP="0053586C">
            <w:pPr>
              <w:pStyle w:val="cuatexto"/>
              <w:jc w:val="right"/>
              <w:rPr>
                <w:rFonts w:ascii="Arial" w:hAnsi="Arial" w:cs="Arial"/>
                <w:sz w:val="16"/>
                <w:szCs w:val="16"/>
              </w:rPr>
            </w:pPr>
            <w:r>
              <w:rPr>
                <w:rFonts w:ascii="Arial" w:hAnsi="Arial"/>
                <w:sz w:val="16"/>
              </w:rPr>
              <w:t>Ordaintzeko dagoena</w:t>
            </w:r>
          </w:p>
        </w:tc>
      </w:tr>
      <w:tr w:rsidR="00DC15BE" w:rsidRPr="008A5CA7" w:rsidTr="00C37256">
        <w:trPr>
          <w:trHeight w:val="227"/>
          <w:jc w:val="center"/>
        </w:trPr>
        <w:tc>
          <w:tcPr>
            <w:tcW w:w="238" w:type="dxa"/>
            <w:tcBorders>
              <w:top w:val="single" w:sz="4"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1</w:t>
            </w:r>
          </w:p>
        </w:tc>
        <w:tc>
          <w:tcPr>
            <w:tcW w:w="2724" w:type="dxa"/>
            <w:tcBorders>
              <w:top w:val="single" w:sz="4"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Langile-gastuak</w:t>
            </w:r>
          </w:p>
        </w:tc>
        <w:tc>
          <w:tcPr>
            <w:tcW w:w="975"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6.084.409</w:t>
            </w:r>
          </w:p>
        </w:tc>
        <w:tc>
          <w:tcPr>
            <w:tcW w:w="1134"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6.026.318 </w:t>
            </w:r>
          </w:p>
        </w:tc>
        <w:tc>
          <w:tcPr>
            <w:tcW w:w="1276"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5.537.666 </w:t>
            </w:r>
          </w:p>
        </w:tc>
        <w:tc>
          <w:tcPr>
            <w:tcW w:w="1131" w:type="dxa"/>
            <w:tcBorders>
              <w:top w:val="single" w:sz="4" w:space="0" w:color="auto"/>
              <w:bottom w:val="single" w:sz="2" w:space="0" w:color="auto"/>
            </w:tcBorders>
            <w:vAlign w:val="center"/>
          </w:tcPr>
          <w:p w:rsidR="00DC15BE" w:rsidRPr="008A5CA7" w:rsidRDefault="00DC15BE" w:rsidP="008A5CA7">
            <w:pPr>
              <w:pStyle w:val="cuatexto"/>
              <w:jc w:val="right"/>
              <w:rPr>
                <w:sz w:val="18"/>
                <w:szCs w:val="18"/>
              </w:rPr>
            </w:pPr>
            <w:r>
              <w:rPr>
                <w:sz w:val="18"/>
              </w:rPr>
              <w:t>92</w:t>
            </w:r>
          </w:p>
        </w:tc>
        <w:tc>
          <w:tcPr>
            <w:tcW w:w="1001"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5.490.686 </w:t>
            </w:r>
          </w:p>
        </w:tc>
        <w:tc>
          <w:tcPr>
            <w:tcW w:w="987" w:type="dxa"/>
            <w:tcBorders>
              <w:top w:val="single" w:sz="4" w:space="0" w:color="auto"/>
              <w:bottom w:val="single" w:sz="2" w:space="0" w:color="auto"/>
            </w:tcBorders>
            <w:vAlign w:val="center"/>
          </w:tcPr>
          <w:p w:rsidR="00DC15BE" w:rsidRPr="008A5CA7" w:rsidRDefault="00DC15BE" w:rsidP="008A5CA7">
            <w:pPr>
              <w:pStyle w:val="cuatexto"/>
              <w:jc w:val="right"/>
              <w:rPr>
                <w:sz w:val="18"/>
                <w:szCs w:val="18"/>
              </w:rPr>
            </w:pPr>
            <w:r>
              <w:rPr>
                <w:sz w:val="18"/>
              </w:rPr>
              <w:t>99</w:t>
            </w:r>
          </w:p>
        </w:tc>
        <w:tc>
          <w:tcPr>
            <w:tcW w:w="992"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46.979</w:t>
            </w:r>
          </w:p>
        </w:tc>
      </w:tr>
      <w:tr w:rsidR="00DC15BE" w:rsidRPr="008A5CA7" w:rsidTr="00C37256">
        <w:trPr>
          <w:trHeight w:val="227"/>
          <w:jc w:val="center"/>
        </w:trPr>
        <w:tc>
          <w:tcPr>
            <w:tcW w:w="238"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2</w:t>
            </w:r>
          </w:p>
        </w:tc>
        <w:tc>
          <w:tcPr>
            <w:tcW w:w="2724"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Ondasun eta zerbitzuetako gastu arruntak</w:t>
            </w:r>
          </w:p>
        </w:tc>
        <w:tc>
          <w:tcPr>
            <w:tcW w:w="975"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3.455.474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3.553.075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2.918.785 </w:t>
            </w:r>
          </w:p>
        </w:tc>
        <w:tc>
          <w:tcPr>
            <w:tcW w:w="1131"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rPr>
            </w:pPr>
            <w:r>
              <w:rPr>
                <w:sz w:val="18"/>
              </w:rPr>
              <w:t>82</w:t>
            </w:r>
          </w:p>
        </w:tc>
        <w:tc>
          <w:tcPr>
            <w:tcW w:w="1001"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2.499.686 </w:t>
            </w:r>
          </w:p>
        </w:tc>
        <w:tc>
          <w:tcPr>
            <w:tcW w:w="987"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rPr>
            </w:pPr>
            <w:r>
              <w:rPr>
                <w:sz w:val="18"/>
              </w:rPr>
              <w:t>86</w:t>
            </w:r>
          </w:p>
        </w:tc>
        <w:tc>
          <w:tcPr>
            <w:tcW w:w="99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419.099 </w:t>
            </w:r>
          </w:p>
        </w:tc>
      </w:tr>
      <w:tr w:rsidR="00DC15BE" w:rsidRPr="008A5CA7" w:rsidTr="00C37256">
        <w:trPr>
          <w:trHeight w:val="227"/>
          <w:jc w:val="center"/>
        </w:trPr>
        <w:tc>
          <w:tcPr>
            <w:tcW w:w="238"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3</w:t>
            </w:r>
          </w:p>
        </w:tc>
        <w:tc>
          <w:tcPr>
            <w:tcW w:w="2724"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Finantza-gastuak</w:t>
            </w:r>
          </w:p>
        </w:tc>
        <w:tc>
          <w:tcPr>
            <w:tcW w:w="975"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112.651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83.621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44.591 </w:t>
            </w:r>
          </w:p>
        </w:tc>
        <w:tc>
          <w:tcPr>
            <w:tcW w:w="1131"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rPr>
            </w:pPr>
            <w:r>
              <w:rPr>
                <w:sz w:val="18"/>
              </w:rPr>
              <w:t>53</w:t>
            </w:r>
          </w:p>
        </w:tc>
        <w:tc>
          <w:tcPr>
            <w:tcW w:w="1001"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20.621 </w:t>
            </w:r>
          </w:p>
        </w:tc>
        <w:tc>
          <w:tcPr>
            <w:tcW w:w="987"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rPr>
            </w:pPr>
            <w:r>
              <w:rPr>
                <w:sz w:val="18"/>
              </w:rPr>
              <w:t>46</w:t>
            </w:r>
          </w:p>
        </w:tc>
        <w:tc>
          <w:tcPr>
            <w:tcW w:w="99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23.970 </w:t>
            </w:r>
          </w:p>
        </w:tc>
      </w:tr>
      <w:tr w:rsidR="00DC15BE" w:rsidRPr="008A5CA7" w:rsidTr="00C37256">
        <w:trPr>
          <w:trHeight w:val="227"/>
          <w:jc w:val="center"/>
        </w:trPr>
        <w:tc>
          <w:tcPr>
            <w:tcW w:w="238"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4</w:t>
            </w:r>
          </w:p>
        </w:tc>
        <w:tc>
          <w:tcPr>
            <w:tcW w:w="2724"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Transferentzia arruntak</w:t>
            </w:r>
          </w:p>
        </w:tc>
        <w:tc>
          <w:tcPr>
            <w:tcW w:w="975"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901.447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1.272.246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1.230.620 </w:t>
            </w:r>
          </w:p>
        </w:tc>
        <w:tc>
          <w:tcPr>
            <w:tcW w:w="1131"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rPr>
            </w:pPr>
            <w:r>
              <w:rPr>
                <w:sz w:val="18"/>
              </w:rPr>
              <w:t>97</w:t>
            </w:r>
          </w:p>
        </w:tc>
        <w:tc>
          <w:tcPr>
            <w:tcW w:w="1001"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1.128.478 </w:t>
            </w:r>
          </w:p>
        </w:tc>
        <w:tc>
          <w:tcPr>
            <w:tcW w:w="987"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rPr>
            </w:pPr>
            <w:r>
              <w:rPr>
                <w:sz w:val="18"/>
              </w:rPr>
              <w:t>92</w:t>
            </w:r>
          </w:p>
        </w:tc>
        <w:tc>
          <w:tcPr>
            <w:tcW w:w="99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102.142 </w:t>
            </w:r>
          </w:p>
        </w:tc>
      </w:tr>
      <w:tr w:rsidR="00DC15BE" w:rsidRPr="008A5CA7" w:rsidTr="00C37256">
        <w:trPr>
          <w:trHeight w:val="227"/>
          <w:jc w:val="center"/>
        </w:trPr>
        <w:tc>
          <w:tcPr>
            <w:tcW w:w="238"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6</w:t>
            </w:r>
          </w:p>
        </w:tc>
        <w:tc>
          <w:tcPr>
            <w:tcW w:w="2724"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Inbertsio errealak</w:t>
            </w:r>
          </w:p>
        </w:tc>
        <w:tc>
          <w:tcPr>
            <w:tcW w:w="975"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437.842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2.419.835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897.035 </w:t>
            </w:r>
          </w:p>
        </w:tc>
        <w:tc>
          <w:tcPr>
            <w:tcW w:w="1131"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rPr>
            </w:pPr>
            <w:r>
              <w:rPr>
                <w:sz w:val="18"/>
              </w:rPr>
              <w:t>37</w:t>
            </w:r>
          </w:p>
        </w:tc>
        <w:tc>
          <w:tcPr>
            <w:tcW w:w="1001"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807.953 </w:t>
            </w:r>
          </w:p>
        </w:tc>
        <w:tc>
          <w:tcPr>
            <w:tcW w:w="987"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rPr>
            </w:pPr>
            <w:r>
              <w:rPr>
                <w:sz w:val="18"/>
              </w:rPr>
              <w:t>90</w:t>
            </w:r>
          </w:p>
        </w:tc>
        <w:tc>
          <w:tcPr>
            <w:tcW w:w="99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145.182</w:t>
            </w:r>
          </w:p>
        </w:tc>
      </w:tr>
      <w:tr w:rsidR="00DC15BE" w:rsidRPr="008A5CA7" w:rsidTr="00C37256">
        <w:trPr>
          <w:trHeight w:val="227"/>
          <w:jc w:val="center"/>
        </w:trPr>
        <w:tc>
          <w:tcPr>
            <w:tcW w:w="238"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7</w:t>
            </w:r>
          </w:p>
        </w:tc>
        <w:tc>
          <w:tcPr>
            <w:tcW w:w="2724"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Kapital-transferentziak</w:t>
            </w:r>
          </w:p>
        </w:tc>
        <w:tc>
          <w:tcPr>
            <w:tcW w:w="975"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0,00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23.525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0,00 </w:t>
            </w:r>
          </w:p>
        </w:tc>
        <w:tc>
          <w:tcPr>
            <w:tcW w:w="1131"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rPr>
            </w:pPr>
            <w:r>
              <w:rPr>
                <w:sz w:val="18"/>
              </w:rPr>
              <w:t>0</w:t>
            </w:r>
          </w:p>
        </w:tc>
        <w:tc>
          <w:tcPr>
            <w:tcW w:w="1001"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0 </w:t>
            </w:r>
          </w:p>
        </w:tc>
        <w:tc>
          <w:tcPr>
            <w:tcW w:w="987"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rPr>
            </w:pPr>
          </w:p>
        </w:tc>
        <w:tc>
          <w:tcPr>
            <w:tcW w:w="99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p>
        </w:tc>
      </w:tr>
      <w:tr w:rsidR="00DC15BE" w:rsidRPr="008A5CA7" w:rsidTr="00C37256">
        <w:trPr>
          <w:trHeight w:val="227"/>
          <w:jc w:val="center"/>
        </w:trPr>
        <w:tc>
          <w:tcPr>
            <w:tcW w:w="238"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8</w:t>
            </w:r>
          </w:p>
        </w:tc>
        <w:tc>
          <w:tcPr>
            <w:tcW w:w="2724"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 xml:space="preserve">Finantza-aktiboak </w:t>
            </w:r>
          </w:p>
        </w:tc>
        <w:tc>
          <w:tcPr>
            <w:tcW w:w="975"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0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0,00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0,00 </w:t>
            </w:r>
          </w:p>
        </w:tc>
        <w:tc>
          <w:tcPr>
            <w:tcW w:w="1131"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rPr>
            </w:pPr>
          </w:p>
        </w:tc>
        <w:tc>
          <w:tcPr>
            <w:tcW w:w="1001" w:type="dxa"/>
            <w:tcBorders>
              <w:top w:val="single" w:sz="2" w:space="0" w:color="auto"/>
              <w:bottom w:val="single" w:sz="2" w:space="0" w:color="auto"/>
            </w:tcBorders>
            <w:shd w:val="clear" w:color="auto" w:fill="auto"/>
            <w:noWrap/>
            <w:vAlign w:val="center"/>
          </w:tcPr>
          <w:p w:rsidR="00DC15BE" w:rsidRPr="008A5CA7" w:rsidRDefault="00BF2F7A" w:rsidP="008A5CA7">
            <w:pPr>
              <w:pStyle w:val="cuatexto"/>
              <w:jc w:val="right"/>
              <w:rPr>
                <w:sz w:val="18"/>
                <w:szCs w:val="18"/>
              </w:rPr>
            </w:pPr>
            <w:r>
              <w:rPr>
                <w:sz w:val="18"/>
              </w:rPr>
              <w:t xml:space="preserve">0 </w:t>
            </w:r>
          </w:p>
        </w:tc>
        <w:tc>
          <w:tcPr>
            <w:tcW w:w="987"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rPr>
            </w:pPr>
          </w:p>
        </w:tc>
        <w:tc>
          <w:tcPr>
            <w:tcW w:w="99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5.000</w:t>
            </w:r>
          </w:p>
        </w:tc>
      </w:tr>
      <w:tr w:rsidR="00DC15BE" w:rsidRPr="008A5CA7" w:rsidTr="00C37256">
        <w:trPr>
          <w:trHeight w:val="227"/>
          <w:jc w:val="center"/>
        </w:trPr>
        <w:tc>
          <w:tcPr>
            <w:tcW w:w="238" w:type="dxa"/>
            <w:tcBorders>
              <w:top w:val="single" w:sz="2" w:space="0" w:color="auto"/>
              <w:bottom w:val="single" w:sz="4" w:space="0" w:color="auto"/>
            </w:tcBorders>
            <w:shd w:val="clear" w:color="000000" w:fill="FFFFFF"/>
            <w:noWrap/>
            <w:vAlign w:val="center"/>
          </w:tcPr>
          <w:p w:rsidR="00DC15BE" w:rsidRPr="008A5CA7" w:rsidRDefault="00DC15BE" w:rsidP="00C65744">
            <w:pPr>
              <w:pStyle w:val="cuatexto"/>
              <w:rPr>
                <w:sz w:val="18"/>
                <w:szCs w:val="18"/>
              </w:rPr>
            </w:pPr>
            <w:r>
              <w:rPr>
                <w:sz w:val="18"/>
              </w:rPr>
              <w:t>9</w:t>
            </w:r>
          </w:p>
        </w:tc>
        <w:tc>
          <w:tcPr>
            <w:tcW w:w="2724" w:type="dxa"/>
            <w:tcBorders>
              <w:top w:val="single" w:sz="2" w:space="0" w:color="auto"/>
              <w:bottom w:val="single" w:sz="4" w:space="0" w:color="auto"/>
            </w:tcBorders>
            <w:shd w:val="clear" w:color="000000" w:fill="FFFFFF"/>
            <w:noWrap/>
            <w:vAlign w:val="center"/>
          </w:tcPr>
          <w:p w:rsidR="00DC15BE" w:rsidRPr="008A5CA7" w:rsidRDefault="00DC15BE" w:rsidP="00C65744">
            <w:pPr>
              <w:pStyle w:val="cuatexto"/>
              <w:rPr>
                <w:sz w:val="18"/>
                <w:szCs w:val="18"/>
              </w:rPr>
            </w:pPr>
            <w:r>
              <w:rPr>
                <w:sz w:val="18"/>
              </w:rPr>
              <w:t xml:space="preserve">Finantza-pasiboak </w:t>
            </w:r>
          </w:p>
        </w:tc>
        <w:tc>
          <w:tcPr>
            <w:tcW w:w="975"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164.625 </w:t>
            </w:r>
          </w:p>
        </w:tc>
        <w:tc>
          <w:tcPr>
            <w:tcW w:w="1134"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164.625 </w:t>
            </w:r>
          </w:p>
        </w:tc>
        <w:tc>
          <w:tcPr>
            <w:tcW w:w="1276"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162.545 </w:t>
            </w:r>
          </w:p>
        </w:tc>
        <w:tc>
          <w:tcPr>
            <w:tcW w:w="1131" w:type="dxa"/>
            <w:tcBorders>
              <w:top w:val="single" w:sz="2" w:space="0" w:color="auto"/>
              <w:bottom w:val="single" w:sz="4" w:space="0" w:color="auto"/>
            </w:tcBorders>
            <w:vAlign w:val="center"/>
          </w:tcPr>
          <w:p w:rsidR="00DC15BE" w:rsidRPr="008A5CA7" w:rsidRDefault="00DC15BE" w:rsidP="008A5CA7">
            <w:pPr>
              <w:pStyle w:val="cuatexto"/>
              <w:jc w:val="right"/>
              <w:rPr>
                <w:sz w:val="18"/>
                <w:szCs w:val="18"/>
              </w:rPr>
            </w:pPr>
            <w:r>
              <w:rPr>
                <w:sz w:val="18"/>
              </w:rPr>
              <w:t>99</w:t>
            </w:r>
          </w:p>
        </w:tc>
        <w:tc>
          <w:tcPr>
            <w:tcW w:w="1001"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162.545 </w:t>
            </w:r>
          </w:p>
        </w:tc>
        <w:tc>
          <w:tcPr>
            <w:tcW w:w="987" w:type="dxa"/>
            <w:tcBorders>
              <w:top w:val="single" w:sz="2" w:space="0" w:color="auto"/>
              <w:bottom w:val="single" w:sz="4" w:space="0" w:color="auto"/>
            </w:tcBorders>
            <w:vAlign w:val="center"/>
          </w:tcPr>
          <w:p w:rsidR="00DC15BE" w:rsidRPr="008A5CA7" w:rsidRDefault="00DC15BE" w:rsidP="008A5CA7">
            <w:pPr>
              <w:pStyle w:val="cuatexto"/>
              <w:jc w:val="right"/>
              <w:rPr>
                <w:sz w:val="18"/>
                <w:szCs w:val="18"/>
              </w:rPr>
            </w:pPr>
            <w:r>
              <w:rPr>
                <w:sz w:val="18"/>
              </w:rPr>
              <w:t>100</w:t>
            </w:r>
          </w:p>
        </w:tc>
        <w:tc>
          <w:tcPr>
            <w:tcW w:w="992"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 </w:t>
            </w:r>
          </w:p>
        </w:tc>
      </w:tr>
      <w:tr w:rsidR="00C65744" w:rsidRPr="00C65744" w:rsidTr="00C37256">
        <w:trPr>
          <w:trHeight w:val="255"/>
          <w:jc w:val="center"/>
        </w:trPr>
        <w:tc>
          <w:tcPr>
            <w:tcW w:w="238"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C65744">
            <w:pPr>
              <w:pStyle w:val="cuatexto"/>
              <w:rPr>
                <w:rFonts w:ascii="Arial" w:hAnsi="Arial" w:cs="Arial"/>
                <w:sz w:val="16"/>
                <w:szCs w:val="16"/>
              </w:rPr>
            </w:pPr>
          </w:p>
        </w:tc>
        <w:tc>
          <w:tcPr>
            <w:tcW w:w="2724"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C65744">
            <w:pPr>
              <w:pStyle w:val="cuatexto"/>
              <w:rPr>
                <w:rFonts w:ascii="Arial" w:hAnsi="Arial" w:cs="Arial"/>
                <w:sz w:val="16"/>
                <w:szCs w:val="16"/>
              </w:rPr>
            </w:pPr>
            <w:r>
              <w:rPr>
                <w:rFonts w:ascii="Arial" w:hAnsi="Arial"/>
                <w:sz w:val="16"/>
              </w:rPr>
              <w:t>Guztira</w:t>
            </w:r>
          </w:p>
        </w:tc>
        <w:tc>
          <w:tcPr>
            <w:tcW w:w="975"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8A5CA7">
            <w:pPr>
              <w:pStyle w:val="cuatexto"/>
              <w:jc w:val="right"/>
              <w:rPr>
                <w:rFonts w:ascii="Arial" w:hAnsi="Arial" w:cs="Arial"/>
                <w:sz w:val="16"/>
                <w:szCs w:val="16"/>
              </w:rPr>
            </w:pPr>
            <w:r>
              <w:rPr>
                <w:rFonts w:ascii="Arial" w:hAnsi="Arial"/>
                <w:sz w:val="16"/>
              </w:rPr>
              <w:t>11.156.448</w:t>
            </w:r>
          </w:p>
        </w:tc>
        <w:tc>
          <w:tcPr>
            <w:tcW w:w="1134"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8A5CA7">
            <w:pPr>
              <w:pStyle w:val="cuatexto"/>
              <w:jc w:val="right"/>
              <w:rPr>
                <w:rFonts w:ascii="Arial" w:hAnsi="Arial" w:cs="Arial"/>
                <w:sz w:val="16"/>
                <w:szCs w:val="16"/>
              </w:rPr>
            </w:pPr>
            <w:r>
              <w:rPr>
                <w:rFonts w:ascii="Arial" w:hAnsi="Arial"/>
                <w:sz w:val="16"/>
              </w:rPr>
              <w:t>13.543.246</w:t>
            </w:r>
          </w:p>
        </w:tc>
        <w:tc>
          <w:tcPr>
            <w:tcW w:w="1276"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8A5CA7">
            <w:pPr>
              <w:pStyle w:val="cuatexto"/>
              <w:jc w:val="right"/>
              <w:rPr>
                <w:rFonts w:ascii="Arial" w:hAnsi="Arial" w:cs="Arial"/>
                <w:sz w:val="16"/>
                <w:szCs w:val="16"/>
              </w:rPr>
            </w:pPr>
            <w:r>
              <w:rPr>
                <w:rFonts w:ascii="Arial" w:hAnsi="Arial"/>
                <w:sz w:val="16"/>
              </w:rPr>
              <w:t>10.791.242</w:t>
            </w:r>
          </w:p>
        </w:tc>
        <w:tc>
          <w:tcPr>
            <w:tcW w:w="1131" w:type="dxa"/>
            <w:tcBorders>
              <w:top w:val="single" w:sz="4" w:space="0" w:color="auto"/>
              <w:bottom w:val="single" w:sz="4" w:space="0" w:color="auto"/>
            </w:tcBorders>
            <w:shd w:val="clear" w:color="auto" w:fill="FABF8F" w:themeFill="accent6" w:themeFillTint="99"/>
            <w:vAlign w:val="center"/>
          </w:tcPr>
          <w:p w:rsidR="00DC15BE" w:rsidRPr="00C65744" w:rsidRDefault="00BF2F7A" w:rsidP="00BF2F7A">
            <w:pPr>
              <w:pStyle w:val="cuatexto"/>
              <w:jc w:val="right"/>
              <w:rPr>
                <w:rFonts w:ascii="Arial" w:hAnsi="Arial" w:cs="Arial"/>
                <w:sz w:val="16"/>
                <w:szCs w:val="16"/>
              </w:rPr>
            </w:pPr>
            <w:r>
              <w:rPr>
                <w:rFonts w:ascii="Arial" w:hAnsi="Arial"/>
                <w:sz w:val="16"/>
              </w:rPr>
              <w:t>80</w:t>
            </w:r>
          </w:p>
        </w:tc>
        <w:tc>
          <w:tcPr>
            <w:tcW w:w="1001"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8A5CA7">
            <w:pPr>
              <w:pStyle w:val="cuatexto"/>
              <w:jc w:val="right"/>
              <w:rPr>
                <w:rFonts w:ascii="Arial" w:hAnsi="Arial" w:cs="Arial"/>
                <w:sz w:val="16"/>
                <w:szCs w:val="16"/>
              </w:rPr>
            </w:pPr>
            <w:r>
              <w:rPr>
                <w:rFonts w:ascii="Arial" w:hAnsi="Arial"/>
                <w:sz w:val="16"/>
              </w:rPr>
              <w:t>10.109.969</w:t>
            </w:r>
          </w:p>
        </w:tc>
        <w:tc>
          <w:tcPr>
            <w:tcW w:w="987"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rPr>
            </w:pPr>
            <w:r>
              <w:rPr>
                <w:rFonts w:ascii="Arial" w:hAnsi="Arial"/>
                <w:sz w:val="16"/>
              </w:rPr>
              <w:t>90</w:t>
            </w:r>
          </w:p>
        </w:tc>
        <w:tc>
          <w:tcPr>
            <w:tcW w:w="992"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8A5CA7">
            <w:pPr>
              <w:pStyle w:val="cuatexto"/>
              <w:jc w:val="right"/>
              <w:rPr>
                <w:rFonts w:ascii="Arial" w:hAnsi="Arial" w:cs="Arial"/>
                <w:sz w:val="16"/>
                <w:szCs w:val="16"/>
              </w:rPr>
            </w:pPr>
            <w:r>
              <w:rPr>
                <w:rFonts w:ascii="Arial" w:hAnsi="Arial"/>
                <w:sz w:val="16"/>
              </w:rPr>
              <w:t>681.273</w:t>
            </w:r>
          </w:p>
        </w:tc>
      </w:tr>
    </w:tbl>
    <w:p w:rsidR="00C65744" w:rsidRPr="00DC15BE" w:rsidRDefault="00DC15BE" w:rsidP="005875DD">
      <w:pPr>
        <w:tabs>
          <w:tab w:val="center" w:pos="2835"/>
          <w:tab w:val="center" w:pos="3969"/>
          <w:tab w:val="center" w:pos="5103"/>
          <w:tab w:val="center" w:pos="6237"/>
          <w:tab w:val="center" w:pos="7371"/>
        </w:tabs>
        <w:spacing w:before="480" w:after="240"/>
        <w:ind w:left="-482" w:right="-573" w:firstLine="0"/>
        <w:jc w:val="center"/>
        <w:rPr>
          <w:rFonts w:ascii="Arial" w:hAnsi="Arial" w:cs="Arial"/>
          <w:spacing w:val="6"/>
        </w:rPr>
      </w:pPr>
      <w:r>
        <w:rPr>
          <w:rFonts w:ascii="Arial" w:hAnsi="Arial"/>
          <w:spacing w:val="6"/>
        </w:rPr>
        <w:t>Diru-sarrerak kapitulu ekonomikoen arabera</w:t>
      </w:r>
    </w:p>
    <w:tbl>
      <w:tblPr>
        <w:tblW w:w="1042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57"/>
        <w:gridCol w:w="2589"/>
        <w:gridCol w:w="1232"/>
        <w:gridCol w:w="1232"/>
        <w:gridCol w:w="1276"/>
        <w:gridCol w:w="1069"/>
        <w:gridCol w:w="1010"/>
        <w:gridCol w:w="1019"/>
        <w:gridCol w:w="1147"/>
      </w:tblGrid>
      <w:tr w:rsidR="00DC15BE" w:rsidRPr="008A5CA7" w:rsidTr="00C37256">
        <w:trPr>
          <w:trHeight w:val="255"/>
          <w:jc w:val="center"/>
        </w:trPr>
        <w:tc>
          <w:tcPr>
            <w:tcW w:w="2946" w:type="dxa"/>
            <w:gridSpan w:val="2"/>
            <w:tcBorders>
              <w:top w:val="single" w:sz="4" w:space="0" w:color="auto"/>
              <w:bottom w:val="single" w:sz="4" w:space="0" w:color="auto"/>
            </w:tcBorders>
            <w:shd w:val="clear" w:color="auto" w:fill="FABF8F" w:themeFill="accent6" w:themeFillTint="99"/>
            <w:vAlign w:val="center"/>
          </w:tcPr>
          <w:p w:rsidR="00DC15BE" w:rsidRPr="008A5CA7" w:rsidRDefault="00DC15BE" w:rsidP="00C65744">
            <w:pPr>
              <w:pStyle w:val="cuatexto"/>
              <w:rPr>
                <w:rFonts w:ascii="Arial" w:hAnsi="Arial" w:cs="Arial"/>
                <w:sz w:val="16"/>
                <w:szCs w:val="16"/>
              </w:rPr>
            </w:pPr>
            <w:r>
              <w:rPr>
                <w:rFonts w:ascii="Arial" w:hAnsi="Arial"/>
                <w:sz w:val="16"/>
              </w:rPr>
              <w:t xml:space="preserve">Diru-sarreren kapitulua </w:t>
            </w:r>
          </w:p>
        </w:tc>
        <w:tc>
          <w:tcPr>
            <w:tcW w:w="956" w:type="dxa"/>
            <w:tcBorders>
              <w:top w:val="single" w:sz="4" w:space="0" w:color="auto"/>
              <w:bottom w:val="single" w:sz="4" w:space="0" w:color="auto"/>
            </w:tcBorders>
            <w:shd w:val="clear" w:color="auto" w:fill="FABF8F" w:themeFill="accent6" w:themeFillTint="99"/>
            <w:vAlign w:val="center"/>
          </w:tcPr>
          <w:p w:rsidR="00DC15BE" w:rsidRPr="008A5CA7" w:rsidRDefault="00DC15BE" w:rsidP="0053586C">
            <w:pPr>
              <w:pStyle w:val="cuatexto"/>
              <w:jc w:val="right"/>
              <w:rPr>
                <w:rFonts w:ascii="Arial" w:hAnsi="Arial" w:cs="Arial"/>
                <w:sz w:val="16"/>
                <w:szCs w:val="16"/>
              </w:rPr>
            </w:pPr>
            <w:r>
              <w:rPr>
                <w:rFonts w:ascii="Arial" w:hAnsi="Arial"/>
                <w:sz w:val="16"/>
              </w:rPr>
              <w:t xml:space="preserve"> Hasierako aurreikuspena </w:t>
            </w:r>
          </w:p>
        </w:tc>
        <w:tc>
          <w:tcPr>
            <w:tcW w:w="1134" w:type="dxa"/>
            <w:tcBorders>
              <w:top w:val="single" w:sz="4" w:space="0" w:color="auto"/>
              <w:bottom w:val="single" w:sz="4" w:space="0" w:color="auto"/>
            </w:tcBorders>
            <w:shd w:val="clear" w:color="auto" w:fill="FABF8F" w:themeFill="accent6" w:themeFillTint="99"/>
            <w:vAlign w:val="center"/>
          </w:tcPr>
          <w:p w:rsidR="00DC15BE" w:rsidRPr="008A5CA7" w:rsidRDefault="00DC15BE" w:rsidP="0053586C">
            <w:pPr>
              <w:pStyle w:val="cuatexto"/>
              <w:jc w:val="right"/>
              <w:rPr>
                <w:rFonts w:ascii="Arial" w:hAnsi="Arial" w:cs="Arial"/>
                <w:sz w:val="16"/>
                <w:szCs w:val="16"/>
              </w:rPr>
            </w:pPr>
            <w:r>
              <w:rPr>
                <w:rFonts w:ascii="Arial" w:hAnsi="Arial"/>
                <w:sz w:val="16"/>
              </w:rPr>
              <w:t xml:space="preserve"> Behin betiko aurreikuspena </w:t>
            </w:r>
          </w:p>
        </w:tc>
        <w:tc>
          <w:tcPr>
            <w:tcW w:w="1276" w:type="dxa"/>
            <w:tcBorders>
              <w:top w:val="single" w:sz="4" w:space="0" w:color="auto"/>
              <w:bottom w:val="single" w:sz="4" w:space="0" w:color="auto"/>
            </w:tcBorders>
            <w:shd w:val="clear" w:color="auto" w:fill="FABF8F" w:themeFill="accent6" w:themeFillTint="99"/>
            <w:vAlign w:val="center"/>
          </w:tcPr>
          <w:p w:rsidR="00DC15BE" w:rsidRPr="008A5CA7" w:rsidRDefault="00DC15BE" w:rsidP="008A5CA7">
            <w:pPr>
              <w:pStyle w:val="cuatexto"/>
              <w:jc w:val="right"/>
              <w:rPr>
                <w:rFonts w:ascii="Arial" w:hAnsi="Arial" w:cs="Arial"/>
                <w:sz w:val="16"/>
                <w:szCs w:val="16"/>
              </w:rPr>
            </w:pPr>
            <w:r>
              <w:rPr>
                <w:rFonts w:ascii="Arial" w:hAnsi="Arial"/>
                <w:sz w:val="16"/>
              </w:rPr>
              <w:t xml:space="preserve"> Aitortutako eskubide ga</w:t>
            </w:r>
            <w:r>
              <w:rPr>
                <w:rFonts w:ascii="Arial" w:hAnsi="Arial"/>
                <w:sz w:val="16"/>
              </w:rPr>
              <w:t>r</w:t>
            </w:r>
            <w:r>
              <w:rPr>
                <w:rFonts w:ascii="Arial" w:hAnsi="Arial"/>
                <w:sz w:val="16"/>
              </w:rPr>
              <w:t xml:space="preserve">biak </w:t>
            </w:r>
          </w:p>
        </w:tc>
        <w:tc>
          <w:tcPr>
            <w:tcW w:w="1002" w:type="dxa"/>
            <w:tcBorders>
              <w:top w:val="single" w:sz="4" w:space="0" w:color="auto"/>
              <w:bottom w:val="single" w:sz="4" w:space="0" w:color="auto"/>
            </w:tcBorders>
            <w:shd w:val="clear" w:color="auto" w:fill="FABF8F" w:themeFill="accent6" w:themeFillTint="99"/>
            <w:vAlign w:val="center"/>
          </w:tcPr>
          <w:p w:rsidR="00DC15BE" w:rsidRPr="008A5CA7" w:rsidRDefault="00DC15BE" w:rsidP="008A5CA7">
            <w:pPr>
              <w:pStyle w:val="cuatexto"/>
              <w:jc w:val="right"/>
              <w:rPr>
                <w:rFonts w:ascii="Arial" w:hAnsi="Arial" w:cs="Arial"/>
                <w:sz w:val="16"/>
                <w:szCs w:val="16"/>
              </w:rPr>
            </w:pPr>
            <w:r>
              <w:rPr>
                <w:rFonts w:ascii="Arial" w:hAnsi="Arial"/>
                <w:sz w:val="16"/>
              </w:rPr>
              <w:t xml:space="preserve">Betetzearen ehunekoa </w:t>
            </w:r>
          </w:p>
        </w:tc>
        <w:tc>
          <w:tcPr>
            <w:tcW w:w="0" w:type="auto"/>
            <w:tcBorders>
              <w:top w:val="single" w:sz="4" w:space="0" w:color="auto"/>
              <w:bottom w:val="single" w:sz="4" w:space="0" w:color="auto"/>
            </w:tcBorders>
            <w:shd w:val="clear" w:color="auto" w:fill="FABF8F" w:themeFill="accent6" w:themeFillTint="99"/>
            <w:vAlign w:val="center"/>
          </w:tcPr>
          <w:p w:rsidR="00DC15BE" w:rsidRPr="008A5CA7" w:rsidRDefault="00DC15BE" w:rsidP="008A5CA7">
            <w:pPr>
              <w:pStyle w:val="cuatexto"/>
              <w:jc w:val="right"/>
              <w:rPr>
                <w:rFonts w:ascii="Arial" w:hAnsi="Arial" w:cs="Arial"/>
                <w:sz w:val="16"/>
                <w:szCs w:val="16"/>
              </w:rPr>
            </w:pPr>
            <w:r>
              <w:rPr>
                <w:rFonts w:ascii="Arial" w:hAnsi="Arial"/>
                <w:sz w:val="16"/>
              </w:rPr>
              <w:t xml:space="preserve"> Kobra</w:t>
            </w:r>
            <w:r>
              <w:rPr>
                <w:rFonts w:ascii="Arial" w:hAnsi="Arial"/>
                <w:sz w:val="16"/>
              </w:rPr>
              <w:t>n</w:t>
            </w:r>
            <w:r>
              <w:rPr>
                <w:rFonts w:ascii="Arial" w:hAnsi="Arial"/>
                <w:sz w:val="16"/>
              </w:rPr>
              <w:t>tzak</w:t>
            </w:r>
          </w:p>
        </w:tc>
        <w:tc>
          <w:tcPr>
            <w:tcW w:w="0" w:type="auto"/>
            <w:tcBorders>
              <w:top w:val="single" w:sz="4" w:space="0" w:color="auto"/>
              <w:bottom w:val="single" w:sz="4" w:space="0" w:color="auto"/>
            </w:tcBorders>
            <w:shd w:val="clear" w:color="auto" w:fill="FABF8F" w:themeFill="accent6" w:themeFillTint="99"/>
            <w:vAlign w:val="center"/>
          </w:tcPr>
          <w:p w:rsidR="00DC15BE" w:rsidRPr="008A5CA7" w:rsidRDefault="00DC15BE" w:rsidP="00CC0BDD">
            <w:pPr>
              <w:pStyle w:val="cuatexto"/>
              <w:jc w:val="right"/>
              <w:rPr>
                <w:rFonts w:ascii="Arial" w:hAnsi="Arial" w:cs="Arial"/>
                <w:sz w:val="16"/>
                <w:szCs w:val="16"/>
              </w:rPr>
            </w:pPr>
            <w:r>
              <w:rPr>
                <w:rFonts w:ascii="Arial" w:hAnsi="Arial"/>
                <w:sz w:val="16"/>
              </w:rPr>
              <w:t xml:space="preserve">Kobrantzen ehunekoa </w:t>
            </w:r>
          </w:p>
        </w:tc>
        <w:tc>
          <w:tcPr>
            <w:tcW w:w="1147" w:type="dxa"/>
            <w:tcBorders>
              <w:top w:val="single" w:sz="4" w:space="0" w:color="auto"/>
              <w:bottom w:val="single" w:sz="4" w:space="0" w:color="auto"/>
            </w:tcBorders>
            <w:shd w:val="clear" w:color="auto" w:fill="FABF8F" w:themeFill="accent6" w:themeFillTint="99"/>
            <w:vAlign w:val="center"/>
          </w:tcPr>
          <w:p w:rsidR="00DC15BE" w:rsidRPr="008A5CA7" w:rsidRDefault="00DC15BE" w:rsidP="0053586C">
            <w:pPr>
              <w:pStyle w:val="cuatexto"/>
              <w:jc w:val="right"/>
              <w:rPr>
                <w:rFonts w:ascii="Arial" w:hAnsi="Arial" w:cs="Arial"/>
                <w:sz w:val="16"/>
                <w:szCs w:val="16"/>
              </w:rPr>
            </w:pPr>
            <w:r>
              <w:rPr>
                <w:rFonts w:ascii="Arial" w:hAnsi="Arial"/>
                <w:sz w:val="16"/>
              </w:rPr>
              <w:t>Egiteko da</w:t>
            </w:r>
            <w:r>
              <w:rPr>
                <w:rFonts w:ascii="Arial" w:hAnsi="Arial"/>
                <w:sz w:val="16"/>
              </w:rPr>
              <w:t>u</w:t>
            </w:r>
            <w:r>
              <w:rPr>
                <w:rFonts w:ascii="Arial" w:hAnsi="Arial"/>
                <w:sz w:val="16"/>
              </w:rPr>
              <w:t>den kobra</w:t>
            </w:r>
            <w:r>
              <w:rPr>
                <w:rFonts w:ascii="Arial" w:hAnsi="Arial"/>
                <w:sz w:val="16"/>
              </w:rPr>
              <w:t>n</w:t>
            </w:r>
            <w:r>
              <w:rPr>
                <w:rFonts w:ascii="Arial" w:hAnsi="Arial"/>
                <w:sz w:val="16"/>
              </w:rPr>
              <w:t xml:space="preserve">tzak </w:t>
            </w:r>
          </w:p>
        </w:tc>
      </w:tr>
      <w:tr w:rsidR="00DC15BE" w:rsidRPr="008A5CA7" w:rsidTr="00C37256">
        <w:trPr>
          <w:trHeight w:val="227"/>
          <w:jc w:val="center"/>
        </w:trPr>
        <w:tc>
          <w:tcPr>
            <w:tcW w:w="357" w:type="dxa"/>
            <w:tcBorders>
              <w:top w:val="single" w:sz="4" w:space="0" w:color="auto"/>
              <w:bottom w:val="single" w:sz="2" w:space="0" w:color="auto"/>
            </w:tcBorders>
            <w:shd w:val="clear" w:color="000000" w:fill="FFFFFF"/>
            <w:noWrap/>
            <w:vAlign w:val="center"/>
          </w:tcPr>
          <w:p w:rsidR="00C65744" w:rsidRPr="008A5CA7" w:rsidRDefault="00DC15BE" w:rsidP="008A5CA7">
            <w:pPr>
              <w:pStyle w:val="cuatexto"/>
              <w:rPr>
                <w:sz w:val="18"/>
                <w:szCs w:val="18"/>
              </w:rPr>
            </w:pPr>
            <w:r>
              <w:rPr>
                <w:sz w:val="18"/>
              </w:rPr>
              <w:t>1</w:t>
            </w:r>
          </w:p>
        </w:tc>
        <w:tc>
          <w:tcPr>
            <w:tcW w:w="2589" w:type="dxa"/>
            <w:tcBorders>
              <w:top w:val="single" w:sz="4"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 xml:space="preserve">Zuzeneko zergak </w:t>
            </w:r>
          </w:p>
        </w:tc>
        <w:tc>
          <w:tcPr>
            <w:tcW w:w="956"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3.709.336 </w:t>
            </w:r>
          </w:p>
        </w:tc>
        <w:tc>
          <w:tcPr>
            <w:tcW w:w="1134"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3.709.336 </w:t>
            </w:r>
          </w:p>
        </w:tc>
        <w:tc>
          <w:tcPr>
            <w:tcW w:w="1276"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4.033.453 </w:t>
            </w:r>
          </w:p>
        </w:tc>
        <w:tc>
          <w:tcPr>
            <w:tcW w:w="1002"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109</w:t>
            </w:r>
          </w:p>
        </w:tc>
        <w:tc>
          <w:tcPr>
            <w:tcW w:w="0" w:type="auto"/>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3.585.072 </w:t>
            </w:r>
          </w:p>
        </w:tc>
        <w:tc>
          <w:tcPr>
            <w:tcW w:w="0" w:type="auto"/>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89</w:t>
            </w:r>
          </w:p>
        </w:tc>
        <w:tc>
          <w:tcPr>
            <w:tcW w:w="1147"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448.381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2</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 xml:space="preserve">Zeharkako zergak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325.000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325.000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266.823</w:t>
            </w:r>
          </w:p>
        </w:tc>
        <w:tc>
          <w:tcPr>
            <w:tcW w:w="100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82</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251.953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94</w:t>
            </w:r>
          </w:p>
        </w:tc>
        <w:tc>
          <w:tcPr>
            <w:tcW w:w="1147"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14.870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3</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 xml:space="preserve">Tasak eta bestelako diru-sarrerak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1.175.783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1.175.783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1.463.073 </w:t>
            </w:r>
          </w:p>
        </w:tc>
        <w:tc>
          <w:tcPr>
            <w:tcW w:w="100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124</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1.235.954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84</w:t>
            </w:r>
          </w:p>
        </w:tc>
        <w:tc>
          <w:tcPr>
            <w:tcW w:w="1147"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227.119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4</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 xml:space="preserve">Transferentzia arruntak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5.406.406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5.155.249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5.131.010 </w:t>
            </w:r>
          </w:p>
        </w:tc>
        <w:tc>
          <w:tcPr>
            <w:tcW w:w="100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99</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4.819.000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94</w:t>
            </w:r>
          </w:p>
        </w:tc>
        <w:tc>
          <w:tcPr>
            <w:tcW w:w="1147"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312.010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5</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 xml:space="preserve">Ondare bidezko diru-sarrerak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119.897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119.897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155.164 </w:t>
            </w:r>
          </w:p>
        </w:tc>
        <w:tc>
          <w:tcPr>
            <w:tcW w:w="1002" w:type="dxa"/>
            <w:tcBorders>
              <w:top w:val="single" w:sz="2" w:space="0" w:color="auto"/>
              <w:bottom w:val="single" w:sz="2" w:space="0" w:color="auto"/>
            </w:tcBorders>
            <w:shd w:val="clear" w:color="auto" w:fill="auto"/>
            <w:noWrap/>
            <w:vAlign w:val="center"/>
          </w:tcPr>
          <w:p w:rsidR="00DC15BE" w:rsidRPr="008A5CA7" w:rsidRDefault="0081033E" w:rsidP="008A5CA7">
            <w:pPr>
              <w:pStyle w:val="cuatexto"/>
              <w:jc w:val="right"/>
              <w:rPr>
                <w:sz w:val="18"/>
                <w:szCs w:val="18"/>
              </w:rPr>
            </w:pPr>
            <w:r>
              <w:rPr>
                <w:sz w:val="18"/>
              </w:rPr>
              <w:t>129</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153.576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99</w:t>
            </w:r>
          </w:p>
        </w:tc>
        <w:tc>
          <w:tcPr>
            <w:tcW w:w="1147"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1.588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6</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 xml:space="preserve">Inbertsio errealak besterentzea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40.000 </w:t>
            </w:r>
          </w:p>
        </w:tc>
        <w:tc>
          <w:tcPr>
            <w:tcW w:w="100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40.000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100</w:t>
            </w:r>
          </w:p>
        </w:tc>
        <w:tc>
          <w:tcPr>
            <w:tcW w:w="1147"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0,00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7</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 xml:space="preserve">Kapital-transferentziak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255.401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255.401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463.397 </w:t>
            </w:r>
          </w:p>
        </w:tc>
        <w:tc>
          <w:tcPr>
            <w:tcW w:w="100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181</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113.615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25</w:t>
            </w:r>
          </w:p>
        </w:tc>
        <w:tc>
          <w:tcPr>
            <w:tcW w:w="1147"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349.782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8</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Pr>
                <w:sz w:val="18"/>
              </w:rPr>
              <w:t xml:space="preserve">Finantza-aktiboak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0,00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2.637.955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p>
        </w:tc>
        <w:tc>
          <w:tcPr>
            <w:tcW w:w="100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Pr>
                <w:sz w:val="18"/>
              </w:rPr>
              <w:t>0</w:t>
            </w:r>
          </w:p>
        </w:tc>
        <w:tc>
          <w:tcPr>
            <w:tcW w:w="0" w:type="auto"/>
            <w:tcBorders>
              <w:top w:val="single" w:sz="2" w:space="0" w:color="auto"/>
              <w:bottom w:val="single" w:sz="2" w:space="0" w:color="auto"/>
            </w:tcBorders>
            <w:shd w:val="clear" w:color="auto" w:fill="auto"/>
            <w:noWrap/>
            <w:vAlign w:val="center"/>
          </w:tcPr>
          <w:p w:rsidR="00DC15BE" w:rsidRPr="008A5CA7" w:rsidRDefault="00BF2F7A" w:rsidP="008A5CA7">
            <w:pPr>
              <w:pStyle w:val="cuatexto"/>
              <w:jc w:val="right"/>
              <w:rPr>
                <w:sz w:val="18"/>
                <w:szCs w:val="18"/>
              </w:rPr>
            </w:pPr>
            <w:r>
              <w:rPr>
                <w:sz w:val="18"/>
              </w:rPr>
              <w:t xml:space="preserve">0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p>
        </w:tc>
        <w:tc>
          <w:tcPr>
            <w:tcW w:w="1147" w:type="dxa"/>
            <w:tcBorders>
              <w:top w:val="single" w:sz="2" w:space="0" w:color="auto"/>
              <w:bottom w:val="single" w:sz="2" w:space="0" w:color="auto"/>
            </w:tcBorders>
            <w:shd w:val="clear" w:color="auto" w:fill="auto"/>
            <w:noWrap/>
            <w:vAlign w:val="center"/>
          </w:tcPr>
          <w:p w:rsidR="00DC15BE" w:rsidRPr="008A5CA7" w:rsidRDefault="00BF2F7A" w:rsidP="008A5CA7">
            <w:pPr>
              <w:pStyle w:val="cuatexto"/>
              <w:jc w:val="right"/>
              <w:rPr>
                <w:sz w:val="18"/>
                <w:szCs w:val="18"/>
              </w:rPr>
            </w:pPr>
            <w:r>
              <w:rPr>
                <w:sz w:val="18"/>
              </w:rPr>
              <w:t xml:space="preserve">0 </w:t>
            </w:r>
          </w:p>
        </w:tc>
      </w:tr>
      <w:tr w:rsidR="00DC15BE" w:rsidRPr="008A5CA7" w:rsidTr="00C37256">
        <w:trPr>
          <w:trHeight w:val="227"/>
          <w:jc w:val="center"/>
        </w:trPr>
        <w:tc>
          <w:tcPr>
            <w:tcW w:w="357" w:type="dxa"/>
            <w:tcBorders>
              <w:top w:val="single" w:sz="2" w:space="0" w:color="auto"/>
              <w:bottom w:val="single" w:sz="4" w:space="0" w:color="auto"/>
            </w:tcBorders>
            <w:shd w:val="clear" w:color="000000" w:fill="FFFFFF"/>
            <w:noWrap/>
            <w:vAlign w:val="center"/>
          </w:tcPr>
          <w:p w:rsidR="00DC15BE" w:rsidRPr="008A5CA7" w:rsidRDefault="00DC15BE" w:rsidP="00C65744">
            <w:pPr>
              <w:pStyle w:val="cuatexto"/>
              <w:rPr>
                <w:sz w:val="18"/>
                <w:szCs w:val="18"/>
              </w:rPr>
            </w:pPr>
            <w:r>
              <w:rPr>
                <w:sz w:val="18"/>
              </w:rPr>
              <w:t>9</w:t>
            </w:r>
          </w:p>
        </w:tc>
        <w:tc>
          <w:tcPr>
            <w:tcW w:w="2589" w:type="dxa"/>
            <w:tcBorders>
              <w:top w:val="single" w:sz="2" w:space="0" w:color="auto"/>
              <w:bottom w:val="single" w:sz="4" w:space="0" w:color="auto"/>
            </w:tcBorders>
            <w:shd w:val="clear" w:color="000000" w:fill="FFFFFF"/>
            <w:noWrap/>
            <w:vAlign w:val="center"/>
          </w:tcPr>
          <w:p w:rsidR="00DC15BE" w:rsidRPr="008A5CA7" w:rsidRDefault="00DC15BE" w:rsidP="00C65744">
            <w:pPr>
              <w:pStyle w:val="cuatexto"/>
              <w:rPr>
                <w:sz w:val="18"/>
                <w:szCs w:val="18"/>
              </w:rPr>
            </w:pPr>
            <w:r>
              <w:rPr>
                <w:sz w:val="18"/>
              </w:rPr>
              <w:t xml:space="preserve">Finantza-pasiboak </w:t>
            </w:r>
          </w:p>
        </w:tc>
        <w:tc>
          <w:tcPr>
            <w:tcW w:w="956"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164.625 </w:t>
            </w:r>
          </w:p>
        </w:tc>
        <w:tc>
          <w:tcPr>
            <w:tcW w:w="1134"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164.625 </w:t>
            </w:r>
          </w:p>
        </w:tc>
        <w:tc>
          <w:tcPr>
            <w:tcW w:w="1276"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 </w:t>
            </w:r>
          </w:p>
        </w:tc>
        <w:tc>
          <w:tcPr>
            <w:tcW w:w="1002"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rPr>
            </w:pPr>
            <w:r>
              <w:rPr>
                <w:sz w:val="18"/>
              </w:rPr>
              <w:t>0</w:t>
            </w:r>
          </w:p>
        </w:tc>
        <w:tc>
          <w:tcPr>
            <w:tcW w:w="0" w:type="auto"/>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rPr>
            </w:pPr>
            <w:r>
              <w:rPr>
                <w:sz w:val="18"/>
              </w:rPr>
              <w:t xml:space="preserve">40.000. </w:t>
            </w:r>
          </w:p>
        </w:tc>
        <w:tc>
          <w:tcPr>
            <w:tcW w:w="0" w:type="auto"/>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rPr>
            </w:pPr>
            <w:r>
              <w:rPr>
                <w:sz w:val="18"/>
              </w:rPr>
              <w:t>100.</w:t>
            </w:r>
          </w:p>
        </w:tc>
        <w:tc>
          <w:tcPr>
            <w:tcW w:w="1147" w:type="dxa"/>
            <w:tcBorders>
              <w:top w:val="single" w:sz="2" w:space="0" w:color="auto"/>
              <w:bottom w:val="single" w:sz="4" w:space="0" w:color="auto"/>
            </w:tcBorders>
            <w:shd w:val="clear" w:color="auto" w:fill="auto"/>
            <w:noWrap/>
            <w:vAlign w:val="center"/>
          </w:tcPr>
          <w:p w:rsidR="00DC15BE" w:rsidRPr="008A5CA7" w:rsidRDefault="00BF2F7A" w:rsidP="008A5CA7">
            <w:pPr>
              <w:pStyle w:val="cuatexto"/>
              <w:jc w:val="right"/>
              <w:rPr>
                <w:sz w:val="18"/>
                <w:szCs w:val="18"/>
              </w:rPr>
            </w:pPr>
            <w:r>
              <w:rPr>
                <w:sz w:val="18"/>
              </w:rPr>
              <w:t xml:space="preserve">0 </w:t>
            </w:r>
          </w:p>
        </w:tc>
      </w:tr>
      <w:tr w:rsidR="00DC15BE" w:rsidRPr="008A5CA7" w:rsidTr="00C37256">
        <w:trPr>
          <w:trHeight w:val="255"/>
          <w:jc w:val="center"/>
        </w:trPr>
        <w:tc>
          <w:tcPr>
            <w:tcW w:w="357"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5875DD">
            <w:pPr>
              <w:pStyle w:val="cuatexto"/>
              <w:rPr>
                <w:rFonts w:ascii="Arial" w:hAnsi="Arial" w:cs="Arial"/>
                <w:sz w:val="16"/>
                <w:szCs w:val="16"/>
              </w:rPr>
            </w:pPr>
          </w:p>
        </w:tc>
        <w:tc>
          <w:tcPr>
            <w:tcW w:w="2589"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left"/>
              <w:rPr>
                <w:rFonts w:ascii="Arial" w:hAnsi="Arial" w:cs="Arial"/>
                <w:sz w:val="16"/>
                <w:szCs w:val="16"/>
              </w:rPr>
            </w:pPr>
            <w:r>
              <w:rPr>
                <w:rFonts w:ascii="Arial" w:hAnsi="Arial"/>
                <w:sz w:val="16"/>
              </w:rPr>
              <w:t>Guztira</w:t>
            </w:r>
          </w:p>
        </w:tc>
        <w:tc>
          <w:tcPr>
            <w:tcW w:w="956"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right"/>
              <w:rPr>
                <w:rFonts w:ascii="Arial" w:hAnsi="Arial" w:cs="Arial"/>
                <w:sz w:val="16"/>
                <w:szCs w:val="16"/>
              </w:rPr>
            </w:pPr>
            <w:r>
              <w:rPr>
                <w:rFonts w:ascii="Arial" w:hAnsi="Arial"/>
                <w:sz w:val="16"/>
              </w:rPr>
              <w:t>11.156.448</w:t>
            </w:r>
          </w:p>
        </w:tc>
        <w:tc>
          <w:tcPr>
            <w:tcW w:w="1134"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right"/>
              <w:rPr>
                <w:rFonts w:ascii="Arial" w:hAnsi="Arial" w:cs="Arial"/>
                <w:sz w:val="16"/>
                <w:szCs w:val="16"/>
              </w:rPr>
            </w:pPr>
            <w:r>
              <w:rPr>
                <w:rFonts w:ascii="Arial" w:hAnsi="Arial"/>
                <w:sz w:val="16"/>
              </w:rPr>
              <w:t>13.543.246</w:t>
            </w:r>
          </w:p>
        </w:tc>
        <w:tc>
          <w:tcPr>
            <w:tcW w:w="1276"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right"/>
              <w:rPr>
                <w:rFonts w:ascii="Arial" w:hAnsi="Arial" w:cs="Arial"/>
                <w:sz w:val="16"/>
                <w:szCs w:val="16"/>
              </w:rPr>
            </w:pPr>
            <w:r>
              <w:rPr>
                <w:rFonts w:ascii="Arial" w:hAnsi="Arial"/>
                <w:sz w:val="16"/>
              </w:rPr>
              <w:t>11.552.921</w:t>
            </w:r>
          </w:p>
        </w:tc>
        <w:tc>
          <w:tcPr>
            <w:tcW w:w="1002"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right"/>
              <w:rPr>
                <w:rFonts w:ascii="Arial" w:hAnsi="Arial" w:cs="Arial"/>
                <w:sz w:val="16"/>
                <w:szCs w:val="16"/>
              </w:rPr>
            </w:pPr>
            <w:r>
              <w:rPr>
                <w:rFonts w:ascii="Arial" w:hAnsi="Arial"/>
                <w:sz w:val="16"/>
              </w:rPr>
              <w:t>85</w:t>
            </w:r>
          </w:p>
        </w:tc>
        <w:tc>
          <w:tcPr>
            <w:tcW w:w="0" w:type="auto"/>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right"/>
              <w:rPr>
                <w:rFonts w:ascii="Arial" w:hAnsi="Arial" w:cs="Arial"/>
                <w:sz w:val="16"/>
                <w:szCs w:val="16"/>
              </w:rPr>
            </w:pPr>
            <w:r>
              <w:rPr>
                <w:rFonts w:ascii="Arial" w:hAnsi="Arial"/>
                <w:sz w:val="16"/>
              </w:rPr>
              <w:t>10.199.171</w:t>
            </w:r>
          </w:p>
        </w:tc>
        <w:tc>
          <w:tcPr>
            <w:tcW w:w="0" w:type="auto"/>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right"/>
              <w:rPr>
                <w:rFonts w:ascii="Arial" w:hAnsi="Arial" w:cs="Arial"/>
                <w:sz w:val="16"/>
                <w:szCs w:val="16"/>
              </w:rPr>
            </w:pPr>
            <w:r>
              <w:rPr>
                <w:rFonts w:ascii="Arial" w:hAnsi="Arial"/>
                <w:sz w:val="16"/>
              </w:rPr>
              <w:t>88</w:t>
            </w:r>
          </w:p>
        </w:tc>
        <w:tc>
          <w:tcPr>
            <w:tcW w:w="1147"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BF2F7A">
            <w:pPr>
              <w:pStyle w:val="cuatexto"/>
              <w:jc w:val="right"/>
              <w:rPr>
                <w:rFonts w:ascii="Arial" w:hAnsi="Arial" w:cs="Arial"/>
                <w:sz w:val="16"/>
                <w:szCs w:val="16"/>
              </w:rPr>
            </w:pPr>
            <w:r>
              <w:rPr>
                <w:rFonts w:ascii="Arial" w:hAnsi="Arial"/>
                <w:sz w:val="16"/>
              </w:rPr>
              <w:t>1.353.751</w:t>
            </w:r>
          </w:p>
        </w:tc>
      </w:tr>
    </w:tbl>
    <w:p w:rsidR="002B0AB5" w:rsidRPr="005875DD" w:rsidRDefault="002B0AB5" w:rsidP="005875DD">
      <w:pPr>
        <w:tabs>
          <w:tab w:val="center" w:pos="2835"/>
          <w:tab w:val="center" w:pos="3969"/>
          <w:tab w:val="center" w:pos="5103"/>
          <w:tab w:val="center" w:pos="6237"/>
          <w:tab w:val="center" w:pos="7371"/>
        </w:tabs>
        <w:ind w:firstLine="0"/>
        <w:rPr>
          <w:spacing w:val="6"/>
          <w:sz w:val="26"/>
          <w:szCs w:val="24"/>
        </w:rPr>
      </w:pPr>
    </w:p>
    <w:p w:rsidR="005875DD" w:rsidRPr="005875DD" w:rsidRDefault="005875DD" w:rsidP="005875DD">
      <w:pPr>
        <w:tabs>
          <w:tab w:val="center" w:pos="2835"/>
          <w:tab w:val="center" w:pos="3969"/>
          <w:tab w:val="center" w:pos="5103"/>
          <w:tab w:val="center" w:pos="6237"/>
          <w:tab w:val="center" w:pos="7371"/>
        </w:tabs>
        <w:ind w:firstLine="0"/>
        <w:rPr>
          <w:spacing w:val="6"/>
          <w:sz w:val="26"/>
          <w:szCs w:val="24"/>
        </w:rPr>
      </w:pPr>
    </w:p>
    <w:p w:rsidR="005875DD" w:rsidRPr="005875DD" w:rsidRDefault="005875DD" w:rsidP="005875DD">
      <w:pPr>
        <w:tabs>
          <w:tab w:val="center" w:pos="2835"/>
          <w:tab w:val="center" w:pos="3969"/>
          <w:tab w:val="center" w:pos="5103"/>
          <w:tab w:val="center" w:pos="6237"/>
          <w:tab w:val="center" w:pos="7371"/>
        </w:tabs>
        <w:ind w:firstLine="0"/>
        <w:rPr>
          <w:spacing w:val="6"/>
          <w:sz w:val="26"/>
          <w:szCs w:val="24"/>
        </w:rPr>
      </w:pPr>
    </w:p>
    <w:p w:rsidR="002B0AB5" w:rsidRDefault="002B0AB5">
      <w:pPr>
        <w:spacing w:after="0"/>
        <w:ind w:firstLine="0"/>
        <w:jc w:val="left"/>
        <w:rPr>
          <w:rFonts w:ascii="Arial" w:hAnsi="Arial"/>
          <w:bCs/>
          <w:iCs/>
          <w:color w:val="000000"/>
          <w:spacing w:val="10"/>
          <w:kern w:val="28"/>
          <w:sz w:val="16"/>
          <w:szCs w:val="16"/>
        </w:rPr>
      </w:pPr>
      <w:r>
        <w:br w:type="page"/>
      </w:r>
    </w:p>
    <w:p w:rsidR="00DC15BE" w:rsidRPr="00DC15BE" w:rsidRDefault="00DC15BE" w:rsidP="002B0AB5">
      <w:pPr>
        <w:pStyle w:val="atitulo2"/>
      </w:pPr>
      <w:bookmarkStart w:id="71" w:name="_Toc346617011"/>
      <w:bookmarkStart w:id="72" w:name="_Toc372132447"/>
      <w:bookmarkStart w:id="73" w:name="_Toc372542975"/>
      <w:bookmarkStart w:id="74" w:name="_Toc405190491"/>
      <w:bookmarkStart w:id="75" w:name="_Toc445967165"/>
      <w:bookmarkStart w:id="76" w:name="_Toc450298301"/>
      <w:r>
        <w:lastRenderedPageBreak/>
        <w:t>V.2. Aurrekontu-emaitza bateratua</w:t>
      </w:r>
      <w:bookmarkEnd w:id="71"/>
      <w:bookmarkEnd w:id="72"/>
      <w:bookmarkEnd w:id="73"/>
      <w:bookmarkEnd w:id="74"/>
      <w:bookmarkEnd w:id="75"/>
      <w:bookmarkEnd w:id="76"/>
    </w:p>
    <w:tbl>
      <w:tblPr>
        <w:tblW w:w="9068"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768"/>
        <w:gridCol w:w="2323"/>
        <w:gridCol w:w="1977"/>
      </w:tblGrid>
      <w:tr w:rsidR="00DC15BE" w:rsidRPr="00DC15BE" w:rsidTr="00E87566">
        <w:trPr>
          <w:trHeight w:val="255"/>
          <w:jc w:val="center"/>
        </w:trPr>
        <w:tc>
          <w:tcPr>
            <w:tcW w:w="4768"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Kontzeptua </w:t>
            </w:r>
          </w:p>
        </w:tc>
        <w:tc>
          <w:tcPr>
            <w:tcW w:w="2323"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2014ko ekitaldia</w:t>
            </w:r>
          </w:p>
        </w:tc>
        <w:tc>
          <w:tcPr>
            <w:tcW w:w="197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2013ko ekitaldia</w:t>
            </w:r>
          </w:p>
        </w:tc>
      </w:tr>
      <w:tr w:rsidR="00DC15BE" w:rsidRPr="00DC15BE" w:rsidTr="00DC15BE">
        <w:trPr>
          <w:trHeight w:val="198"/>
          <w:jc w:val="center"/>
        </w:trPr>
        <w:tc>
          <w:tcPr>
            <w:tcW w:w="4768" w:type="dxa"/>
            <w:tcBorders>
              <w:top w:val="single" w:sz="4" w:space="0" w:color="auto"/>
            </w:tcBorders>
            <w:shd w:val="clear" w:color="auto" w:fill="auto"/>
            <w:noWrap/>
            <w:vAlign w:val="center"/>
          </w:tcPr>
          <w:p w:rsidR="00DC15BE" w:rsidRPr="00DC15BE" w:rsidRDefault="00DC15BE" w:rsidP="00DC15BE">
            <w:pPr>
              <w:spacing w:after="0"/>
              <w:ind w:firstLine="0"/>
              <w:jc w:val="left"/>
              <w:rPr>
                <w:rFonts w:ascii="Arial Narrow" w:hAnsi="Arial Narrow"/>
              </w:rPr>
            </w:pPr>
            <w:r>
              <w:rPr>
                <w:rFonts w:ascii="Arial Narrow" w:hAnsi="Arial Narrow"/>
              </w:rPr>
              <w:t>+ Aitortutako eskubideak</w:t>
            </w:r>
          </w:p>
        </w:tc>
        <w:tc>
          <w:tcPr>
            <w:tcW w:w="2323" w:type="dxa"/>
            <w:tcBorders>
              <w:top w:val="single" w:sz="4" w:space="0" w:color="auto"/>
            </w:tcBorders>
            <w:shd w:val="clear" w:color="auto" w:fill="auto"/>
            <w:noWrap/>
          </w:tcPr>
          <w:p w:rsidR="00DC15BE" w:rsidRPr="00DC15BE" w:rsidRDefault="00DC15BE" w:rsidP="00DC15BE">
            <w:pPr>
              <w:spacing w:after="0"/>
              <w:ind w:firstLine="0"/>
              <w:jc w:val="right"/>
              <w:rPr>
                <w:rFonts w:ascii="Arial Narrow" w:hAnsi="Arial Narrow"/>
              </w:rPr>
            </w:pPr>
            <w:r>
              <w:rPr>
                <w:rFonts w:ascii="Arial Narrow" w:hAnsi="Arial Narrow"/>
              </w:rPr>
              <w:t>11.552.921</w:t>
            </w:r>
          </w:p>
        </w:tc>
        <w:tc>
          <w:tcPr>
            <w:tcW w:w="1977" w:type="dxa"/>
            <w:tcBorders>
              <w:top w:val="single" w:sz="4"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11.320.557</w:t>
            </w:r>
          </w:p>
        </w:tc>
      </w:tr>
      <w:tr w:rsidR="00DC15BE" w:rsidRPr="00DC15BE" w:rsidTr="00DC15BE">
        <w:trPr>
          <w:trHeight w:val="198"/>
          <w:jc w:val="center"/>
        </w:trPr>
        <w:tc>
          <w:tcPr>
            <w:tcW w:w="4768" w:type="dxa"/>
            <w:tcBorders>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rPr>
            </w:pPr>
            <w:r>
              <w:rPr>
                <w:rFonts w:ascii="Arial Narrow" w:hAnsi="Arial Narrow"/>
              </w:rPr>
              <w:t>- Aitortutako betebeharrak</w:t>
            </w:r>
          </w:p>
        </w:tc>
        <w:tc>
          <w:tcPr>
            <w:tcW w:w="2323" w:type="dxa"/>
            <w:tcBorders>
              <w:bottom w:val="single" w:sz="2" w:space="0" w:color="auto"/>
            </w:tcBorders>
            <w:shd w:val="clear" w:color="auto" w:fill="auto"/>
            <w:noWrap/>
          </w:tcPr>
          <w:p w:rsidR="00DC15BE" w:rsidRPr="00DC15BE" w:rsidRDefault="00DC15BE" w:rsidP="00DC15BE">
            <w:pPr>
              <w:spacing w:after="0"/>
              <w:ind w:firstLine="0"/>
              <w:jc w:val="right"/>
              <w:rPr>
                <w:rFonts w:ascii="Arial Narrow" w:hAnsi="Arial Narrow"/>
              </w:rPr>
            </w:pPr>
            <w:r>
              <w:rPr>
                <w:rFonts w:ascii="Arial Narrow" w:hAnsi="Arial Narrow"/>
              </w:rPr>
              <w:t>10.791.242</w:t>
            </w:r>
          </w:p>
        </w:tc>
        <w:tc>
          <w:tcPr>
            <w:tcW w:w="1977" w:type="dxa"/>
            <w:tcBorders>
              <w:bottom w:val="single" w:sz="2"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-10.363.348</w:t>
            </w:r>
          </w:p>
        </w:tc>
      </w:tr>
      <w:tr w:rsidR="00DC15BE" w:rsidRPr="00DC15BE" w:rsidTr="00DC15BE">
        <w:trPr>
          <w:trHeight w:val="198"/>
          <w:jc w:val="center"/>
        </w:trPr>
        <w:tc>
          <w:tcPr>
            <w:tcW w:w="4768" w:type="dxa"/>
            <w:tcBorders>
              <w:top w:val="single" w:sz="2" w:space="0" w:color="auto"/>
              <w:bottom w:val="single" w:sz="2"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 xml:space="preserve">Aurrekontu-emaitza </w:t>
            </w:r>
          </w:p>
        </w:tc>
        <w:tc>
          <w:tcPr>
            <w:tcW w:w="2323" w:type="dxa"/>
            <w:tcBorders>
              <w:top w:val="single" w:sz="2" w:space="0" w:color="auto"/>
              <w:bottom w:val="single" w:sz="2" w:space="0" w:color="auto"/>
            </w:tcBorders>
            <w:shd w:val="clear" w:color="auto" w:fill="auto"/>
            <w:noWrap/>
          </w:tcPr>
          <w:p w:rsidR="00DC15BE" w:rsidRPr="00DC15BE" w:rsidRDefault="00DC15BE" w:rsidP="00DC15BE">
            <w:pPr>
              <w:spacing w:after="0"/>
              <w:ind w:firstLine="0"/>
              <w:jc w:val="right"/>
              <w:rPr>
                <w:rFonts w:ascii="Arial Narrow" w:hAnsi="Arial Narrow"/>
              </w:rPr>
            </w:pPr>
            <w:r>
              <w:rPr>
                <w:rFonts w:ascii="Arial Narrow" w:hAnsi="Arial Narrow"/>
              </w:rPr>
              <w:t>761.680</w:t>
            </w:r>
          </w:p>
        </w:tc>
        <w:tc>
          <w:tcPr>
            <w:tcW w:w="1977" w:type="dxa"/>
            <w:tcBorders>
              <w:top w:val="single" w:sz="2" w:space="0" w:color="auto"/>
              <w:bottom w:val="single" w:sz="2" w:space="0" w:color="auto"/>
            </w:tcBorders>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957.209</w:t>
            </w:r>
          </w:p>
        </w:tc>
      </w:tr>
      <w:tr w:rsidR="00DC15BE" w:rsidRPr="00DC15BE" w:rsidTr="00DC15BE">
        <w:trPr>
          <w:trHeight w:val="198"/>
          <w:jc w:val="center"/>
        </w:trPr>
        <w:tc>
          <w:tcPr>
            <w:tcW w:w="4768" w:type="dxa"/>
            <w:tcBorders>
              <w:top w:val="single" w:sz="2" w:space="0" w:color="auto"/>
              <w:bottom w:val="single" w:sz="2"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Doikuntzak</w:t>
            </w:r>
          </w:p>
        </w:tc>
        <w:tc>
          <w:tcPr>
            <w:tcW w:w="2323"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rPr>
            </w:pPr>
          </w:p>
        </w:tc>
        <w:tc>
          <w:tcPr>
            <w:tcW w:w="1977" w:type="dxa"/>
            <w:tcBorders>
              <w:top w:val="single" w:sz="2" w:space="0" w:color="auto"/>
              <w:bottom w:val="single" w:sz="2" w:space="0" w:color="auto"/>
            </w:tcBorders>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p>
        </w:tc>
      </w:tr>
      <w:tr w:rsidR="00DC15BE" w:rsidRPr="00DC15BE" w:rsidTr="00DC15BE">
        <w:trPr>
          <w:trHeight w:val="198"/>
          <w:jc w:val="center"/>
        </w:trPr>
        <w:tc>
          <w:tcPr>
            <w:tcW w:w="4768" w:type="dxa"/>
            <w:tcBorders>
              <w:top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 Finantzaketaren desbideratze positiboak</w:t>
            </w:r>
          </w:p>
        </w:tc>
        <w:tc>
          <w:tcPr>
            <w:tcW w:w="2323" w:type="dxa"/>
            <w:tcBorders>
              <w:top w:val="single" w:sz="2" w:space="0" w:color="auto"/>
            </w:tcBorders>
            <w:shd w:val="clear" w:color="auto" w:fill="auto"/>
            <w:noWrap/>
          </w:tcPr>
          <w:p w:rsidR="00DC15BE" w:rsidRPr="00DC15BE" w:rsidRDefault="00DC15BE" w:rsidP="00DC15BE">
            <w:pPr>
              <w:spacing w:after="0"/>
              <w:ind w:firstLine="0"/>
              <w:jc w:val="right"/>
              <w:rPr>
                <w:rFonts w:ascii="Arial Narrow" w:hAnsi="Arial Narrow"/>
              </w:rPr>
            </w:pPr>
            <w:r>
              <w:rPr>
                <w:rFonts w:ascii="Arial Narrow" w:hAnsi="Arial Narrow"/>
              </w:rPr>
              <w:t>-425.620</w:t>
            </w:r>
          </w:p>
        </w:tc>
        <w:tc>
          <w:tcPr>
            <w:tcW w:w="1977" w:type="dxa"/>
            <w:tcBorders>
              <w:top w:val="single" w:sz="2"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-350.189</w:t>
            </w:r>
          </w:p>
        </w:tc>
      </w:tr>
      <w:tr w:rsidR="00DC15BE" w:rsidRPr="00DC15BE" w:rsidTr="00DC15BE">
        <w:trPr>
          <w:trHeight w:val="198"/>
          <w:jc w:val="center"/>
        </w:trPr>
        <w:tc>
          <w:tcPr>
            <w:tcW w:w="4768" w:type="dxa"/>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 Finantzaketaren desbideratze negatiboak</w:t>
            </w:r>
          </w:p>
        </w:tc>
        <w:tc>
          <w:tcPr>
            <w:tcW w:w="2323" w:type="dxa"/>
            <w:shd w:val="clear" w:color="auto" w:fill="auto"/>
            <w:noWrap/>
          </w:tcPr>
          <w:p w:rsidR="00DC15BE" w:rsidRPr="00DC15BE" w:rsidRDefault="00DC15BE" w:rsidP="00DC15BE">
            <w:pPr>
              <w:spacing w:after="0"/>
              <w:ind w:firstLine="0"/>
              <w:jc w:val="right"/>
              <w:rPr>
                <w:rFonts w:ascii="Arial Narrow" w:hAnsi="Arial Narrow"/>
              </w:rPr>
            </w:pPr>
            <w:r>
              <w:rPr>
                <w:rFonts w:ascii="Arial Narrow" w:hAnsi="Arial Narrow"/>
              </w:rPr>
              <w:t>304.352</w:t>
            </w:r>
          </w:p>
        </w:tc>
        <w:tc>
          <w:tcPr>
            <w:tcW w:w="1977" w:type="dxa"/>
            <w:vAlign w:val="center"/>
          </w:tcPr>
          <w:p w:rsidR="00DC15BE" w:rsidRPr="00DC15BE" w:rsidRDefault="00DC15BE" w:rsidP="00DC15BE">
            <w:pPr>
              <w:spacing w:after="0"/>
              <w:ind w:firstLine="0"/>
              <w:jc w:val="right"/>
              <w:rPr>
                <w:rFonts w:ascii="Arial Narrow" w:hAnsi="Arial Narrow"/>
              </w:rPr>
            </w:pPr>
            <w:r>
              <w:rPr>
                <w:rFonts w:ascii="Arial Narrow" w:hAnsi="Arial Narrow"/>
              </w:rPr>
              <w:t>320.571</w:t>
            </w:r>
          </w:p>
        </w:tc>
      </w:tr>
      <w:tr w:rsidR="00DC15BE" w:rsidRPr="00DC15BE" w:rsidTr="00DC15BE">
        <w:trPr>
          <w:trHeight w:val="198"/>
          <w:jc w:val="center"/>
        </w:trPr>
        <w:tc>
          <w:tcPr>
            <w:tcW w:w="4768" w:type="dxa"/>
            <w:tcBorders>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 Diruzaintza-gerakin likidoarekin finantzatutako gastuak</w:t>
            </w:r>
          </w:p>
        </w:tc>
        <w:tc>
          <w:tcPr>
            <w:tcW w:w="2323" w:type="dxa"/>
            <w:tcBorders>
              <w:bottom w:val="single" w:sz="4" w:space="0" w:color="auto"/>
            </w:tcBorders>
            <w:shd w:val="clear" w:color="auto" w:fill="auto"/>
            <w:noWrap/>
          </w:tcPr>
          <w:p w:rsidR="00DC15BE" w:rsidRPr="00DC15BE" w:rsidRDefault="00DC15BE" w:rsidP="00DC15BE">
            <w:pPr>
              <w:spacing w:after="0"/>
              <w:ind w:firstLine="0"/>
              <w:jc w:val="right"/>
              <w:rPr>
                <w:rFonts w:ascii="Arial Narrow" w:hAnsi="Arial Narrow"/>
              </w:rPr>
            </w:pPr>
            <w:r>
              <w:rPr>
                <w:rFonts w:ascii="Arial Narrow" w:hAnsi="Arial Narrow"/>
              </w:rPr>
              <w:t>996.510</w:t>
            </w:r>
          </w:p>
        </w:tc>
        <w:tc>
          <w:tcPr>
            <w:tcW w:w="1977" w:type="dxa"/>
            <w:tcBorders>
              <w:bottom w:val="single" w:sz="4"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377.860</w:t>
            </w:r>
          </w:p>
        </w:tc>
      </w:tr>
      <w:tr w:rsidR="00DC15BE" w:rsidRPr="00DC15BE" w:rsidTr="00E87566">
        <w:trPr>
          <w:trHeight w:val="255"/>
          <w:jc w:val="center"/>
        </w:trPr>
        <w:tc>
          <w:tcPr>
            <w:tcW w:w="4768"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Aurrekontu-emaitza doitua</w:t>
            </w:r>
          </w:p>
        </w:tc>
        <w:tc>
          <w:tcPr>
            <w:tcW w:w="2323" w:type="dxa"/>
            <w:tcBorders>
              <w:top w:val="single" w:sz="4" w:space="0" w:color="auto"/>
              <w:bottom w:val="single" w:sz="4" w:space="0" w:color="auto"/>
            </w:tcBorders>
            <w:shd w:val="clear" w:color="auto" w:fill="FABF8F" w:themeFill="accent6" w:themeFillTint="99"/>
            <w:noWrap/>
          </w:tcPr>
          <w:p w:rsidR="00DC15BE" w:rsidRPr="00DC15BE" w:rsidRDefault="00DC15BE" w:rsidP="00DC15BE">
            <w:pPr>
              <w:spacing w:after="0"/>
              <w:ind w:firstLine="0"/>
              <w:jc w:val="right"/>
              <w:rPr>
                <w:rFonts w:ascii="Arial Narrow" w:hAnsi="Arial Narrow"/>
              </w:rPr>
            </w:pPr>
            <w:r>
              <w:rPr>
                <w:rFonts w:ascii="Arial Narrow" w:hAnsi="Arial Narrow"/>
              </w:rPr>
              <w:t>1.636.921</w:t>
            </w:r>
          </w:p>
        </w:tc>
        <w:tc>
          <w:tcPr>
            <w:tcW w:w="197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1.305.451</w:t>
            </w:r>
          </w:p>
        </w:tc>
      </w:tr>
    </w:tbl>
    <w:p w:rsidR="00DC15BE" w:rsidRPr="00DC15BE" w:rsidRDefault="00DC15BE" w:rsidP="002B0AB5">
      <w:pPr>
        <w:spacing w:after="240"/>
        <w:ind w:firstLine="0"/>
        <w:rPr>
          <w:spacing w:val="6"/>
          <w:sz w:val="26"/>
          <w:szCs w:val="24"/>
        </w:rPr>
      </w:pPr>
    </w:p>
    <w:p w:rsidR="00DC15BE" w:rsidRPr="00DC15BE" w:rsidRDefault="00DC15BE" w:rsidP="002B0AB5">
      <w:pPr>
        <w:spacing w:after="240"/>
        <w:ind w:firstLine="0"/>
        <w:rPr>
          <w:spacing w:val="6"/>
          <w:sz w:val="26"/>
          <w:szCs w:val="24"/>
        </w:rPr>
      </w:pPr>
    </w:p>
    <w:p w:rsidR="00DC15BE" w:rsidRDefault="00DC15BE" w:rsidP="002B0AB5">
      <w:pPr>
        <w:pStyle w:val="atitulo2"/>
      </w:pPr>
      <w:bookmarkStart w:id="77" w:name="_Toc346617012"/>
      <w:bookmarkStart w:id="78" w:name="_Toc372132448"/>
      <w:bookmarkStart w:id="79" w:name="_Toc372542976"/>
      <w:bookmarkStart w:id="80" w:name="_Toc405190492"/>
      <w:bookmarkStart w:id="81" w:name="_Toc445967166"/>
      <w:bookmarkStart w:id="82" w:name="_Toc450298302"/>
      <w:r>
        <w:t>V.3. Diruzaintza-gerakinaren egoera-orri bateratua</w:t>
      </w:r>
      <w:bookmarkEnd w:id="77"/>
      <w:bookmarkEnd w:id="78"/>
      <w:bookmarkEnd w:id="79"/>
      <w:bookmarkEnd w:id="80"/>
      <w:bookmarkEnd w:id="81"/>
      <w:bookmarkEnd w:id="82"/>
    </w:p>
    <w:tbl>
      <w:tblPr>
        <w:tblW w:w="9081" w:type="dxa"/>
        <w:jc w:val="center"/>
        <w:tblCellMar>
          <w:left w:w="70" w:type="dxa"/>
          <w:right w:w="70" w:type="dxa"/>
        </w:tblCellMar>
        <w:tblLook w:val="04A0" w:firstRow="1" w:lastRow="0" w:firstColumn="1" w:lastColumn="0" w:noHBand="0" w:noVBand="1"/>
      </w:tblPr>
      <w:tblGrid>
        <w:gridCol w:w="4593"/>
        <w:gridCol w:w="2484"/>
        <w:gridCol w:w="2004"/>
      </w:tblGrid>
      <w:tr w:rsidR="00DC15BE" w:rsidRPr="00DC15BE" w:rsidTr="00201B79">
        <w:trPr>
          <w:trHeight w:val="255"/>
          <w:jc w:val="center"/>
        </w:trPr>
        <w:tc>
          <w:tcPr>
            <w:tcW w:w="4593" w:type="dxa"/>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Kontzeptua</w:t>
            </w:r>
          </w:p>
        </w:tc>
        <w:tc>
          <w:tcPr>
            <w:tcW w:w="2484" w:type="dxa"/>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2014ko ekitaldia</w:t>
            </w:r>
          </w:p>
        </w:tc>
        <w:tc>
          <w:tcPr>
            <w:tcW w:w="2004" w:type="dxa"/>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2013ko ekitaldia</w:t>
            </w:r>
          </w:p>
        </w:tc>
      </w:tr>
      <w:tr w:rsidR="00DC15BE" w:rsidRPr="00DC15BE" w:rsidTr="00DC15BE">
        <w:trPr>
          <w:trHeight w:val="198"/>
          <w:jc w:val="center"/>
        </w:trPr>
        <w:tc>
          <w:tcPr>
            <w:tcW w:w="4593" w:type="dxa"/>
            <w:tcBorders>
              <w:top w:val="single" w:sz="4" w:space="0" w:color="auto"/>
              <w:left w:val="nil"/>
              <w:bottom w:val="single" w:sz="2" w:space="0" w:color="auto"/>
              <w:right w:val="nil"/>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 Kobratzeko dauden eskubideak</w:t>
            </w:r>
          </w:p>
        </w:tc>
        <w:tc>
          <w:tcPr>
            <w:tcW w:w="2484" w:type="dxa"/>
            <w:tcBorders>
              <w:top w:val="single" w:sz="4" w:space="0" w:color="auto"/>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711.661</w:t>
            </w:r>
          </w:p>
        </w:tc>
        <w:tc>
          <w:tcPr>
            <w:tcW w:w="2004" w:type="dxa"/>
            <w:tcBorders>
              <w:top w:val="single" w:sz="4" w:space="0" w:color="auto"/>
              <w:left w:val="nil"/>
              <w:bottom w:val="single" w:sz="2" w:space="0" w:color="auto"/>
              <w:right w:val="nil"/>
            </w:tcBorders>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588.259</w:t>
            </w:r>
          </w:p>
        </w:tc>
      </w:tr>
      <w:tr w:rsidR="00DC15BE" w:rsidRPr="00DC15BE" w:rsidTr="00DC15BE">
        <w:trPr>
          <w:trHeight w:val="198"/>
          <w:jc w:val="center"/>
        </w:trPr>
        <w:tc>
          <w:tcPr>
            <w:tcW w:w="4593" w:type="dxa"/>
            <w:tcBorders>
              <w:top w:val="single" w:sz="2" w:space="0" w:color="auto"/>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 Diru-sarreren aurrekontua: Aurtengo ekitaldia</w:t>
            </w:r>
          </w:p>
        </w:tc>
        <w:tc>
          <w:tcPr>
            <w:tcW w:w="2484" w:type="dxa"/>
            <w:tcBorders>
              <w:top w:val="single" w:sz="2" w:space="0" w:color="auto"/>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1.353.751</w:t>
            </w:r>
          </w:p>
        </w:tc>
        <w:tc>
          <w:tcPr>
            <w:tcW w:w="2004" w:type="dxa"/>
            <w:tcBorders>
              <w:top w:val="single" w:sz="2" w:space="0" w:color="auto"/>
              <w:left w:val="nil"/>
              <w:bottom w:val="nil"/>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1.060.945</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 Diru-sarreren aurrekontua: Itxitako ekitaldiak</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3.644.039</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3.529.692</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 Aurrekontuz kanpoko diru-sarrerak:</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-10.549</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-24.880</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 Ordainketen itzulketak</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 xml:space="preserve"> - Bilketa zaileko eskubideak</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-4.275.579</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-3.977.499</w:t>
            </w:r>
          </w:p>
        </w:tc>
      </w:tr>
      <w:tr w:rsidR="00DC15BE" w:rsidRPr="00DC15BE" w:rsidTr="00DC15BE">
        <w:trPr>
          <w:trHeight w:val="198"/>
          <w:jc w:val="center"/>
        </w:trPr>
        <w:tc>
          <w:tcPr>
            <w:tcW w:w="4593" w:type="dxa"/>
            <w:tcBorders>
              <w:top w:val="nil"/>
              <w:left w:val="nil"/>
              <w:bottom w:val="single" w:sz="2" w:space="0" w:color="auto"/>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 xml:space="preserve"> - Aplikatzeko dauden diru-sarrerak</w:t>
            </w:r>
          </w:p>
        </w:tc>
        <w:tc>
          <w:tcPr>
            <w:tcW w:w="2484" w:type="dxa"/>
            <w:tcBorders>
              <w:top w:val="nil"/>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681.272,66</w:t>
            </w:r>
          </w:p>
        </w:tc>
        <w:tc>
          <w:tcPr>
            <w:tcW w:w="2004" w:type="dxa"/>
            <w:tcBorders>
              <w:top w:val="nil"/>
              <w:left w:val="nil"/>
              <w:bottom w:val="single" w:sz="2" w:space="0" w:color="auto"/>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w:t>
            </w:r>
          </w:p>
        </w:tc>
      </w:tr>
      <w:tr w:rsidR="00DC15BE" w:rsidRPr="00DC15BE" w:rsidTr="00DC15BE">
        <w:trPr>
          <w:trHeight w:val="198"/>
          <w:jc w:val="center"/>
        </w:trPr>
        <w:tc>
          <w:tcPr>
            <w:tcW w:w="4593" w:type="dxa"/>
            <w:tcBorders>
              <w:top w:val="single" w:sz="2" w:space="0" w:color="auto"/>
              <w:left w:val="nil"/>
              <w:bottom w:val="single" w:sz="2" w:space="0" w:color="auto"/>
              <w:right w:val="nil"/>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 Ordaintzeko dauden betebeharrak</w:t>
            </w:r>
          </w:p>
        </w:tc>
        <w:tc>
          <w:tcPr>
            <w:tcW w:w="2484" w:type="dxa"/>
            <w:tcBorders>
              <w:top w:val="single" w:sz="2" w:space="0" w:color="auto"/>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1.013.953</w:t>
            </w:r>
          </w:p>
        </w:tc>
        <w:tc>
          <w:tcPr>
            <w:tcW w:w="2004" w:type="dxa"/>
            <w:tcBorders>
              <w:top w:val="single" w:sz="2" w:space="0" w:color="auto"/>
              <w:left w:val="nil"/>
              <w:bottom w:val="single" w:sz="2" w:space="0" w:color="auto"/>
              <w:right w:val="nil"/>
            </w:tcBorders>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1.350.295</w:t>
            </w:r>
          </w:p>
        </w:tc>
      </w:tr>
      <w:tr w:rsidR="00DC15BE" w:rsidRPr="00DC15BE" w:rsidTr="00DC15BE">
        <w:trPr>
          <w:trHeight w:val="198"/>
          <w:jc w:val="center"/>
        </w:trPr>
        <w:tc>
          <w:tcPr>
            <w:tcW w:w="4593" w:type="dxa"/>
            <w:tcBorders>
              <w:top w:val="single" w:sz="2" w:space="0" w:color="auto"/>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 Gastuen aurrekontua: Aurtengo ekitaldia</w:t>
            </w:r>
          </w:p>
        </w:tc>
        <w:tc>
          <w:tcPr>
            <w:tcW w:w="2484" w:type="dxa"/>
            <w:tcBorders>
              <w:top w:val="single" w:sz="2" w:space="0" w:color="auto"/>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681.273</w:t>
            </w:r>
          </w:p>
        </w:tc>
        <w:tc>
          <w:tcPr>
            <w:tcW w:w="2004" w:type="dxa"/>
            <w:tcBorders>
              <w:top w:val="single" w:sz="2" w:space="0" w:color="auto"/>
              <w:left w:val="nil"/>
              <w:bottom w:val="nil"/>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1.034.513</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 Gastuen aurrekontua: itxitako ekitaldiak</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7.102</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4.325</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 Diru-sarreren itzulketak</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0,00</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 Aurrekontuz kanpoko gastuak</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325.579</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311.457</w:t>
            </w:r>
          </w:p>
        </w:tc>
      </w:tr>
      <w:tr w:rsidR="00DC15BE" w:rsidRPr="00DC15BE" w:rsidTr="00DC15BE">
        <w:trPr>
          <w:trHeight w:val="198"/>
          <w:jc w:val="center"/>
        </w:trPr>
        <w:tc>
          <w:tcPr>
            <w:tcW w:w="4593" w:type="dxa"/>
            <w:tcBorders>
              <w:top w:val="nil"/>
              <w:left w:val="nil"/>
              <w:bottom w:val="single" w:sz="2" w:space="0" w:color="auto"/>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 xml:space="preserve">- Aplikatzeko dauden gastuak </w:t>
            </w:r>
          </w:p>
        </w:tc>
        <w:tc>
          <w:tcPr>
            <w:tcW w:w="2484" w:type="dxa"/>
            <w:tcBorders>
              <w:top w:val="nil"/>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w:t>
            </w:r>
          </w:p>
        </w:tc>
        <w:tc>
          <w:tcPr>
            <w:tcW w:w="2004" w:type="dxa"/>
            <w:tcBorders>
              <w:top w:val="nil"/>
              <w:left w:val="nil"/>
              <w:bottom w:val="single" w:sz="2" w:space="0" w:color="auto"/>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w:t>
            </w:r>
          </w:p>
        </w:tc>
      </w:tr>
      <w:tr w:rsidR="00DC15BE" w:rsidRPr="00DC15BE" w:rsidTr="00DC15BE">
        <w:trPr>
          <w:trHeight w:val="198"/>
          <w:jc w:val="center"/>
        </w:trPr>
        <w:tc>
          <w:tcPr>
            <w:tcW w:w="4593" w:type="dxa"/>
            <w:tcBorders>
              <w:top w:val="single" w:sz="2" w:space="0" w:color="auto"/>
              <w:left w:val="nil"/>
              <w:bottom w:val="single" w:sz="2" w:space="0" w:color="auto"/>
              <w:right w:val="nil"/>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 Diruzaintzako funts likidoak</w:t>
            </w:r>
          </w:p>
        </w:tc>
        <w:tc>
          <w:tcPr>
            <w:tcW w:w="2484" w:type="dxa"/>
            <w:tcBorders>
              <w:top w:val="single" w:sz="2" w:space="0" w:color="auto"/>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3.536.935</w:t>
            </w:r>
          </w:p>
        </w:tc>
        <w:tc>
          <w:tcPr>
            <w:tcW w:w="2004" w:type="dxa"/>
            <w:tcBorders>
              <w:top w:val="single" w:sz="2" w:space="0" w:color="auto"/>
              <w:left w:val="nil"/>
              <w:bottom w:val="single" w:sz="2" w:space="0" w:color="auto"/>
              <w:right w:val="nil"/>
            </w:tcBorders>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3.604.616</w:t>
            </w:r>
          </w:p>
        </w:tc>
      </w:tr>
      <w:tr w:rsidR="00DC15BE" w:rsidRPr="00DC15BE" w:rsidTr="00DC15BE">
        <w:trPr>
          <w:trHeight w:val="198"/>
          <w:jc w:val="center"/>
        </w:trPr>
        <w:tc>
          <w:tcPr>
            <w:tcW w:w="4593" w:type="dxa"/>
            <w:tcBorders>
              <w:top w:val="single" w:sz="2" w:space="0" w:color="auto"/>
              <w:left w:val="nil"/>
              <w:bottom w:val="single" w:sz="2" w:space="0" w:color="auto"/>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 Finantzaketaren desbideratze metatu negatiboak</w:t>
            </w:r>
          </w:p>
        </w:tc>
        <w:tc>
          <w:tcPr>
            <w:tcW w:w="2484" w:type="dxa"/>
            <w:tcBorders>
              <w:top w:val="single" w:sz="2" w:space="0" w:color="auto"/>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w:t>
            </w:r>
          </w:p>
        </w:tc>
        <w:tc>
          <w:tcPr>
            <w:tcW w:w="2004" w:type="dxa"/>
            <w:tcBorders>
              <w:top w:val="single" w:sz="2" w:space="0" w:color="auto"/>
              <w:left w:val="nil"/>
              <w:bottom w:val="single" w:sz="2" w:space="0" w:color="auto"/>
              <w:right w:val="nil"/>
            </w:tcBorders>
            <w:vAlign w:val="center"/>
          </w:tcPr>
          <w:p w:rsidR="00DC15BE" w:rsidRPr="00DC15BE" w:rsidRDefault="00DC15BE" w:rsidP="00DC15BE">
            <w:pPr>
              <w:spacing w:after="0"/>
              <w:ind w:firstLine="0"/>
              <w:jc w:val="right"/>
              <w:rPr>
                <w:rFonts w:ascii="Arial Narrow" w:hAnsi="Arial Narrow"/>
                <w:bCs/>
              </w:rPr>
            </w:pPr>
            <w:r>
              <w:rPr>
                <w:rFonts w:ascii="Arial Narrow" w:hAnsi="Arial Narrow"/>
              </w:rPr>
              <w:t>-</w:t>
            </w:r>
          </w:p>
        </w:tc>
      </w:tr>
      <w:tr w:rsidR="00DC15BE" w:rsidRPr="00DC15BE" w:rsidTr="00DC15BE">
        <w:trPr>
          <w:trHeight w:val="198"/>
          <w:jc w:val="center"/>
        </w:trPr>
        <w:tc>
          <w:tcPr>
            <w:tcW w:w="4593" w:type="dxa"/>
            <w:tcBorders>
              <w:top w:val="single" w:sz="2" w:space="0" w:color="auto"/>
              <w:left w:val="nil"/>
              <w:bottom w:val="single" w:sz="2" w:space="0" w:color="auto"/>
              <w:right w:val="nil"/>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Diruzaintza-gerakina, guztira</w:t>
            </w:r>
          </w:p>
        </w:tc>
        <w:tc>
          <w:tcPr>
            <w:tcW w:w="2484" w:type="dxa"/>
            <w:tcBorders>
              <w:top w:val="single" w:sz="2" w:space="0" w:color="auto"/>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3.234.643</w:t>
            </w:r>
          </w:p>
        </w:tc>
        <w:tc>
          <w:tcPr>
            <w:tcW w:w="2004" w:type="dxa"/>
            <w:tcBorders>
              <w:top w:val="single" w:sz="2" w:space="0" w:color="auto"/>
              <w:left w:val="nil"/>
              <w:bottom w:val="single" w:sz="2" w:space="0" w:color="auto"/>
              <w:right w:val="nil"/>
            </w:tcBorders>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2.842.580</w:t>
            </w:r>
          </w:p>
        </w:tc>
      </w:tr>
      <w:tr w:rsidR="00DC15BE" w:rsidRPr="00DC15BE" w:rsidTr="00DC15BE">
        <w:trPr>
          <w:trHeight w:val="198"/>
          <w:jc w:val="center"/>
        </w:trPr>
        <w:tc>
          <w:tcPr>
            <w:tcW w:w="4593" w:type="dxa"/>
            <w:tcBorders>
              <w:top w:val="single" w:sz="2" w:space="0" w:color="auto"/>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Diruzaintza-gerakina, finantzaketa duten gastuak direla-eta</w:t>
            </w:r>
          </w:p>
        </w:tc>
        <w:tc>
          <w:tcPr>
            <w:tcW w:w="2484" w:type="dxa"/>
            <w:tcBorders>
              <w:top w:val="single" w:sz="2" w:space="0" w:color="auto"/>
              <w:left w:val="nil"/>
              <w:bottom w:val="nil"/>
              <w:right w:val="nil"/>
            </w:tcBorders>
            <w:shd w:val="clear" w:color="auto" w:fill="auto"/>
            <w:noWrap/>
            <w:vAlign w:val="center"/>
          </w:tcPr>
          <w:p w:rsidR="00DC15BE" w:rsidRPr="00DC15BE" w:rsidRDefault="00DC15BE" w:rsidP="00DC15BE">
            <w:pPr>
              <w:spacing w:after="0"/>
              <w:ind w:firstLine="0"/>
              <w:jc w:val="right"/>
              <w:rPr>
                <w:rFonts w:ascii="Arial Narrow" w:hAnsi="Arial Narrow"/>
              </w:rPr>
            </w:pPr>
            <w:r>
              <w:rPr>
                <w:rFonts w:ascii="Arial Narrow" w:hAnsi="Arial Narrow"/>
              </w:rPr>
              <w:t>90.933</w:t>
            </w:r>
          </w:p>
        </w:tc>
        <w:tc>
          <w:tcPr>
            <w:tcW w:w="2004" w:type="dxa"/>
            <w:tcBorders>
              <w:top w:val="single" w:sz="2" w:space="0" w:color="auto"/>
              <w:left w:val="nil"/>
              <w:bottom w:val="nil"/>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365.202</w:t>
            </w:r>
          </w:p>
        </w:tc>
      </w:tr>
      <w:tr w:rsidR="00DC15BE" w:rsidRPr="00DC15BE" w:rsidTr="00DC15BE">
        <w:trPr>
          <w:trHeight w:val="198"/>
          <w:jc w:val="center"/>
        </w:trPr>
        <w:tc>
          <w:tcPr>
            <w:tcW w:w="4593" w:type="dxa"/>
            <w:tcBorders>
              <w:top w:val="nil"/>
              <w:left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Diruzaintza-gerakina, atxikitako gastuak direla-eta</w:t>
            </w:r>
          </w:p>
        </w:tc>
        <w:tc>
          <w:tcPr>
            <w:tcW w:w="2484" w:type="dxa"/>
            <w:tcBorders>
              <w:top w:val="nil"/>
              <w:left w:val="nil"/>
              <w:right w:val="nil"/>
            </w:tcBorders>
            <w:shd w:val="clear" w:color="auto" w:fill="auto"/>
            <w:noWrap/>
            <w:vAlign w:val="center"/>
          </w:tcPr>
          <w:p w:rsidR="00DC15BE" w:rsidRPr="00DC15BE" w:rsidRDefault="00DC15BE" w:rsidP="00DC15BE">
            <w:pPr>
              <w:spacing w:after="0"/>
              <w:ind w:firstLine="0"/>
              <w:jc w:val="right"/>
              <w:rPr>
                <w:rFonts w:ascii="Arial Narrow" w:hAnsi="Arial Narrow"/>
              </w:rPr>
            </w:pPr>
            <w:r>
              <w:rPr>
                <w:rFonts w:ascii="Arial Narrow" w:hAnsi="Arial Narrow"/>
              </w:rPr>
              <w:t>0</w:t>
            </w:r>
          </w:p>
        </w:tc>
        <w:tc>
          <w:tcPr>
            <w:tcW w:w="2004" w:type="dxa"/>
            <w:tcBorders>
              <w:top w:val="nil"/>
              <w:left w:val="nil"/>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78.983</w:t>
            </w:r>
          </w:p>
        </w:tc>
      </w:tr>
      <w:tr w:rsidR="00DC15BE" w:rsidRPr="00DC15BE" w:rsidTr="00DC15BE">
        <w:trPr>
          <w:trHeight w:val="198"/>
          <w:jc w:val="center"/>
        </w:trPr>
        <w:tc>
          <w:tcPr>
            <w:tcW w:w="4593" w:type="dxa"/>
            <w:tcBorders>
              <w:top w:val="nil"/>
              <w:left w:val="nil"/>
              <w:bottom w:val="single" w:sz="4" w:space="0" w:color="auto"/>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rPr>
            </w:pPr>
            <w:r>
              <w:rPr>
                <w:rFonts w:ascii="Arial Narrow" w:hAnsi="Arial Narrow"/>
              </w:rPr>
              <w:t>Gastu orokorretarako diruzaintza-gerakina</w:t>
            </w:r>
          </w:p>
        </w:tc>
        <w:tc>
          <w:tcPr>
            <w:tcW w:w="2484" w:type="dxa"/>
            <w:tcBorders>
              <w:top w:val="nil"/>
              <w:left w:val="nil"/>
              <w:bottom w:val="single" w:sz="4" w:space="0" w:color="auto"/>
              <w:right w:val="nil"/>
            </w:tcBorders>
            <w:shd w:val="clear" w:color="auto" w:fill="auto"/>
            <w:noWrap/>
            <w:vAlign w:val="center"/>
          </w:tcPr>
          <w:p w:rsidR="00DC15BE" w:rsidRPr="00DC15BE" w:rsidRDefault="00DC15BE" w:rsidP="00DC15BE">
            <w:pPr>
              <w:spacing w:after="0"/>
              <w:ind w:firstLine="0"/>
              <w:jc w:val="right"/>
              <w:rPr>
                <w:rFonts w:ascii="Arial Narrow" w:hAnsi="Arial Narrow"/>
              </w:rPr>
            </w:pPr>
            <w:r>
              <w:rPr>
                <w:rFonts w:ascii="Arial Narrow" w:hAnsi="Arial Narrow"/>
              </w:rPr>
              <w:t>3.115.290</w:t>
            </w:r>
          </w:p>
        </w:tc>
        <w:tc>
          <w:tcPr>
            <w:tcW w:w="2004" w:type="dxa"/>
            <w:tcBorders>
              <w:top w:val="nil"/>
              <w:left w:val="nil"/>
              <w:bottom w:val="single" w:sz="4" w:space="0" w:color="auto"/>
              <w:right w:val="nil"/>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2.398.395</w:t>
            </w:r>
          </w:p>
        </w:tc>
      </w:tr>
    </w:tbl>
    <w:p w:rsidR="002B0AB5" w:rsidRDefault="002B0AB5" w:rsidP="00DC15BE">
      <w:pPr>
        <w:keepNext/>
        <w:spacing w:after="240"/>
        <w:ind w:firstLine="0"/>
        <w:rPr>
          <w:rFonts w:ascii="Arial" w:hAnsi="Arial"/>
          <w:bCs/>
          <w:iCs/>
          <w:color w:val="000000"/>
          <w:spacing w:val="10"/>
          <w:kern w:val="28"/>
          <w:sz w:val="25"/>
          <w:szCs w:val="26"/>
        </w:rPr>
      </w:pPr>
    </w:p>
    <w:p w:rsidR="002B0AB5" w:rsidRDefault="002B0AB5" w:rsidP="00DC15BE">
      <w:pPr>
        <w:keepNext/>
        <w:spacing w:after="240"/>
        <w:ind w:firstLine="0"/>
        <w:rPr>
          <w:rFonts w:ascii="Arial" w:hAnsi="Arial"/>
          <w:bCs/>
          <w:iCs/>
          <w:color w:val="000000"/>
          <w:spacing w:val="10"/>
          <w:kern w:val="28"/>
          <w:sz w:val="25"/>
          <w:szCs w:val="26"/>
        </w:rPr>
      </w:pPr>
    </w:p>
    <w:p w:rsidR="002B0AB5" w:rsidRDefault="002B0AB5">
      <w:pPr>
        <w:spacing w:after="0"/>
        <w:ind w:firstLine="0"/>
        <w:jc w:val="left"/>
        <w:rPr>
          <w:rFonts w:ascii="Arial" w:hAnsi="Arial"/>
          <w:bCs/>
          <w:iCs/>
          <w:color w:val="000000"/>
          <w:spacing w:val="10"/>
          <w:kern w:val="28"/>
          <w:sz w:val="25"/>
          <w:szCs w:val="26"/>
        </w:rPr>
      </w:pPr>
      <w:r>
        <w:br w:type="page"/>
      </w:r>
    </w:p>
    <w:p w:rsidR="00DC15BE" w:rsidRPr="002B0AB5" w:rsidRDefault="00DC15BE" w:rsidP="002B0AB5">
      <w:pPr>
        <w:pStyle w:val="atitulo2"/>
      </w:pPr>
      <w:bookmarkStart w:id="83" w:name="_Toc346617013"/>
      <w:bookmarkStart w:id="84" w:name="_Toc372132449"/>
      <w:bookmarkStart w:id="85" w:name="_Toc372542977"/>
      <w:bookmarkStart w:id="86" w:name="_Toc405190493"/>
      <w:bookmarkStart w:id="87" w:name="_Toc445967167"/>
      <w:bookmarkStart w:id="88" w:name="_Toc450298303"/>
      <w:r>
        <w:lastRenderedPageBreak/>
        <w:t>V.4. Egoera-balantze bateratua</w:t>
      </w:r>
      <w:bookmarkEnd w:id="83"/>
      <w:bookmarkEnd w:id="84"/>
      <w:bookmarkEnd w:id="85"/>
      <w:bookmarkEnd w:id="86"/>
      <w:bookmarkEnd w:id="87"/>
      <w:bookmarkEnd w:id="88"/>
    </w:p>
    <w:p w:rsidR="00DC15BE" w:rsidRPr="00DC15BE" w:rsidRDefault="00DC15BE" w:rsidP="00DC15BE">
      <w:pPr>
        <w:tabs>
          <w:tab w:val="left" w:pos="480"/>
          <w:tab w:val="left" w:pos="5544"/>
          <w:tab w:val="left" w:pos="6784"/>
        </w:tabs>
        <w:spacing w:after="120"/>
        <w:ind w:left="-590"/>
        <w:jc w:val="center"/>
        <w:rPr>
          <w:rFonts w:ascii="Arial" w:hAnsi="Arial" w:cs="Arial"/>
        </w:rPr>
      </w:pPr>
      <w:r>
        <w:rPr>
          <w:rFonts w:ascii="Arial" w:hAnsi="Arial"/>
        </w:rPr>
        <w:t>Aktiboa</w:t>
      </w:r>
    </w:p>
    <w:tbl>
      <w:tblPr>
        <w:tblW w:w="8773"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347"/>
        <w:gridCol w:w="5106"/>
        <w:gridCol w:w="1627"/>
        <w:gridCol w:w="1677"/>
        <w:gridCol w:w="16"/>
      </w:tblGrid>
      <w:tr w:rsidR="00DC15BE" w:rsidRPr="00DC15BE" w:rsidTr="00201B79">
        <w:trPr>
          <w:gridAfter w:val="1"/>
          <w:wAfter w:w="16" w:type="dxa"/>
          <w:trHeight w:val="255"/>
          <w:jc w:val="center"/>
        </w:trPr>
        <w:tc>
          <w:tcPr>
            <w:tcW w:w="5453" w:type="dxa"/>
            <w:gridSpan w:val="2"/>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Deskribapena</w:t>
            </w:r>
          </w:p>
        </w:tc>
        <w:tc>
          <w:tcPr>
            <w:tcW w:w="162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2014</w:t>
            </w:r>
          </w:p>
        </w:tc>
        <w:tc>
          <w:tcPr>
            <w:tcW w:w="167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2013</w:t>
            </w:r>
          </w:p>
        </w:tc>
      </w:tr>
      <w:tr w:rsidR="00DC15BE" w:rsidRPr="00DC15BE" w:rsidTr="00C37256">
        <w:trPr>
          <w:trHeight w:val="227"/>
          <w:jc w:val="center"/>
        </w:trPr>
        <w:tc>
          <w:tcPr>
            <w:tcW w:w="347"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center"/>
              <w:rPr>
                <w:rFonts w:ascii="Arial Narrow" w:hAnsi="Arial Narrow"/>
              </w:rPr>
            </w:pPr>
            <w:r>
              <w:rPr>
                <w:rFonts w:ascii="Arial Narrow" w:hAnsi="Arial Narrow"/>
              </w:rPr>
              <w:t>A</w:t>
            </w:r>
          </w:p>
        </w:tc>
        <w:tc>
          <w:tcPr>
            <w:tcW w:w="5106"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Ibilgetua</w:t>
            </w:r>
          </w:p>
        </w:tc>
        <w:tc>
          <w:tcPr>
            <w:tcW w:w="1627" w:type="dxa"/>
            <w:tcBorders>
              <w:top w:val="single" w:sz="4" w:space="0" w:color="auto"/>
              <w:bottom w:val="single" w:sz="2" w:space="0" w:color="auto"/>
            </w:tcBorders>
            <w:vAlign w:val="center"/>
          </w:tcPr>
          <w:p w:rsidR="00DC15BE" w:rsidRPr="00DC15BE" w:rsidRDefault="00DC15BE" w:rsidP="00DC15BE">
            <w:pPr>
              <w:spacing w:after="0"/>
              <w:ind w:firstLine="0"/>
              <w:jc w:val="right"/>
              <w:rPr>
                <w:rFonts w:ascii="Arial Narrow" w:hAnsi="Arial Narrow"/>
                <w:highlight w:val="yellow"/>
              </w:rPr>
            </w:pPr>
            <w:r>
              <w:rPr>
                <w:rFonts w:ascii="Arial Narrow" w:hAnsi="Arial Narrow"/>
              </w:rPr>
              <w:t>69.236.591</w:t>
            </w:r>
          </w:p>
        </w:tc>
        <w:tc>
          <w:tcPr>
            <w:tcW w:w="1693" w:type="dxa"/>
            <w:gridSpan w:val="2"/>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rPr>
            </w:pPr>
            <w:r>
              <w:rPr>
                <w:rFonts w:ascii="Arial Narrow" w:hAnsi="Arial Narrow"/>
              </w:rPr>
              <w:t>70.570.379</w:t>
            </w:r>
          </w:p>
        </w:tc>
      </w:tr>
      <w:tr w:rsidR="00DC15BE" w:rsidRPr="00DC15BE" w:rsidTr="00C37256">
        <w:trPr>
          <w:trHeight w:val="227"/>
          <w:jc w:val="center"/>
        </w:trPr>
        <w:tc>
          <w:tcPr>
            <w:tcW w:w="347"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center"/>
              <w:rPr>
                <w:rFonts w:ascii="Arial Narrow" w:hAnsi="Arial Narrow"/>
              </w:rPr>
            </w:pPr>
            <w:r>
              <w:rPr>
                <w:rFonts w:ascii="Arial Narrow" w:hAnsi="Arial Narrow"/>
              </w:rPr>
              <w:t>C</w:t>
            </w:r>
          </w:p>
        </w:tc>
        <w:tc>
          <w:tcPr>
            <w:tcW w:w="5106"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Zirkulatzailea</w:t>
            </w:r>
          </w:p>
        </w:tc>
        <w:tc>
          <w:tcPr>
            <w:tcW w:w="1627"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highlight w:val="yellow"/>
              </w:rPr>
            </w:pPr>
            <w:r>
              <w:rPr>
                <w:rFonts w:ascii="Arial Narrow" w:hAnsi="Arial Narrow"/>
              </w:rPr>
              <w:t>4.320.719</w:t>
            </w:r>
          </w:p>
        </w:tc>
        <w:tc>
          <w:tcPr>
            <w:tcW w:w="1693" w:type="dxa"/>
            <w:gridSpan w:val="2"/>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4.295.045</w:t>
            </w:r>
          </w:p>
        </w:tc>
      </w:tr>
      <w:tr w:rsidR="00DC15BE" w:rsidRPr="00DC15BE" w:rsidTr="00C37256">
        <w:trPr>
          <w:trHeight w:val="227"/>
          <w:jc w:val="center"/>
        </w:trPr>
        <w:tc>
          <w:tcPr>
            <w:tcW w:w="347" w:type="dxa"/>
            <w:tcBorders>
              <w:top w:val="nil"/>
              <w:bottom w:val="nil"/>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 xml:space="preserve"> 8</w:t>
            </w:r>
          </w:p>
        </w:tc>
        <w:tc>
          <w:tcPr>
            <w:tcW w:w="5106" w:type="dxa"/>
            <w:tcBorders>
              <w:top w:val="nil"/>
              <w:bottom w:val="nil"/>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Zordunak</w:t>
            </w:r>
          </w:p>
        </w:tc>
        <w:tc>
          <w:tcPr>
            <w:tcW w:w="1627" w:type="dxa"/>
            <w:tcBorders>
              <w:top w:val="nil"/>
              <w:bottom w:val="nil"/>
            </w:tcBorders>
            <w:vAlign w:val="center"/>
          </w:tcPr>
          <w:p w:rsidR="00DC15BE" w:rsidRPr="00DC15BE" w:rsidRDefault="00DC15BE" w:rsidP="00DC15BE">
            <w:pPr>
              <w:spacing w:after="0"/>
              <w:ind w:firstLine="0"/>
              <w:jc w:val="right"/>
              <w:rPr>
                <w:rFonts w:ascii="Arial Narrow" w:hAnsi="Arial Narrow"/>
                <w:highlight w:val="yellow"/>
              </w:rPr>
            </w:pPr>
            <w:r>
              <w:rPr>
                <w:rFonts w:ascii="Arial Narrow" w:hAnsi="Arial Narrow"/>
              </w:rPr>
              <w:t>726.227</w:t>
            </w:r>
          </w:p>
        </w:tc>
        <w:tc>
          <w:tcPr>
            <w:tcW w:w="1693" w:type="dxa"/>
            <w:gridSpan w:val="2"/>
            <w:tcBorders>
              <w:top w:val="nil"/>
              <w:bottom w:val="nil"/>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631.142</w:t>
            </w:r>
          </w:p>
        </w:tc>
      </w:tr>
      <w:tr w:rsidR="00DC15BE" w:rsidRPr="00DC15BE" w:rsidTr="00C37256">
        <w:trPr>
          <w:trHeight w:val="227"/>
          <w:jc w:val="center"/>
        </w:trPr>
        <w:tc>
          <w:tcPr>
            <w:tcW w:w="347" w:type="dxa"/>
            <w:tcBorders>
              <w:top w:val="nil"/>
              <w:bottom w:val="nil"/>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 xml:space="preserve"> 9</w:t>
            </w:r>
          </w:p>
        </w:tc>
        <w:tc>
          <w:tcPr>
            <w:tcW w:w="5106" w:type="dxa"/>
            <w:tcBorders>
              <w:top w:val="nil"/>
              <w:bottom w:val="nil"/>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Finantza-kontuak</w:t>
            </w:r>
          </w:p>
        </w:tc>
        <w:tc>
          <w:tcPr>
            <w:tcW w:w="1627" w:type="dxa"/>
            <w:tcBorders>
              <w:top w:val="nil"/>
              <w:bottom w:val="nil"/>
            </w:tcBorders>
            <w:vAlign w:val="center"/>
          </w:tcPr>
          <w:p w:rsidR="00DC15BE" w:rsidRPr="00DC15BE" w:rsidRDefault="00DC15BE" w:rsidP="00DC15BE">
            <w:pPr>
              <w:spacing w:after="0"/>
              <w:ind w:firstLine="0"/>
              <w:jc w:val="right"/>
              <w:rPr>
                <w:rFonts w:ascii="Arial Narrow" w:hAnsi="Arial Narrow"/>
                <w:highlight w:val="yellow"/>
              </w:rPr>
            </w:pPr>
            <w:r>
              <w:rPr>
                <w:rFonts w:ascii="Arial Narrow" w:hAnsi="Arial Narrow"/>
              </w:rPr>
              <w:t>3.549.412</w:t>
            </w:r>
          </w:p>
        </w:tc>
        <w:tc>
          <w:tcPr>
            <w:tcW w:w="1693" w:type="dxa"/>
            <w:gridSpan w:val="2"/>
            <w:tcBorders>
              <w:top w:val="nil"/>
              <w:bottom w:val="nil"/>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3.607.403</w:t>
            </w:r>
          </w:p>
        </w:tc>
      </w:tr>
      <w:tr w:rsidR="00DC15BE" w:rsidRPr="00DC15BE" w:rsidTr="00C37256">
        <w:trPr>
          <w:trHeight w:val="227"/>
          <w:jc w:val="center"/>
        </w:trPr>
        <w:tc>
          <w:tcPr>
            <w:tcW w:w="347" w:type="dxa"/>
            <w:tcBorders>
              <w:top w:val="nil"/>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10</w:t>
            </w:r>
          </w:p>
        </w:tc>
        <w:tc>
          <w:tcPr>
            <w:tcW w:w="5106" w:type="dxa"/>
            <w:tcBorders>
              <w:top w:val="nil"/>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Aktiboaren beste kontu batzuk</w:t>
            </w:r>
          </w:p>
        </w:tc>
        <w:tc>
          <w:tcPr>
            <w:tcW w:w="1627" w:type="dxa"/>
            <w:tcBorders>
              <w:top w:val="nil"/>
              <w:bottom w:val="single" w:sz="4" w:space="0" w:color="auto"/>
            </w:tcBorders>
            <w:vAlign w:val="center"/>
          </w:tcPr>
          <w:p w:rsidR="00DC15BE" w:rsidRPr="00DC15BE" w:rsidRDefault="00DC15BE" w:rsidP="00DC15BE">
            <w:pPr>
              <w:spacing w:after="0"/>
              <w:ind w:firstLine="0"/>
              <w:jc w:val="right"/>
              <w:rPr>
                <w:rFonts w:ascii="Arial Narrow" w:hAnsi="Arial Narrow"/>
                <w:highlight w:val="yellow"/>
              </w:rPr>
            </w:pPr>
            <w:r>
              <w:rPr>
                <w:rFonts w:ascii="Arial Narrow" w:hAnsi="Arial Narrow"/>
              </w:rPr>
              <w:t>45.080</w:t>
            </w:r>
          </w:p>
        </w:tc>
        <w:tc>
          <w:tcPr>
            <w:tcW w:w="1693" w:type="dxa"/>
            <w:gridSpan w:val="2"/>
            <w:tcBorders>
              <w:top w:val="nil"/>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56.500</w:t>
            </w:r>
          </w:p>
        </w:tc>
      </w:tr>
      <w:tr w:rsidR="00DC15BE" w:rsidRPr="00DC15BE" w:rsidTr="00201B79">
        <w:trPr>
          <w:gridAfter w:val="1"/>
          <w:wAfter w:w="16" w:type="dxa"/>
          <w:trHeight w:val="255"/>
          <w:jc w:val="center"/>
        </w:trPr>
        <w:tc>
          <w:tcPr>
            <w:tcW w:w="5453" w:type="dxa"/>
            <w:gridSpan w:val="2"/>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Aktiboa, guztira</w:t>
            </w:r>
          </w:p>
        </w:tc>
        <w:tc>
          <w:tcPr>
            <w:tcW w:w="162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73.557.310</w:t>
            </w:r>
          </w:p>
        </w:tc>
        <w:tc>
          <w:tcPr>
            <w:tcW w:w="167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74.865.424</w:t>
            </w:r>
          </w:p>
        </w:tc>
      </w:tr>
    </w:tbl>
    <w:p w:rsidR="00DC15BE" w:rsidRPr="0091307E" w:rsidRDefault="00DC15BE" w:rsidP="0091307E">
      <w:pPr>
        <w:tabs>
          <w:tab w:val="center" w:pos="2835"/>
          <w:tab w:val="center" w:pos="3969"/>
          <w:tab w:val="center" w:pos="5103"/>
          <w:tab w:val="center" w:pos="6237"/>
          <w:tab w:val="center" w:pos="7371"/>
        </w:tabs>
        <w:spacing w:before="480" w:after="240"/>
        <w:ind w:left="-482" w:right="-573" w:firstLine="0"/>
        <w:jc w:val="center"/>
        <w:rPr>
          <w:rFonts w:ascii="Arial" w:hAnsi="Arial" w:cs="Arial"/>
          <w:spacing w:val="6"/>
        </w:rPr>
      </w:pPr>
      <w:r>
        <w:rPr>
          <w:rFonts w:ascii="Arial" w:hAnsi="Arial"/>
          <w:spacing w:val="6"/>
        </w:rPr>
        <w:t>Pasiboa</w:t>
      </w:r>
    </w:p>
    <w:tbl>
      <w:tblPr>
        <w:tblW w:w="8838" w:type="dxa"/>
        <w:jc w:val="center"/>
        <w:tblCellMar>
          <w:left w:w="70" w:type="dxa"/>
          <w:right w:w="70" w:type="dxa"/>
        </w:tblCellMar>
        <w:tblLook w:val="04A0" w:firstRow="1" w:lastRow="0" w:firstColumn="1" w:lastColumn="0" w:noHBand="0" w:noVBand="1"/>
      </w:tblPr>
      <w:tblGrid>
        <w:gridCol w:w="350"/>
        <w:gridCol w:w="5170"/>
        <w:gridCol w:w="1666"/>
        <w:gridCol w:w="1628"/>
        <w:gridCol w:w="24"/>
      </w:tblGrid>
      <w:tr w:rsidR="00DC15BE" w:rsidRPr="00DC15BE" w:rsidTr="00201B79">
        <w:trPr>
          <w:gridAfter w:val="1"/>
          <w:wAfter w:w="24" w:type="dxa"/>
          <w:trHeight w:val="255"/>
          <w:jc w:val="center"/>
        </w:trPr>
        <w:tc>
          <w:tcPr>
            <w:tcW w:w="5520" w:type="dxa"/>
            <w:gridSpan w:val="2"/>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Deskribapena</w:t>
            </w:r>
          </w:p>
        </w:tc>
        <w:tc>
          <w:tcPr>
            <w:tcW w:w="1666" w:type="dxa"/>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2014</w:t>
            </w:r>
          </w:p>
        </w:tc>
        <w:tc>
          <w:tcPr>
            <w:tcW w:w="1628" w:type="dxa"/>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2013</w:t>
            </w:r>
          </w:p>
        </w:tc>
      </w:tr>
      <w:tr w:rsidR="00DC15BE" w:rsidRPr="00C37256" w:rsidTr="00C37256">
        <w:trPr>
          <w:trHeight w:val="227"/>
          <w:jc w:val="center"/>
        </w:trPr>
        <w:tc>
          <w:tcPr>
            <w:tcW w:w="350" w:type="dxa"/>
            <w:tcBorders>
              <w:top w:val="single" w:sz="4" w:space="0" w:color="auto"/>
              <w:left w:val="nil"/>
              <w:bottom w:val="single" w:sz="2" w:space="0" w:color="auto"/>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bCs/>
              </w:rPr>
            </w:pPr>
            <w:r>
              <w:rPr>
                <w:rFonts w:ascii="Arial Narrow" w:hAnsi="Arial Narrow"/>
              </w:rPr>
              <w:t>A</w:t>
            </w:r>
          </w:p>
        </w:tc>
        <w:tc>
          <w:tcPr>
            <w:tcW w:w="5170" w:type="dxa"/>
            <w:tcBorders>
              <w:top w:val="single" w:sz="4"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left"/>
              <w:rPr>
                <w:rFonts w:ascii="Arial Narrow" w:hAnsi="Arial Narrow"/>
                <w:bCs/>
              </w:rPr>
            </w:pPr>
            <w:r>
              <w:rPr>
                <w:rFonts w:ascii="Arial Narrow" w:hAnsi="Arial Narrow"/>
              </w:rPr>
              <w:t>Funts berekiak</w:t>
            </w:r>
          </w:p>
        </w:tc>
        <w:tc>
          <w:tcPr>
            <w:tcW w:w="1666" w:type="dxa"/>
            <w:tcBorders>
              <w:top w:val="single" w:sz="4" w:space="0" w:color="auto"/>
              <w:left w:val="nil"/>
              <w:bottom w:val="single" w:sz="2" w:space="0" w:color="auto"/>
              <w:right w:val="nil"/>
            </w:tcBorders>
            <w:vAlign w:val="center"/>
          </w:tcPr>
          <w:p w:rsidR="00DC15BE" w:rsidRPr="00C37256" w:rsidRDefault="00DC15BE" w:rsidP="00DC15BE">
            <w:pPr>
              <w:spacing w:after="0"/>
              <w:ind w:firstLine="0"/>
              <w:jc w:val="right"/>
              <w:rPr>
                <w:rFonts w:ascii="Arial Narrow" w:hAnsi="Arial Narrow"/>
                <w:bCs/>
                <w:highlight w:val="yellow"/>
              </w:rPr>
            </w:pPr>
            <w:r>
              <w:rPr>
                <w:rFonts w:ascii="Arial Narrow" w:hAnsi="Arial Narrow"/>
              </w:rPr>
              <w:t>66.319.950</w:t>
            </w:r>
          </w:p>
        </w:tc>
        <w:tc>
          <w:tcPr>
            <w:tcW w:w="1652" w:type="dxa"/>
            <w:gridSpan w:val="2"/>
            <w:tcBorders>
              <w:top w:val="single" w:sz="4" w:space="0" w:color="auto"/>
              <w:left w:val="nil"/>
              <w:bottom w:val="single" w:sz="2" w:space="0" w:color="auto"/>
              <w:right w:val="nil"/>
            </w:tcBorders>
            <w:shd w:val="clear" w:color="auto" w:fill="auto"/>
            <w:noWrap/>
            <w:vAlign w:val="center"/>
          </w:tcPr>
          <w:p w:rsidR="00DC15BE" w:rsidRPr="00C37256" w:rsidRDefault="00DC15BE" w:rsidP="00DC15BE">
            <w:pPr>
              <w:spacing w:after="0"/>
              <w:ind w:firstLine="0"/>
              <w:jc w:val="right"/>
              <w:rPr>
                <w:rFonts w:ascii="Arial Narrow" w:hAnsi="Arial Narrow"/>
                <w:bCs/>
              </w:rPr>
            </w:pPr>
            <w:r>
              <w:rPr>
                <w:rFonts w:ascii="Arial Narrow" w:hAnsi="Arial Narrow"/>
              </w:rPr>
              <w:t>67.113.624</w:t>
            </w:r>
          </w:p>
        </w:tc>
      </w:tr>
      <w:tr w:rsidR="00DC15BE" w:rsidRPr="00C37256" w:rsidTr="00C37256">
        <w:trPr>
          <w:trHeight w:val="227"/>
          <w:jc w:val="center"/>
        </w:trPr>
        <w:tc>
          <w:tcPr>
            <w:tcW w:w="350" w:type="dxa"/>
            <w:tcBorders>
              <w:top w:val="single" w:sz="2" w:space="0" w:color="auto"/>
              <w:left w:val="nil"/>
              <w:bottom w:val="nil"/>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rPr>
            </w:pPr>
            <w:r>
              <w:rPr>
                <w:rFonts w:ascii="Arial Narrow" w:hAnsi="Arial Narrow"/>
              </w:rPr>
              <w:t>1</w:t>
            </w:r>
          </w:p>
        </w:tc>
        <w:tc>
          <w:tcPr>
            <w:tcW w:w="5170" w:type="dxa"/>
            <w:tcBorders>
              <w:top w:val="single" w:sz="2" w:space="0" w:color="auto"/>
              <w:left w:val="nil"/>
              <w:bottom w:val="nil"/>
              <w:right w:val="nil"/>
            </w:tcBorders>
            <w:shd w:val="clear" w:color="auto" w:fill="auto"/>
            <w:vAlign w:val="center"/>
          </w:tcPr>
          <w:p w:rsidR="00DC15BE" w:rsidRPr="00C37256" w:rsidRDefault="00DC15BE" w:rsidP="00DC15BE">
            <w:pPr>
              <w:spacing w:after="0"/>
              <w:ind w:firstLine="0"/>
              <w:jc w:val="left"/>
              <w:rPr>
                <w:rFonts w:ascii="Arial Narrow" w:hAnsi="Arial Narrow"/>
              </w:rPr>
            </w:pPr>
            <w:r>
              <w:rPr>
                <w:rFonts w:ascii="Arial Narrow" w:hAnsi="Arial Narrow"/>
              </w:rPr>
              <w:t>Ondarea eta erreserbak</w:t>
            </w:r>
          </w:p>
        </w:tc>
        <w:tc>
          <w:tcPr>
            <w:tcW w:w="1666" w:type="dxa"/>
            <w:tcBorders>
              <w:top w:val="single" w:sz="2" w:space="0" w:color="auto"/>
              <w:left w:val="nil"/>
              <w:bottom w:val="nil"/>
              <w:right w:val="nil"/>
            </w:tcBorders>
            <w:vAlign w:val="center"/>
          </w:tcPr>
          <w:p w:rsidR="00DC15BE" w:rsidRPr="00C37256" w:rsidRDefault="00DC15BE" w:rsidP="00DC15BE">
            <w:pPr>
              <w:spacing w:after="0"/>
              <w:ind w:firstLine="0"/>
              <w:jc w:val="right"/>
              <w:rPr>
                <w:rFonts w:ascii="Arial Narrow" w:hAnsi="Arial Narrow"/>
              </w:rPr>
            </w:pPr>
            <w:r>
              <w:rPr>
                <w:rFonts w:ascii="Arial Narrow" w:hAnsi="Arial Narrow"/>
              </w:rPr>
              <w:t>37.136.350</w:t>
            </w:r>
          </w:p>
        </w:tc>
        <w:tc>
          <w:tcPr>
            <w:tcW w:w="1652" w:type="dxa"/>
            <w:gridSpan w:val="2"/>
            <w:tcBorders>
              <w:top w:val="single" w:sz="2" w:space="0" w:color="auto"/>
              <w:left w:val="nil"/>
              <w:bottom w:val="nil"/>
              <w:right w:val="nil"/>
            </w:tcBorders>
            <w:shd w:val="clear" w:color="auto" w:fill="auto"/>
            <w:vAlign w:val="center"/>
          </w:tcPr>
          <w:p w:rsidR="00DC15BE" w:rsidRPr="00C37256" w:rsidRDefault="00DC15BE" w:rsidP="00DC15BE">
            <w:pPr>
              <w:spacing w:after="0"/>
              <w:ind w:firstLine="0"/>
              <w:jc w:val="right"/>
              <w:rPr>
                <w:rFonts w:ascii="Arial Narrow" w:hAnsi="Arial Narrow"/>
              </w:rPr>
            </w:pPr>
            <w:r>
              <w:rPr>
                <w:rFonts w:ascii="Arial Narrow" w:hAnsi="Arial Narrow"/>
              </w:rPr>
              <w:t>37.922.397</w:t>
            </w:r>
          </w:p>
        </w:tc>
      </w:tr>
      <w:tr w:rsidR="00DC15BE" w:rsidRPr="00C37256" w:rsidTr="00C37256">
        <w:trPr>
          <w:trHeight w:val="227"/>
          <w:jc w:val="center"/>
        </w:trPr>
        <w:tc>
          <w:tcPr>
            <w:tcW w:w="350" w:type="dxa"/>
            <w:tcBorders>
              <w:top w:val="nil"/>
              <w:left w:val="nil"/>
              <w:bottom w:val="nil"/>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rPr>
            </w:pPr>
            <w:r>
              <w:rPr>
                <w:rFonts w:ascii="Arial Narrow" w:hAnsi="Arial Narrow"/>
              </w:rPr>
              <w:t>2</w:t>
            </w:r>
          </w:p>
        </w:tc>
        <w:tc>
          <w:tcPr>
            <w:tcW w:w="5170" w:type="dxa"/>
            <w:tcBorders>
              <w:top w:val="nil"/>
              <w:left w:val="nil"/>
              <w:bottom w:val="nil"/>
              <w:right w:val="nil"/>
            </w:tcBorders>
            <w:shd w:val="clear" w:color="auto" w:fill="auto"/>
            <w:vAlign w:val="center"/>
          </w:tcPr>
          <w:p w:rsidR="00DC15BE" w:rsidRPr="00C37256" w:rsidRDefault="00DC15BE" w:rsidP="00DC15BE">
            <w:pPr>
              <w:spacing w:after="0"/>
              <w:ind w:firstLine="0"/>
              <w:jc w:val="left"/>
              <w:rPr>
                <w:rFonts w:ascii="Arial Narrow" w:hAnsi="Arial Narrow"/>
              </w:rPr>
            </w:pPr>
            <w:r>
              <w:rPr>
                <w:rFonts w:ascii="Arial Narrow" w:hAnsi="Arial Narrow"/>
              </w:rPr>
              <w:t xml:space="preserve">Ekitaldiko emaitza ekonomikoa </w:t>
            </w:r>
          </w:p>
        </w:tc>
        <w:tc>
          <w:tcPr>
            <w:tcW w:w="1666" w:type="dxa"/>
            <w:tcBorders>
              <w:top w:val="nil"/>
              <w:left w:val="nil"/>
              <w:bottom w:val="nil"/>
              <w:right w:val="nil"/>
            </w:tcBorders>
            <w:vAlign w:val="center"/>
          </w:tcPr>
          <w:p w:rsidR="00DC15BE" w:rsidRPr="00C37256" w:rsidRDefault="00DC15BE" w:rsidP="00DC15BE">
            <w:pPr>
              <w:spacing w:after="0"/>
              <w:ind w:firstLine="0"/>
              <w:jc w:val="right"/>
              <w:rPr>
                <w:rFonts w:ascii="Arial Narrow" w:hAnsi="Arial Narrow"/>
              </w:rPr>
            </w:pPr>
            <w:r>
              <w:rPr>
                <w:rFonts w:ascii="Arial Narrow" w:hAnsi="Arial Narrow"/>
              </w:rPr>
              <w:t>-830.717</w:t>
            </w:r>
          </w:p>
        </w:tc>
        <w:tc>
          <w:tcPr>
            <w:tcW w:w="1652" w:type="dxa"/>
            <w:gridSpan w:val="2"/>
            <w:tcBorders>
              <w:top w:val="nil"/>
              <w:left w:val="nil"/>
              <w:bottom w:val="nil"/>
              <w:right w:val="nil"/>
            </w:tcBorders>
            <w:shd w:val="clear" w:color="auto" w:fill="auto"/>
            <w:vAlign w:val="center"/>
          </w:tcPr>
          <w:p w:rsidR="00DC15BE" w:rsidRPr="00C37256" w:rsidRDefault="00DC15BE" w:rsidP="00DC15BE">
            <w:pPr>
              <w:spacing w:after="0"/>
              <w:ind w:firstLine="0"/>
              <w:jc w:val="right"/>
              <w:rPr>
                <w:rFonts w:ascii="Arial Narrow" w:hAnsi="Arial Narrow"/>
              </w:rPr>
            </w:pPr>
            <w:r>
              <w:rPr>
                <w:rFonts w:ascii="Arial Narrow" w:hAnsi="Arial Narrow"/>
              </w:rPr>
              <w:t>-780.767</w:t>
            </w:r>
          </w:p>
        </w:tc>
      </w:tr>
      <w:tr w:rsidR="00DC15BE" w:rsidRPr="00C37256" w:rsidTr="00C37256">
        <w:trPr>
          <w:trHeight w:val="227"/>
          <w:jc w:val="center"/>
        </w:trPr>
        <w:tc>
          <w:tcPr>
            <w:tcW w:w="350" w:type="dxa"/>
            <w:tcBorders>
              <w:top w:val="nil"/>
              <w:left w:val="nil"/>
              <w:bottom w:val="single" w:sz="2" w:space="0" w:color="auto"/>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rPr>
            </w:pPr>
            <w:r>
              <w:rPr>
                <w:rFonts w:ascii="Arial Narrow" w:hAnsi="Arial Narrow"/>
              </w:rPr>
              <w:t>3</w:t>
            </w:r>
          </w:p>
        </w:tc>
        <w:tc>
          <w:tcPr>
            <w:tcW w:w="5170" w:type="dxa"/>
            <w:tcBorders>
              <w:top w:val="nil"/>
              <w:left w:val="nil"/>
              <w:bottom w:val="single" w:sz="2" w:space="0" w:color="auto"/>
              <w:right w:val="nil"/>
            </w:tcBorders>
            <w:shd w:val="clear" w:color="auto" w:fill="auto"/>
            <w:vAlign w:val="center"/>
          </w:tcPr>
          <w:p w:rsidR="00DC15BE" w:rsidRPr="00C37256" w:rsidRDefault="00DC15BE" w:rsidP="00DC15BE">
            <w:pPr>
              <w:spacing w:after="0"/>
              <w:ind w:firstLine="0"/>
              <w:jc w:val="left"/>
              <w:rPr>
                <w:rFonts w:ascii="Arial Narrow" w:hAnsi="Arial Narrow"/>
              </w:rPr>
            </w:pPr>
            <w:r>
              <w:rPr>
                <w:rFonts w:ascii="Arial Narrow" w:hAnsi="Arial Narrow"/>
              </w:rPr>
              <w:t>Kapitaleko diru-laguntzak</w:t>
            </w:r>
          </w:p>
        </w:tc>
        <w:tc>
          <w:tcPr>
            <w:tcW w:w="1666" w:type="dxa"/>
            <w:tcBorders>
              <w:top w:val="nil"/>
              <w:left w:val="nil"/>
              <w:bottom w:val="single" w:sz="2" w:space="0" w:color="auto"/>
              <w:right w:val="nil"/>
            </w:tcBorders>
            <w:vAlign w:val="center"/>
          </w:tcPr>
          <w:p w:rsidR="00DC15BE" w:rsidRPr="00C37256" w:rsidRDefault="00DC15BE" w:rsidP="00DC15BE">
            <w:pPr>
              <w:spacing w:after="0"/>
              <w:ind w:firstLine="0"/>
              <w:jc w:val="right"/>
              <w:rPr>
                <w:rFonts w:ascii="Arial Narrow" w:hAnsi="Arial Narrow"/>
              </w:rPr>
            </w:pPr>
            <w:r>
              <w:rPr>
                <w:rFonts w:ascii="Arial Narrow" w:hAnsi="Arial Narrow"/>
              </w:rPr>
              <w:t>30.014.317</w:t>
            </w:r>
          </w:p>
        </w:tc>
        <w:tc>
          <w:tcPr>
            <w:tcW w:w="1652" w:type="dxa"/>
            <w:gridSpan w:val="2"/>
            <w:tcBorders>
              <w:top w:val="nil"/>
              <w:left w:val="nil"/>
              <w:bottom w:val="single" w:sz="2" w:space="0" w:color="auto"/>
              <w:right w:val="nil"/>
            </w:tcBorders>
            <w:shd w:val="clear" w:color="auto" w:fill="auto"/>
            <w:vAlign w:val="center"/>
          </w:tcPr>
          <w:p w:rsidR="00DC15BE" w:rsidRPr="00C37256" w:rsidRDefault="00DC15BE" w:rsidP="00DC15BE">
            <w:pPr>
              <w:spacing w:after="0"/>
              <w:ind w:firstLine="0"/>
              <w:jc w:val="right"/>
              <w:rPr>
                <w:rFonts w:ascii="Arial Narrow" w:hAnsi="Arial Narrow"/>
              </w:rPr>
            </w:pPr>
            <w:r>
              <w:rPr>
                <w:rFonts w:ascii="Arial Narrow" w:hAnsi="Arial Narrow"/>
              </w:rPr>
              <w:t>29.979.721</w:t>
            </w:r>
          </w:p>
        </w:tc>
      </w:tr>
      <w:tr w:rsidR="00DC15BE" w:rsidRPr="00C37256" w:rsidTr="00C37256">
        <w:trPr>
          <w:trHeight w:val="227"/>
          <w:jc w:val="center"/>
        </w:trPr>
        <w:tc>
          <w:tcPr>
            <w:tcW w:w="350" w:type="dxa"/>
            <w:tcBorders>
              <w:top w:val="single" w:sz="2" w:space="0" w:color="auto"/>
              <w:left w:val="nil"/>
              <w:bottom w:val="single" w:sz="2" w:space="0" w:color="auto"/>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bCs/>
              </w:rPr>
            </w:pPr>
            <w:r>
              <w:rPr>
                <w:rFonts w:ascii="Arial Narrow" w:hAnsi="Arial Narrow"/>
              </w:rPr>
              <w:t>C</w:t>
            </w:r>
          </w:p>
        </w:tc>
        <w:tc>
          <w:tcPr>
            <w:tcW w:w="5170" w:type="dxa"/>
            <w:tcBorders>
              <w:top w:val="single" w:sz="2"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left"/>
              <w:rPr>
                <w:rFonts w:ascii="Arial Narrow" w:hAnsi="Arial Narrow"/>
                <w:bCs/>
              </w:rPr>
            </w:pPr>
            <w:r>
              <w:rPr>
                <w:rFonts w:ascii="Arial Narrow" w:hAnsi="Arial Narrow"/>
              </w:rPr>
              <w:t>Epe luzeko hartzekodunak</w:t>
            </w:r>
          </w:p>
        </w:tc>
        <w:tc>
          <w:tcPr>
            <w:tcW w:w="1666" w:type="dxa"/>
            <w:tcBorders>
              <w:top w:val="single" w:sz="2" w:space="0" w:color="auto"/>
              <w:left w:val="nil"/>
              <w:bottom w:val="single" w:sz="2" w:space="0" w:color="auto"/>
              <w:right w:val="nil"/>
            </w:tcBorders>
            <w:vAlign w:val="center"/>
          </w:tcPr>
          <w:p w:rsidR="00DC15BE" w:rsidRPr="00C37256" w:rsidRDefault="00DC15BE" w:rsidP="00DC15BE">
            <w:pPr>
              <w:spacing w:after="0"/>
              <w:ind w:firstLine="0"/>
              <w:jc w:val="right"/>
              <w:rPr>
                <w:rFonts w:ascii="Arial Narrow" w:hAnsi="Arial Narrow"/>
                <w:bCs/>
                <w:highlight w:val="yellow"/>
              </w:rPr>
            </w:pPr>
            <w:r>
              <w:rPr>
                <w:rFonts w:ascii="Arial Narrow" w:hAnsi="Arial Narrow"/>
              </w:rPr>
              <w:t>6.136.487</w:t>
            </w:r>
          </w:p>
        </w:tc>
        <w:tc>
          <w:tcPr>
            <w:tcW w:w="1652" w:type="dxa"/>
            <w:gridSpan w:val="2"/>
            <w:tcBorders>
              <w:top w:val="single" w:sz="2"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right"/>
              <w:rPr>
                <w:rFonts w:ascii="Arial Narrow" w:hAnsi="Arial Narrow"/>
                <w:bCs/>
              </w:rPr>
            </w:pPr>
            <w:r>
              <w:rPr>
                <w:rFonts w:ascii="Arial Narrow" w:hAnsi="Arial Narrow"/>
              </w:rPr>
              <w:t>6.299.032</w:t>
            </w:r>
          </w:p>
        </w:tc>
      </w:tr>
      <w:tr w:rsidR="00DC15BE" w:rsidRPr="00C37256" w:rsidTr="00C37256">
        <w:trPr>
          <w:trHeight w:val="227"/>
          <w:jc w:val="center"/>
        </w:trPr>
        <w:tc>
          <w:tcPr>
            <w:tcW w:w="350" w:type="dxa"/>
            <w:tcBorders>
              <w:top w:val="single" w:sz="2" w:space="0" w:color="auto"/>
              <w:left w:val="nil"/>
              <w:bottom w:val="single" w:sz="2" w:space="0" w:color="auto"/>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rPr>
            </w:pPr>
            <w:r>
              <w:rPr>
                <w:rFonts w:ascii="Arial Narrow" w:hAnsi="Arial Narrow"/>
              </w:rPr>
              <w:t>4</w:t>
            </w:r>
          </w:p>
        </w:tc>
        <w:tc>
          <w:tcPr>
            <w:tcW w:w="5170" w:type="dxa"/>
            <w:tcBorders>
              <w:top w:val="single" w:sz="2"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left"/>
              <w:rPr>
                <w:rFonts w:ascii="Arial Narrow" w:hAnsi="Arial Narrow"/>
              </w:rPr>
            </w:pPr>
            <w:r>
              <w:rPr>
                <w:rFonts w:ascii="Arial Narrow" w:hAnsi="Arial Narrow"/>
              </w:rPr>
              <w:t>Jesapenak, maileguak eta fidantzak, jasotako gordailua</w:t>
            </w:r>
          </w:p>
        </w:tc>
        <w:tc>
          <w:tcPr>
            <w:tcW w:w="1666" w:type="dxa"/>
            <w:tcBorders>
              <w:top w:val="single" w:sz="2" w:space="0" w:color="auto"/>
              <w:left w:val="nil"/>
              <w:bottom w:val="single" w:sz="2" w:space="0" w:color="auto"/>
              <w:right w:val="nil"/>
            </w:tcBorders>
            <w:vAlign w:val="center"/>
          </w:tcPr>
          <w:p w:rsidR="00DC15BE" w:rsidRPr="00C37256" w:rsidRDefault="00DC15BE" w:rsidP="00DC15BE">
            <w:pPr>
              <w:spacing w:after="0"/>
              <w:ind w:firstLine="0"/>
              <w:jc w:val="right"/>
              <w:rPr>
                <w:rFonts w:ascii="Arial Narrow" w:hAnsi="Arial Narrow"/>
                <w:highlight w:val="yellow"/>
              </w:rPr>
            </w:pPr>
            <w:r>
              <w:rPr>
                <w:rFonts w:ascii="Arial Narrow" w:hAnsi="Arial Narrow"/>
              </w:rPr>
              <w:t>6.136.487</w:t>
            </w:r>
          </w:p>
        </w:tc>
        <w:tc>
          <w:tcPr>
            <w:tcW w:w="1652" w:type="dxa"/>
            <w:gridSpan w:val="2"/>
            <w:tcBorders>
              <w:top w:val="single" w:sz="2"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right"/>
              <w:rPr>
                <w:rFonts w:ascii="Arial Narrow" w:hAnsi="Arial Narrow"/>
              </w:rPr>
            </w:pPr>
            <w:r>
              <w:rPr>
                <w:rFonts w:ascii="Arial Narrow" w:hAnsi="Arial Narrow"/>
              </w:rPr>
              <w:t>6.299.032</w:t>
            </w:r>
          </w:p>
        </w:tc>
      </w:tr>
      <w:tr w:rsidR="00DC15BE" w:rsidRPr="00C37256" w:rsidTr="00C37256">
        <w:trPr>
          <w:trHeight w:val="227"/>
          <w:jc w:val="center"/>
        </w:trPr>
        <w:tc>
          <w:tcPr>
            <w:tcW w:w="350" w:type="dxa"/>
            <w:tcBorders>
              <w:top w:val="single" w:sz="2" w:space="0" w:color="auto"/>
              <w:left w:val="nil"/>
              <w:bottom w:val="single" w:sz="2" w:space="0" w:color="auto"/>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bCs/>
              </w:rPr>
            </w:pPr>
            <w:r>
              <w:rPr>
                <w:rFonts w:ascii="Arial Narrow" w:hAnsi="Arial Narrow"/>
              </w:rPr>
              <w:t>D</w:t>
            </w:r>
          </w:p>
        </w:tc>
        <w:tc>
          <w:tcPr>
            <w:tcW w:w="5170" w:type="dxa"/>
            <w:tcBorders>
              <w:top w:val="single" w:sz="2"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left"/>
              <w:rPr>
                <w:rFonts w:ascii="Arial Narrow" w:hAnsi="Arial Narrow"/>
                <w:bCs/>
              </w:rPr>
            </w:pPr>
            <w:r>
              <w:rPr>
                <w:rFonts w:ascii="Arial Narrow" w:hAnsi="Arial Narrow"/>
              </w:rPr>
              <w:t>Epe laburreko hartzekodunak</w:t>
            </w:r>
          </w:p>
        </w:tc>
        <w:tc>
          <w:tcPr>
            <w:tcW w:w="1666" w:type="dxa"/>
            <w:tcBorders>
              <w:top w:val="single" w:sz="2" w:space="0" w:color="auto"/>
              <w:left w:val="nil"/>
              <w:bottom w:val="single" w:sz="2" w:space="0" w:color="auto"/>
              <w:right w:val="nil"/>
            </w:tcBorders>
            <w:vAlign w:val="center"/>
          </w:tcPr>
          <w:p w:rsidR="00DC15BE" w:rsidRPr="00C37256" w:rsidRDefault="00DC15BE" w:rsidP="00DC15BE">
            <w:pPr>
              <w:spacing w:after="0"/>
              <w:ind w:firstLine="0"/>
              <w:jc w:val="right"/>
              <w:rPr>
                <w:rFonts w:ascii="Arial Narrow" w:hAnsi="Arial Narrow"/>
                <w:bCs/>
              </w:rPr>
            </w:pPr>
            <w:r>
              <w:rPr>
                <w:rFonts w:ascii="Arial Narrow" w:hAnsi="Arial Narrow"/>
              </w:rPr>
              <w:t>1.100.873</w:t>
            </w:r>
          </w:p>
        </w:tc>
        <w:tc>
          <w:tcPr>
            <w:tcW w:w="1652" w:type="dxa"/>
            <w:gridSpan w:val="2"/>
            <w:tcBorders>
              <w:top w:val="single" w:sz="2"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right"/>
              <w:rPr>
                <w:rFonts w:ascii="Arial Narrow" w:hAnsi="Arial Narrow"/>
                <w:bCs/>
              </w:rPr>
            </w:pPr>
            <w:r>
              <w:rPr>
                <w:rFonts w:ascii="Arial Narrow" w:hAnsi="Arial Narrow"/>
              </w:rPr>
              <w:t>1.452.768</w:t>
            </w:r>
          </w:p>
        </w:tc>
      </w:tr>
      <w:tr w:rsidR="00DC15BE" w:rsidRPr="00C37256" w:rsidTr="00C37256">
        <w:trPr>
          <w:trHeight w:val="227"/>
          <w:jc w:val="center"/>
        </w:trPr>
        <w:tc>
          <w:tcPr>
            <w:tcW w:w="350" w:type="dxa"/>
            <w:tcBorders>
              <w:top w:val="single" w:sz="2" w:space="0" w:color="auto"/>
              <w:left w:val="nil"/>
              <w:bottom w:val="nil"/>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rPr>
            </w:pPr>
            <w:r>
              <w:rPr>
                <w:rFonts w:ascii="Arial Narrow" w:hAnsi="Arial Narrow"/>
              </w:rPr>
              <w:t>5</w:t>
            </w:r>
          </w:p>
        </w:tc>
        <w:tc>
          <w:tcPr>
            <w:tcW w:w="5170" w:type="dxa"/>
            <w:tcBorders>
              <w:top w:val="single" w:sz="2" w:space="0" w:color="auto"/>
              <w:left w:val="nil"/>
              <w:bottom w:val="nil"/>
              <w:right w:val="nil"/>
            </w:tcBorders>
            <w:shd w:val="clear" w:color="auto" w:fill="auto"/>
            <w:vAlign w:val="center"/>
          </w:tcPr>
          <w:p w:rsidR="00DC15BE" w:rsidRPr="00C37256" w:rsidRDefault="00DC15BE" w:rsidP="00DC15BE">
            <w:pPr>
              <w:spacing w:after="0"/>
              <w:ind w:firstLine="0"/>
              <w:jc w:val="left"/>
              <w:rPr>
                <w:rFonts w:ascii="Arial Narrow" w:hAnsi="Arial Narrow"/>
              </w:rPr>
            </w:pPr>
            <w:r>
              <w:rPr>
                <w:rFonts w:ascii="Arial Narrow" w:hAnsi="Arial Narrow"/>
              </w:rPr>
              <w:t>Itxitako aurrekontuetako hartzekodunak eta aurrekontuez kanpokoak</w:t>
            </w:r>
          </w:p>
        </w:tc>
        <w:tc>
          <w:tcPr>
            <w:tcW w:w="1666" w:type="dxa"/>
            <w:tcBorders>
              <w:top w:val="single" w:sz="2" w:space="0" w:color="auto"/>
              <w:left w:val="nil"/>
              <w:bottom w:val="nil"/>
              <w:right w:val="nil"/>
            </w:tcBorders>
            <w:vAlign w:val="center"/>
          </w:tcPr>
          <w:p w:rsidR="00DC15BE" w:rsidRPr="00C37256" w:rsidRDefault="00DC15BE" w:rsidP="00DC15BE">
            <w:pPr>
              <w:spacing w:after="0"/>
              <w:ind w:firstLine="0"/>
              <w:jc w:val="right"/>
              <w:rPr>
                <w:rFonts w:ascii="Arial Narrow" w:hAnsi="Arial Narrow"/>
              </w:rPr>
            </w:pPr>
            <w:r>
              <w:rPr>
                <w:rFonts w:ascii="Arial Narrow" w:hAnsi="Arial Narrow"/>
              </w:rPr>
              <w:t>1.015.728</w:t>
            </w:r>
          </w:p>
        </w:tc>
        <w:tc>
          <w:tcPr>
            <w:tcW w:w="1652" w:type="dxa"/>
            <w:gridSpan w:val="2"/>
            <w:tcBorders>
              <w:top w:val="single" w:sz="2" w:space="0" w:color="auto"/>
              <w:left w:val="nil"/>
              <w:bottom w:val="nil"/>
              <w:right w:val="nil"/>
            </w:tcBorders>
            <w:shd w:val="clear" w:color="auto" w:fill="auto"/>
            <w:vAlign w:val="center"/>
          </w:tcPr>
          <w:p w:rsidR="00DC15BE" w:rsidRPr="00C37256" w:rsidRDefault="00DC15BE" w:rsidP="00DC15BE">
            <w:pPr>
              <w:spacing w:after="0"/>
              <w:ind w:firstLine="0"/>
              <w:jc w:val="right"/>
              <w:rPr>
                <w:rFonts w:ascii="Arial Narrow" w:hAnsi="Arial Narrow"/>
              </w:rPr>
            </w:pPr>
            <w:r>
              <w:rPr>
                <w:rFonts w:ascii="Arial Narrow" w:hAnsi="Arial Narrow"/>
              </w:rPr>
              <w:t>1.352.922</w:t>
            </w:r>
          </w:p>
        </w:tc>
      </w:tr>
      <w:tr w:rsidR="00DC15BE" w:rsidRPr="00C37256" w:rsidTr="00C37256">
        <w:trPr>
          <w:trHeight w:val="227"/>
          <w:jc w:val="center"/>
        </w:trPr>
        <w:tc>
          <w:tcPr>
            <w:tcW w:w="350" w:type="dxa"/>
            <w:tcBorders>
              <w:top w:val="nil"/>
              <w:left w:val="nil"/>
              <w:bottom w:val="nil"/>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rPr>
            </w:pPr>
            <w:r>
              <w:rPr>
                <w:rFonts w:ascii="Arial Narrow" w:hAnsi="Arial Narrow"/>
              </w:rPr>
              <w:t>6</w:t>
            </w:r>
          </w:p>
        </w:tc>
        <w:tc>
          <w:tcPr>
            <w:tcW w:w="5170" w:type="dxa"/>
            <w:tcBorders>
              <w:top w:val="nil"/>
              <w:left w:val="nil"/>
              <w:bottom w:val="nil"/>
              <w:right w:val="nil"/>
            </w:tcBorders>
            <w:shd w:val="clear" w:color="auto" w:fill="auto"/>
            <w:vAlign w:val="center"/>
          </w:tcPr>
          <w:p w:rsidR="00DC15BE" w:rsidRPr="00C37256" w:rsidRDefault="00DC15BE" w:rsidP="00DC15BE">
            <w:pPr>
              <w:spacing w:after="0"/>
              <w:ind w:firstLine="0"/>
              <w:jc w:val="left"/>
              <w:rPr>
                <w:rFonts w:ascii="Arial Narrow" w:hAnsi="Arial Narrow"/>
              </w:rPr>
            </w:pPr>
            <w:r>
              <w:rPr>
                <w:rFonts w:ascii="Arial Narrow" w:hAnsi="Arial Narrow"/>
              </w:rPr>
              <w:t>Aplikatzeko dauden kontusailak eta aldizkatzearen ondoriozko do</w:t>
            </w:r>
            <w:r>
              <w:rPr>
                <w:rFonts w:ascii="Arial Narrow" w:hAnsi="Arial Narrow"/>
              </w:rPr>
              <w:t>i</w:t>
            </w:r>
            <w:r>
              <w:rPr>
                <w:rFonts w:ascii="Arial Narrow" w:hAnsi="Arial Narrow"/>
              </w:rPr>
              <w:t>tzeak</w:t>
            </w:r>
          </w:p>
        </w:tc>
        <w:tc>
          <w:tcPr>
            <w:tcW w:w="1666" w:type="dxa"/>
            <w:tcBorders>
              <w:top w:val="nil"/>
              <w:left w:val="nil"/>
              <w:bottom w:val="nil"/>
              <w:right w:val="nil"/>
            </w:tcBorders>
            <w:vAlign w:val="center"/>
          </w:tcPr>
          <w:p w:rsidR="00DC15BE" w:rsidRPr="00C37256" w:rsidRDefault="00DC15BE" w:rsidP="00DC15BE">
            <w:pPr>
              <w:spacing w:after="0"/>
              <w:ind w:firstLine="0"/>
              <w:jc w:val="right"/>
              <w:rPr>
                <w:rFonts w:ascii="Arial Narrow" w:hAnsi="Arial Narrow"/>
              </w:rPr>
            </w:pPr>
            <w:r>
              <w:rPr>
                <w:rFonts w:ascii="Arial Narrow" w:hAnsi="Arial Narrow"/>
              </w:rPr>
              <w:t>12.189</w:t>
            </w:r>
          </w:p>
        </w:tc>
        <w:tc>
          <w:tcPr>
            <w:tcW w:w="1652" w:type="dxa"/>
            <w:gridSpan w:val="2"/>
            <w:tcBorders>
              <w:top w:val="nil"/>
              <w:left w:val="nil"/>
              <w:bottom w:val="nil"/>
              <w:right w:val="nil"/>
            </w:tcBorders>
            <w:shd w:val="clear" w:color="auto" w:fill="auto"/>
            <w:vAlign w:val="center"/>
          </w:tcPr>
          <w:p w:rsidR="00DC15BE" w:rsidRPr="00C37256" w:rsidRDefault="00DC15BE" w:rsidP="00DC15BE">
            <w:pPr>
              <w:spacing w:after="0"/>
              <w:ind w:firstLine="0"/>
              <w:jc w:val="right"/>
              <w:rPr>
                <w:rFonts w:ascii="Arial Narrow" w:hAnsi="Arial Narrow"/>
              </w:rPr>
            </w:pPr>
            <w:r>
              <w:rPr>
                <w:rFonts w:ascii="Arial Narrow" w:hAnsi="Arial Narrow"/>
              </w:rPr>
              <w:t>38.475</w:t>
            </w:r>
          </w:p>
        </w:tc>
      </w:tr>
      <w:tr w:rsidR="00DC15BE" w:rsidRPr="00C37256" w:rsidTr="00C37256">
        <w:trPr>
          <w:trHeight w:val="227"/>
          <w:jc w:val="center"/>
        </w:trPr>
        <w:tc>
          <w:tcPr>
            <w:tcW w:w="350" w:type="dxa"/>
            <w:tcBorders>
              <w:top w:val="nil"/>
              <w:left w:val="nil"/>
              <w:bottom w:val="single" w:sz="4" w:space="0" w:color="auto"/>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rPr>
            </w:pPr>
            <w:r>
              <w:rPr>
                <w:rFonts w:ascii="Arial Narrow" w:hAnsi="Arial Narrow"/>
              </w:rPr>
              <w:t>8</w:t>
            </w:r>
          </w:p>
        </w:tc>
        <w:tc>
          <w:tcPr>
            <w:tcW w:w="5170" w:type="dxa"/>
            <w:tcBorders>
              <w:top w:val="nil"/>
              <w:left w:val="nil"/>
              <w:bottom w:val="single" w:sz="4" w:space="0" w:color="auto"/>
              <w:right w:val="nil"/>
            </w:tcBorders>
            <w:shd w:val="clear" w:color="auto" w:fill="auto"/>
            <w:vAlign w:val="center"/>
          </w:tcPr>
          <w:p w:rsidR="00DC15BE" w:rsidRPr="00C37256" w:rsidRDefault="00DC15BE" w:rsidP="00DC15BE">
            <w:pPr>
              <w:spacing w:after="0"/>
              <w:ind w:firstLine="0"/>
              <w:jc w:val="left"/>
              <w:rPr>
                <w:rFonts w:ascii="Arial Narrow" w:hAnsi="Arial Narrow"/>
              </w:rPr>
            </w:pPr>
            <w:r>
              <w:rPr>
                <w:rFonts w:ascii="Arial Narrow" w:hAnsi="Arial Narrow"/>
              </w:rPr>
              <w:t>Pasiboaren beste kontu batzuk</w:t>
            </w:r>
          </w:p>
        </w:tc>
        <w:tc>
          <w:tcPr>
            <w:tcW w:w="1666" w:type="dxa"/>
            <w:tcBorders>
              <w:top w:val="nil"/>
              <w:left w:val="nil"/>
              <w:bottom w:val="single" w:sz="4" w:space="0" w:color="auto"/>
              <w:right w:val="nil"/>
            </w:tcBorders>
            <w:vAlign w:val="center"/>
          </w:tcPr>
          <w:p w:rsidR="00DC15BE" w:rsidRPr="00C37256" w:rsidRDefault="00DC15BE" w:rsidP="00DC15BE">
            <w:pPr>
              <w:spacing w:after="0"/>
              <w:ind w:firstLine="0"/>
              <w:jc w:val="right"/>
              <w:rPr>
                <w:rFonts w:ascii="Arial Narrow" w:hAnsi="Arial Narrow"/>
              </w:rPr>
            </w:pPr>
            <w:r>
              <w:rPr>
                <w:rFonts w:ascii="Arial Narrow" w:hAnsi="Arial Narrow"/>
              </w:rPr>
              <w:t>72.956</w:t>
            </w:r>
          </w:p>
        </w:tc>
        <w:tc>
          <w:tcPr>
            <w:tcW w:w="1652" w:type="dxa"/>
            <w:gridSpan w:val="2"/>
            <w:tcBorders>
              <w:top w:val="nil"/>
              <w:left w:val="nil"/>
              <w:bottom w:val="single" w:sz="4" w:space="0" w:color="auto"/>
              <w:right w:val="nil"/>
            </w:tcBorders>
            <w:shd w:val="clear" w:color="auto" w:fill="auto"/>
            <w:vAlign w:val="center"/>
          </w:tcPr>
          <w:p w:rsidR="00DC15BE" w:rsidRPr="00C37256" w:rsidRDefault="00DC15BE" w:rsidP="00DC15BE">
            <w:pPr>
              <w:spacing w:after="0"/>
              <w:ind w:firstLine="0"/>
              <w:jc w:val="right"/>
              <w:rPr>
                <w:rFonts w:ascii="Arial Narrow" w:hAnsi="Arial Narrow"/>
              </w:rPr>
            </w:pPr>
            <w:r>
              <w:rPr>
                <w:rFonts w:ascii="Arial Narrow" w:hAnsi="Arial Narrow"/>
              </w:rPr>
              <w:t>61.371</w:t>
            </w:r>
          </w:p>
        </w:tc>
      </w:tr>
      <w:tr w:rsidR="00DC15BE" w:rsidRPr="00DC15BE" w:rsidTr="00201B79">
        <w:trPr>
          <w:gridAfter w:val="1"/>
          <w:wAfter w:w="24" w:type="dxa"/>
          <w:trHeight w:val="255"/>
          <w:jc w:val="center"/>
        </w:trPr>
        <w:tc>
          <w:tcPr>
            <w:tcW w:w="5520" w:type="dxa"/>
            <w:gridSpan w:val="2"/>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Pasiboa, guztira</w:t>
            </w:r>
          </w:p>
        </w:tc>
        <w:tc>
          <w:tcPr>
            <w:tcW w:w="1666" w:type="dxa"/>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highlight w:val="yellow"/>
              </w:rPr>
            </w:pPr>
            <w:r>
              <w:rPr>
                <w:rFonts w:ascii="Arial" w:hAnsi="Arial"/>
                <w:spacing w:val="6"/>
                <w:sz w:val="18"/>
              </w:rPr>
              <w:t>73.557.310</w:t>
            </w:r>
          </w:p>
        </w:tc>
        <w:tc>
          <w:tcPr>
            <w:tcW w:w="1628" w:type="dxa"/>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74.865.424</w:t>
            </w:r>
          </w:p>
        </w:tc>
      </w:tr>
    </w:tbl>
    <w:p w:rsidR="00DC15BE" w:rsidRDefault="00DC15BE" w:rsidP="00DC15BE">
      <w:pPr>
        <w:tabs>
          <w:tab w:val="left" w:pos="5544"/>
          <w:tab w:val="left" w:pos="6784"/>
        </w:tabs>
        <w:ind w:left="-588"/>
        <w:jc w:val="center"/>
        <w:rPr>
          <w:sz w:val="22"/>
          <w:szCs w:val="22"/>
        </w:rPr>
      </w:pPr>
    </w:p>
    <w:p w:rsidR="002B0AB5" w:rsidRDefault="002B0AB5" w:rsidP="00DC15BE">
      <w:pPr>
        <w:tabs>
          <w:tab w:val="left" w:pos="5544"/>
          <w:tab w:val="left" w:pos="6784"/>
        </w:tabs>
        <w:ind w:left="-588"/>
        <w:jc w:val="center"/>
        <w:rPr>
          <w:sz w:val="22"/>
          <w:szCs w:val="22"/>
        </w:rPr>
      </w:pPr>
    </w:p>
    <w:p w:rsidR="002B0AB5" w:rsidRDefault="002B0AB5">
      <w:pPr>
        <w:spacing w:after="0"/>
        <w:ind w:firstLine="0"/>
        <w:jc w:val="left"/>
        <w:rPr>
          <w:sz w:val="22"/>
          <w:szCs w:val="22"/>
        </w:rPr>
      </w:pPr>
      <w:r>
        <w:br w:type="page"/>
      </w:r>
    </w:p>
    <w:p w:rsidR="00DC15BE" w:rsidRPr="00DC15BE" w:rsidRDefault="00DC15BE" w:rsidP="002B0AB5">
      <w:pPr>
        <w:pStyle w:val="atitulo2"/>
      </w:pPr>
      <w:bookmarkStart w:id="89" w:name="_Toc346617014"/>
      <w:bookmarkStart w:id="90" w:name="_Toc372132450"/>
      <w:bookmarkStart w:id="91" w:name="_Toc372542978"/>
      <w:bookmarkStart w:id="92" w:name="_Toc405190494"/>
      <w:bookmarkStart w:id="93" w:name="_Toc445967168"/>
      <w:bookmarkStart w:id="94" w:name="_Toc450298304"/>
      <w:r>
        <w:lastRenderedPageBreak/>
        <w:t>V.5. Galeren eta irabazien kontu</w:t>
      </w:r>
      <w:bookmarkEnd w:id="89"/>
      <w:bookmarkEnd w:id="90"/>
      <w:bookmarkEnd w:id="91"/>
      <w:r>
        <w:t xml:space="preserve"> bateratua</w:t>
      </w:r>
      <w:bookmarkEnd w:id="92"/>
      <w:bookmarkEnd w:id="93"/>
      <w:bookmarkEnd w:id="94"/>
    </w:p>
    <w:p w:rsidR="00DC15BE" w:rsidRPr="00DC15BE" w:rsidRDefault="00DC15BE" w:rsidP="00DC15BE">
      <w:pPr>
        <w:ind w:left="567" w:firstLine="0"/>
        <w:jc w:val="center"/>
        <w:rPr>
          <w:rFonts w:ascii="Arial" w:hAnsi="Arial" w:cs="Arial"/>
        </w:rPr>
      </w:pPr>
      <w:bookmarkStart w:id="95" w:name="_Toc285614130"/>
      <w:r>
        <w:rPr>
          <w:rFonts w:ascii="Arial" w:hAnsi="Arial"/>
        </w:rPr>
        <w:t>Ekitaldiko emaitza arruntak</w:t>
      </w:r>
      <w:bookmarkEnd w:id="95"/>
    </w:p>
    <w:tbl>
      <w:tblPr>
        <w:tblW w:w="5818"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320"/>
        <w:gridCol w:w="2558"/>
        <w:gridCol w:w="1230"/>
        <w:gridCol w:w="1207"/>
        <w:gridCol w:w="355"/>
        <w:gridCol w:w="2450"/>
        <w:gridCol w:w="1137"/>
        <w:gridCol w:w="1133"/>
      </w:tblGrid>
      <w:tr w:rsidR="00DC15BE" w:rsidRPr="00DC15BE" w:rsidTr="00DC15BE">
        <w:trPr>
          <w:trHeight w:val="315"/>
          <w:jc w:val="center"/>
        </w:trPr>
        <w:tc>
          <w:tcPr>
            <w:tcW w:w="2557" w:type="pct"/>
            <w:gridSpan w:val="4"/>
            <w:tcBorders>
              <w:top w:val="nil"/>
              <w:bottom w:val="single" w:sz="4" w:space="0" w:color="auto"/>
              <w:right w:val="nil"/>
            </w:tcBorders>
            <w:shd w:val="clear" w:color="000000" w:fill="FFFFFF"/>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center"/>
              <w:rPr>
                <w:rFonts w:ascii="Arial" w:hAnsi="Arial" w:cs="Arial"/>
                <w:spacing w:val="6"/>
              </w:rPr>
            </w:pPr>
            <w:r>
              <w:rPr>
                <w:rFonts w:ascii="Arial" w:hAnsi="Arial"/>
                <w:spacing w:val="6"/>
              </w:rPr>
              <w:t>Zor</w:t>
            </w:r>
          </w:p>
        </w:tc>
        <w:tc>
          <w:tcPr>
            <w:tcW w:w="2443" w:type="pct"/>
            <w:gridSpan w:val="4"/>
            <w:tcBorders>
              <w:top w:val="nil"/>
              <w:left w:val="nil"/>
              <w:bottom w:val="single" w:sz="4" w:space="0" w:color="auto"/>
            </w:tcBorders>
            <w:shd w:val="clear" w:color="000000" w:fill="FFFFFF"/>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center"/>
              <w:rPr>
                <w:rFonts w:ascii="Arial" w:hAnsi="Arial" w:cs="Arial"/>
                <w:spacing w:val="6"/>
              </w:rPr>
            </w:pPr>
            <w:r>
              <w:rPr>
                <w:rFonts w:ascii="Arial" w:hAnsi="Arial"/>
                <w:spacing w:val="6"/>
              </w:rPr>
              <w:t>Hartzeko</w:t>
            </w:r>
          </w:p>
        </w:tc>
      </w:tr>
      <w:tr w:rsidR="00DC15BE" w:rsidRPr="00DC15BE" w:rsidTr="0091307E">
        <w:trPr>
          <w:trHeight w:val="255"/>
          <w:jc w:val="center"/>
        </w:trPr>
        <w:tc>
          <w:tcPr>
            <w:tcW w:w="1385" w:type="pct"/>
            <w:gridSpan w:val="2"/>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pacing w:val="6"/>
                <w:sz w:val="18"/>
              </w:rPr>
              <w:t>Deskribapena</w:t>
            </w:r>
          </w:p>
        </w:tc>
        <w:tc>
          <w:tcPr>
            <w:tcW w:w="592"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2014</w:t>
            </w:r>
          </w:p>
        </w:tc>
        <w:tc>
          <w:tcPr>
            <w:tcW w:w="581" w:type="pct"/>
            <w:tcBorders>
              <w:top w:val="single" w:sz="4" w:space="0" w:color="auto"/>
              <w:left w:val="nil"/>
              <w:bottom w:val="single" w:sz="4" w:space="0" w:color="auto"/>
              <w:right w:val="single" w:sz="2"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2013</w:t>
            </w:r>
          </w:p>
        </w:tc>
        <w:tc>
          <w:tcPr>
            <w:tcW w:w="1350" w:type="pct"/>
            <w:gridSpan w:val="2"/>
            <w:tcBorders>
              <w:top w:val="single" w:sz="4" w:space="0" w:color="auto"/>
              <w:left w:val="single" w:sz="2" w:space="0" w:color="auto"/>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pacing w:val="6"/>
                <w:sz w:val="18"/>
              </w:rPr>
              <w:t>Deskribapena</w:t>
            </w:r>
          </w:p>
        </w:tc>
        <w:tc>
          <w:tcPr>
            <w:tcW w:w="547"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2014</w:t>
            </w:r>
          </w:p>
        </w:tc>
        <w:tc>
          <w:tcPr>
            <w:tcW w:w="545"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2013</w:t>
            </w:r>
          </w:p>
        </w:tc>
      </w:tr>
      <w:tr w:rsidR="00DC15BE" w:rsidRPr="00DC15BE" w:rsidTr="00DC15BE">
        <w:trPr>
          <w:trHeight w:val="255"/>
          <w:jc w:val="center"/>
        </w:trPr>
        <w:tc>
          <w:tcPr>
            <w:tcW w:w="154"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3</w:t>
            </w:r>
          </w:p>
        </w:tc>
        <w:tc>
          <w:tcPr>
            <w:tcW w:w="1231"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Hasierako izakinak</w:t>
            </w:r>
          </w:p>
        </w:tc>
        <w:tc>
          <w:tcPr>
            <w:tcW w:w="592"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581" w:type="pct"/>
            <w:tcBorders>
              <w:top w:val="single" w:sz="4"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171" w:type="pct"/>
            <w:tcBorders>
              <w:top w:val="single" w:sz="4"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3</w:t>
            </w:r>
          </w:p>
        </w:tc>
        <w:tc>
          <w:tcPr>
            <w:tcW w:w="1179"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Amaierako erosketak</w:t>
            </w:r>
          </w:p>
        </w:tc>
        <w:tc>
          <w:tcPr>
            <w:tcW w:w="547"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545"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39</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Izakinen balio-galeraren ondoriozko zuzkidura</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39</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Izakinen balio-galeraren ondoriozko zuzkidura</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60</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Erosketak</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70</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Salmentak</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633.041</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642.772</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61</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Langile-gastuak</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5.569.493</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5.398.664</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71</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Ondasunaren eta enpresaren errenta</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697209">
            <w:pPr>
              <w:spacing w:after="0"/>
              <w:ind w:firstLine="0"/>
              <w:jc w:val="right"/>
              <w:rPr>
                <w:rFonts w:ascii="Arial Narrow" w:hAnsi="Arial Narrow"/>
                <w:sz w:val="17"/>
                <w:szCs w:val="17"/>
              </w:rPr>
            </w:pPr>
            <w:r>
              <w:rPr>
                <w:rFonts w:ascii="Arial Narrow" w:hAnsi="Arial Narrow"/>
                <w:sz w:val="17"/>
              </w:rPr>
              <w:t>933.148</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781.982</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62</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Finantza-gastuak</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44.569</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88.419</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72</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Produkzioari eta inportazioari lot</w:t>
            </w:r>
            <w:r>
              <w:rPr>
                <w:rFonts w:ascii="Arial Narrow" w:hAnsi="Arial Narrow"/>
                <w:sz w:val="17"/>
              </w:rPr>
              <w:t>u</w:t>
            </w:r>
            <w:r>
              <w:rPr>
                <w:rFonts w:ascii="Arial Narrow" w:hAnsi="Arial Narrow"/>
                <w:sz w:val="17"/>
              </w:rPr>
              <w:t>tako tributuak</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3.068.199</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3.082.732</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63</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Tributuak</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73</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Errentaren gaineko zerga arruntak</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746.571</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736.438</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64</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Lanak, hornidurak eta kanpo zerb</w:t>
            </w:r>
            <w:r>
              <w:rPr>
                <w:rFonts w:ascii="Arial Narrow" w:hAnsi="Arial Narrow"/>
                <w:sz w:val="17"/>
              </w:rPr>
              <w:t>i</w:t>
            </w:r>
            <w:r>
              <w:rPr>
                <w:rFonts w:ascii="Arial Narrow" w:hAnsi="Arial Narrow"/>
                <w:sz w:val="17"/>
              </w:rPr>
              <w:t>tzuak</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2.911.283</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3.116.059</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65</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Gizarte prestazioak</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7.777</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8.187</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75</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Ustiapenerako diru-laguntzak</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66</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Ustiapenerako diru-laguntzak</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76</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Transferentzia arruntak</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5.387.464</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5.258.774</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67</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Transferentzia arruntak</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1.454.972</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1.027.548</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77</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Kapitalaren gaineko zergak</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485.508</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529.128</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68</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Kapital-transferentziak</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78</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Bestelako diru-sarrerak</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480.897</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24.850</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69</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Ekitaldiko zuzkidurak amortizazio eta horniduretarako</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2.523.200</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2.182.322</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79</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Beren jarduerara aplikatutako horn</w:t>
            </w:r>
            <w:r>
              <w:rPr>
                <w:rFonts w:ascii="Arial Narrow" w:hAnsi="Arial Narrow"/>
                <w:sz w:val="17"/>
              </w:rPr>
              <w:t>i</w:t>
            </w:r>
            <w:r>
              <w:rPr>
                <w:rFonts w:ascii="Arial Narrow" w:hAnsi="Arial Narrow"/>
                <w:sz w:val="17"/>
              </w:rPr>
              <w:t>durak</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0</w:t>
            </w:r>
          </w:p>
        </w:tc>
      </w:tr>
      <w:tr w:rsidR="00DC15BE" w:rsidRPr="00DC15BE" w:rsidTr="00DC15BE">
        <w:trPr>
          <w:trHeight w:val="300"/>
          <w:jc w:val="center"/>
        </w:trPr>
        <w:tc>
          <w:tcPr>
            <w:tcW w:w="154" w:type="pct"/>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80</w:t>
            </w:r>
          </w:p>
        </w:tc>
        <w:tc>
          <w:tcPr>
            <w:tcW w:w="1231" w:type="pct"/>
            <w:tcBorders>
              <w:top w:val="single" w:sz="2" w:space="0" w:color="auto"/>
              <w:bottom w:val="single" w:sz="4" w:space="0" w:color="auto"/>
            </w:tcBorders>
            <w:shd w:val="clear" w:color="auto" w:fill="auto"/>
            <w:vAlign w:val="center"/>
          </w:tcPr>
          <w:p w:rsidR="00DC15BE" w:rsidRPr="00DC15BE" w:rsidRDefault="00DC15BE" w:rsidP="00CC0BDD">
            <w:pPr>
              <w:spacing w:after="0"/>
              <w:ind w:firstLine="0"/>
              <w:jc w:val="left"/>
              <w:rPr>
                <w:rFonts w:ascii="Arial Narrow" w:hAnsi="Arial Narrow"/>
                <w:sz w:val="17"/>
                <w:szCs w:val="17"/>
              </w:rPr>
            </w:pPr>
            <w:r>
              <w:rPr>
                <w:rFonts w:ascii="Arial Narrow" w:hAnsi="Arial Narrow"/>
                <w:sz w:val="17"/>
              </w:rPr>
              <w:t>Ekitaldiko emaitza arruntak (saldo hartzekoduna)</w:t>
            </w:r>
          </w:p>
        </w:tc>
        <w:tc>
          <w:tcPr>
            <w:tcW w:w="592" w:type="pct"/>
            <w:tcBorders>
              <w:top w:val="single" w:sz="2" w:space="0" w:color="auto"/>
              <w:bottom w:val="single" w:sz="4" w:space="0" w:color="auto"/>
            </w:tcBorders>
            <w:shd w:val="clear" w:color="auto" w:fill="auto"/>
            <w:noWrap/>
            <w:vAlign w:val="center"/>
          </w:tcPr>
          <w:p w:rsidR="00DC15BE" w:rsidRPr="00DC15BE" w:rsidRDefault="00697209" w:rsidP="00DC15BE">
            <w:pPr>
              <w:spacing w:after="0"/>
              <w:ind w:firstLine="0"/>
              <w:jc w:val="right"/>
              <w:rPr>
                <w:rFonts w:ascii="Arial Narrow" w:hAnsi="Arial Narrow"/>
                <w:sz w:val="17"/>
                <w:szCs w:val="17"/>
              </w:rPr>
            </w:pPr>
            <w:r>
              <w:rPr>
                <w:rFonts w:ascii="Arial Narrow" w:hAnsi="Arial Narrow"/>
                <w:sz w:val="17"/>
              </w:rPr>
              <w:t>0</w:t>
            </w:r>
          </w:p>
        </w:tc>
        <w:tc>
          <w:tcPr>
            <w:tcW w:w="581" w:type="pct"/>
            <w:tcBorders>
              <w:top w:val="single" w:sz="2" w:space="0" w:color="auto"/>
              <w:bottom w:val="single" w:sz="4"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54.272</w:t>
            </w:r>
          </w:p>
        </w:tc>
        <w:tc>
          <w:tcPr>
            <w:tcW w:w="171" w:type="pct"/>
            <w:tcBorders>
              <w:top w:val="single" w:sz="2" w:space="0" w:color="auto"/>
              <w:left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rPr>
            </w:pPr>
            <w:r>
              <w:rPr>
                <w:rFonts w:ascii="Arial Narrow" w:hAnsi="Arial Narrow"/>
                <w:sz w:val="17"/>
              </w:rPr>
              <w:t>80</w:t>
            </w:r>
          </w:p>
        </w:tc>
        <w:tc>
          <w:tcPr>
            <w:tcW w:w="1179" w:type="pct"/>
            <w:tcBorders>
              <w:top w:val="single" w:sz="2"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sz w:val="17"/>
                <w:szCs w:val="17"/>
              </w:rPr>
            </w:pPr>
            <w:r>
              <w:rPr>
                <w:rFonts w:ascii="Arial Narrow" w:hAnsi="Arial Narrow"/>
                <w:sz w:val="17"/>
              </w:rPr>
              <w:t>Ekitaldiko emaitza arrunta (saldo zorduna)</w:t>
            </w:r>
          </w:p>
        </w:tc>
        <w:tc>
          <w:tcPr>
            <w:tcW w:w="547" w:type="pct"/>
            <w:tcBorders>
              <w:top w:val="single" w:sz="2" w:space="0" w:color="auto"/>
              <w:bottom w:val="single" w:sz="4" w:space="0" w:color="auto"/>
            </w:tcBorders>
            <w:shd w:val="clear" w:color="auto" w:fill="auto"/>
            <w:noWrap/>
            <w:vAlign w:val="center"/>
          </w:tcPr>
          <w:p w:rsidR="00DC15BE" w:rsidRPr="00DC15BE" w:rsidRDefault="00697209" w:rsidP="00697209">
            <w:pPr>
              <w:spacing w:after="0"/>
              <w:ind w:firstLine="0"/>
              <w:jc w:val="right"/>
              <w:rPr>
                <w:rFonts w:ascii="Arial Narrow" w:hAnsi="Arial Narrow"/>
                <w:sz w:val="17"/>
                <w:szCs w:val="17"/>
              </w:rPr>
            </w:pPr>
            <w:r>
              <w:rPr>
                <w:rFonts w:ascii="Arial Narrow" w:hAnsi="Arial Narrow"/>
                <w:sz w:val="17"/>
              </w:rPr>
              <w:t>777.303</w:t>
            </w:r>
          </w:p>
        </w:tc>
        <w:tc>
          <w:tcPr>
            <w:tcW w:w="545" w:type="pct"/>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rPr>
            </w:pPr>
            <w:r>
              <w:rPr>
                <w:rFonts w:ascii="Arial Narrow" w:hAnsi="Arial Narrow"/>
                <w:sz w:val="17"/>
              </w:rPr>
              <w:t>818.795</w:t>
            </w:r>
          </w:p>
        </w:tc>
      </w:tr>
      <w:tr w:rsidR="00DC15BE" w:rsidRPr="00DC15BE" w:rsidTr="0091307E">
        <w:trPr>
          <w:trHeight w:val="255"/>
          <w:jc w:val="center"/>
        </w:trPr>
        <w:tc>
          <w:tcPr>
            <w:tcW w:w="1385" w:type="pct"/>
            <w:gridSpan w:val="2"/>
            <w:tcBorders>
              <w:top w:val="single" w:sz="4" w:space="0" w:color="auto"/>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pacing w:val="6"/>
                <w:sz w:val="18"/>
              </w:rPr>
              <w:t>Guztira</w:t>
            </w:r>
          </w:p>
        </w:tc>
        <w:tc>
          <w:tcPr>
            <w:tcW w:w="592"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69720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12.512.130</w:t>
            </w:r>
          </w:p>
        </w:tc>
        <w:tc>
          <w:tcPr>
            <w:tcW w:w="581" w:type="pct"/>
            <w:tcBorders>
              <w:top w:val="single" w:sz="4" w:space="0" w:color="auto"/>
              <w:left w:val="nil"/>
              <w:bottom w:val="single" w:sz="4" w:space="0" w:color="auto"/>
              <w:right w:val="single" w:sz="2"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11.875.471</w:t>
            </w:r>
          </w:p>
        </w:tc>
        <w:tc>
          <w:tcPr>
            <w:tcW w:w="1350" w:type="pct"/>
            <w:gridSpan w:val="2"/>
            <w:tcBorders>
              <w:top w:val="single" w:sz="4" w:space="0" w:color="auto"/>
              <w:left w:val="single" w:sz="2" w:space="0" w:color="auto"/>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pacing w:val="6"/>
                <w:sz w:val="18"/>
              </w:rPr>
              <w:t>Guztira</w:t>
            </w:r>
          </w:p>
        </w:tc>
        <w:tc>
          <w:tcPr>
            <w:tcW w:w="547"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69720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12.512.130</w:t>
            </w:r>
          </w:p>
        </w:tc>
        <w:tc>
          <w:tcPr>
            <w:tcW w:w="545" w:type="pct"/>
            <w:tcBorders>
              <w:top w:val="single" w:sz="4" w:space="0" w:color="auto"/>
              <w:left w:val="nil"/>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11.875.471</w:t>
            </w:r>
          </w:p>
        </w:tc>
      </w:tr>
    </w:tbl>
    <w:p w:rsidR="00DC15BE" w:rsidRPr="0091307E" w:rsidRDefault="00DC15BE" w:rsidP="0091307E">
      <w:pPr>
        <w:tabs>
          <w:tab w:val="center" w:pos="2835"/>
          <w:tab w:val="center" w:pos="3969"/>
          <w:tab w:val="center" w:pos="5103"/>
          <w:tab w:val="center" w:pos="6237"/>
          <w:tab w:val="center" w:pos="7371"/>
        </w:tabs>
        <w:spacing w:before="480" w:after="240"/>
        <w:ind w:left="-482" w:right="-573" w:firstLine="0"/>
        <w:jc w:val="center"/>
        <w:rPr>
          <w:rFonts w:ascii="Arial" w:hAnsi="Arial" w:cs="Arial"/>
          <w:spacing w:val="6"/>
        </w:rPr>
      </w:pPr>
      <w:bookmarkStart w:id="96" w:name="_Toc285614131"/>
      <w:r>
        <w:rPr>
          <w:rFonts w:ascii="Arial" w:hAnsi="Arial"/>
          <w:spacing w:val="6"/>
        </w:rPr>
        <w:t>Ekitaldiko emaitzak</w:t>
      </w:r>
      <w:bookmarkEnd w:id="96"/>
    </w:p>
    <w:tbl>
      <w:tblPr>
        <w:tblW w:w="5801"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424"/>
        <w:gridCol w:w="2567"/>
        <w:gridCol w:w="48"/>
        <w:gridCol w:w="945"/>
        <w:gridCol w:w="21"/>
        <w:gridCol w:w="1316"/>
        <w:gridCol w:w="427"/>
        <w:gridCol w:w="2691"/>
        <w:gridCol w:w="868"/>
        <w:gridCol w:w="1052"/>
      </w:tblGrid>
      <w:tr w:rsidR="00DC15BE" w:rsidRPr="00DC15BE" w:rsidTr="00DC15BE">
        <w:trPr>
          <w:trHeight w:val="315"/>
          <w:jc w:val="center"/>
        </w:trPr>
        <w:tc>
          <w:tcPr>
            <w:tcW w:w="2568" w:type="pct"/>
            <w:gridSpan w:val="6"/>
            <w:tcBorders>
              <w:top w:val="nil"/>
              <w:bottom w:val="single" w:sz="4" w:space="0" w:color="auto"/>
              <w:right w:val="nil"/>
            </w:tcBorders>
            <w:shd w:val="clear" w:color="000000" w:fill="FFFFFF"/>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center"/>
              <w:rPr>
                <w:rFonts w:ascii="Arial" w:hAnsi="Arial" w:cs="Arial"/>
                <w:spacing w:val="6"/>
              </w:rPr>
            </w:pPr>
            <w:r>
              <w:rPr>
                <w:rFonts w:ascii="Arial" w:hAnsi="Arial"/>
                <w:spacing w:val="6"/>
              </w:rPr>
              <w:t>Zor</w:t>
            </w:r>
          </w:p>
        </w:tc>
        <w:tc>
          <w:tcPr>
            <w:tcW w:w="2432" w:type="pct"/>
            <w:gridSpan w:val="4"/>
            <w:tcBorders>
              <w:top w:val="nil"/>
              <w:left w:val="nil"/>
              <w:bottom w:val="single" w:sz="4" w:space="0" w:color="auto"/>
              <w:right w:val="nil"/>
            </w:tcBorders>
            <w:shd w:val="clear" w:color="000000" w:fill="FFFFFF"/>
            <w:noWrap/>
            <w:vAlign w:val="center"/>
          </w:tcPr>
          <w:p w:rsidR="00DC15BE" w:rsidRPr="00DC15BE" w:rsidRDefault="00DC15BE" w:rsidP="00DC15BE">
            <w:pPr>
              <w:keepLines/>
              <w:tabs>
                <w:tab w:val="right" w:pos="2835"/>
                <w:tab w:val="right" w:pos="3969"/>
                <w:tab w:val="right" w:pos="5103"/>
                <w:tab w:val="right" w:pos="6237"/>
              </w:tabs>
              <w:spacing w:after="0"/>
              <w:ind w:firstLine="0"/>
              <w:jc w:val="center"/>
              <w:rPr>
                <w:rFonts w:ascii="Arial" w:hAnsi="Arial" w:cs="Arial"/>
                <w:spacing w:val="6"/>
              </w:rPr>
            </w:pPr>
            <w:r>
              <w:rPr>
                <w:rFonts w:ascii="Arial" w:hAnsi="Arial"/>
                <w:spacing w:val="6"/>
              </w:rPr>
              <w:t>Hartzeko</w:t>
            </w:r>
          </w:p>
        </w:tc>
      </w:tr>
      <w:tr w:rsidR="00DC15BE" w:rsidRPr="00DC15BE" w:rsidTr="0091307E">
        <w:trPr>
          <w:trHeight w:val="255"/>
          <w:jc w:val="center"/>
        </w:trPr>
        <w:tc>
          <w:tcPr>
            <w:tcW w:w="1467" w:type="pct"/>
            <w:gridSpan w:val="3"/>
            <w:tcBorders>
              <w:top w:val="single" w:sz="4" w:space="0" w:color="auto"/>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pacing w:val="6"/>
                <w:sz w:val="18"/>
              </w:rPr>
              <w:t>Deskribapena</w:t>
            </w:r>
          </w:p>
        </w:tc>
        <w:tc>
          <w:tcPr>
            <w:tcW w:w="466" w:type="pct"/>
            <w:gridSpan w:val="2"/>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2014</w:t>
            </w:r>
          </w:p>
        </w:tc>
        <w:tc>
          <w:tcPr>
            <w:tcW w:w="635" w:type="pct"/>
            <w:tcBorders>
              <w:top w:val="single" w:sz="4" w:space="0" w:color="auto"/>
              <w:left w:val="nil"/>
              <w:bottom w:val="single" w:sz="4" w:space="0" w:color="auto"/>
              <w:right w:val="single" w:sz="2"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2013</w:t>
            </w:r>
          </w:p>
        </w:tc>
        <w:tc>
          <w:tcPr>
            <w:tcW w:w="1505" w:type="pct"/>
            <w:gridSpan w:val="2"/>
            <w:tcBorders>
              <w:top w:val="single" w:sz="4" w:space="0" w:color="auto"/>
              <w:left w:val="single" w:sz="2" w:space="0" w:color="auto"/>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s>
              <w:spacing w:after="0"/>
              <w:ind w:firstLine="0"/>
              <w:rPr>
                <w:rFonts w:ascii="Arial" w:hAnsi="Arial" w:cs="Arial"/>
                <w:spacing w:val="6"/>
                <w:sz w:val="18"/>
                <w:szCs w:val="24"/>
              </w:rPr>
            </w:pPr>
            <w:r>
              <w:rPr>
                <w:rFonts w:ascii="Arial" w:hAnsi="Arial"/>
                <w:spacing w:val="6"/>
                <w:sz w:val="18"/>
              </w:rPr>
              <w:t>Deskribapena</w:t>
            </w:r>
          </w:p>
        </w:tc>
        <w:tc>
          <w:tcPr>
            <w:tcW w:w="419"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s>
              <w:spacing w:after="0"/>
              <w:ind w:firstLine="0"/>
              <w:jc w:val="right"/>
              <w:rPr>
                <w:rFonts w:ascii="Arial" w:hAnsi="Arial" w:cs="Arial"/>
                <w:spacing w:val="6"/>
                <w:sz w:val="18"/>
                <w:szCs w:val="24"/>
              </w:rPr>
            </w:pPr>
            <w:r>
              <w:rPr>
                <w:rFonts w:ascii="Arial" w:hAnsi="Arial"/>
                <w:spacing w:val="6"/>
                <w:sz w:val="18"/>
              </w:rPr>
              <w:t>2014</w:t>
            </w:r>
          </w:p>
        </w:tc>
        <w:tc>
          <w:tcPr>
            <w:tcW w:w="508"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s>
              <w:spacing w:after="0"/>
              <w:ind w:firstLine="0"/>
              <w:jc w:val="right"/>
              <w:rPr>
                <w:rFonts w:ascii="Arial" w:hAnsi="Arial" w:cs="Arial"/>
                <w:spacing w:val="6"/>
                <w:sz w:val="18"/>
                <w:szCs w:val="24"/>
              </w:rPr>
            </w:pPr>
            <w:r>
              <w:rPr>
                <w:rFonts w:ascii="Arial" w:hAnsi="Arial"/>
                <w:spacing w:val="6"/>
                <w:sz w:val="18"/>
              </w:rPr>
              <w:t>2013</w:t>
            </w:r>
          </w:p>
        </w:tc>
      </w:tr>
      <w:tr w:rsidR="00DC15BE" w:rsidRPr="00DC15BE" w:rsidTr="00DC15BE">
        <w:tblPrEx>
          <w:tblBorders>
            <w:top w:val="none" w:sz="0" w:space="0" w:color="auto"/>
            <w:bottom w:val="none" w:sz="0" w:space="0" w:color="auto"/>
          </w:tblBorders>
        </w:tblPrEx>
        <w:trPr>
          <w:trHeight w:val="255"/>
          <w:jc w:val="center"/>
        </w:trPr>
        <w:tc>
          <w:tcPr>
            <w:tcW w:w="205"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8"/>
                <w:szCs w:val="18"/>
              </w:rPr>
            </w:pPr>
            <w:r>
              <w:rPr>
                <w:rFonts w:ascii="Arial Narrow" w:hAnsi="Arial Narrow"/>
                <w:sz w:val="18"/>
              </w:rPr>
              <w:t>80</w:t>
            </w:r>
          </w:p>
        </w:tc>
        <w:tc>
          <w:tcPr>
            <w:tcW w:w="1239" w:type="pct"/>
            <w:tcBorders>
              <w:top w:val="single" w:sz="4" w:space="0" w:color="auto"/>
              <w:bottom w:val="single" w:sz="2" w:space="0" w:color="auto"/>
            </w:tcBorders>
            <w:shd w:val="clear" w:color="auto" w:fill="auto"/>
            <w:vAlign w:val="center"/>
          </w:tcPr>
          <w:p w:rsidR="00DC15BE" w:rsidRPr="00DC15BE" w:rsidRDefault="00DC15BE" w:rsidP="0053586C">
            <w:pPr>
              <w:spacing w:after="0"/>
              <w:ind w:firstLine="0"/>
              <w:jc w:val="left"/>
              <w:rPr>
                <w:rFonts w:ascii="Arial Narrow" w:hAnsi="Arial Narrow"/>
                <w:sz w:val="18"/>
                <w:szCs w:val="18"/>
              </w:rPr>
            </w:pPr>
            <w:r>
              <w:rPr>
                <w:rFonts w:ascii="Arial Narrow" w:hAnsi="Arial Narrow"/>
                <w:sz w:val="18"/>
              </w:rPr>
              <w:t>Ekitaldiko emaitza arrunta (saldo zorduna)</w:t>
            </w:r>
          </w:p>
        </w:tc>
        <w:tc>
          <w:tcPr>
            <w:tcW w:w="479" w:type="pct"/>
            <w:gridSpan w:val="2"/>
            <w:tcBorders>
              <w:top w:val="single" w:sz="4" w:space="0" w:color="auto"/>
              <w:bottom w:val="single" w:sz="2" w:space="0" w:color="auto"/>
            </w:tcBorders>
            <w:shd w:val="clear" w:color="auto" w:fill="auto"/>
            <w:noWrap/>
            <w:vAlign w:val="center"/>
          </w:tcPr>
          <w:p w:rsidR="00DC15BE" w:rsidRPr="00DC15BE" w:rsidRDefault="00697209" w:rsidP="00DC15BE">
            <w:pPr>
              <w:spacing w:after="0"/>
              <w:ind w:firstLine="0"/>
              <w:jc w:val="right"/>
              <w:rPr>
                <w:rFonts w:ascii="Arial Narrow" w:hAnsi="Arial Narrow"/>
                <w:sz w:val="18"/>
                <w:szCs w:val="18"/>
              </w:rPr>
            </w:pPr>
            <w:r>
              <w:rPr>
                <w:rFonts w:ascii="Arial Narrow" w:hAnsi="Arial Narrow"/>
                <w:sz w:val="18"/>
              </w:rPr>
              <w:t>777.303</w:t>
            </w:r>
          </w:p>
        </w:tc>
        <w:tc>
          <w:tcPr>
            <w:tcW w:w="645" w:type="pct"/>
            <w:gridSpan w:val="2"/>
            <w:tcBorders>
              <w:top w:val="single" w:sz="4"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r>
              <w:rPr>
                <w:rFonts w:ascii="Arial Narrow" w:hAnsi="Arial Narrow"/>
                <w:sz w:val="18"/>
              </w:rPr>
              <w:t>818.795</w:t>
            </w:r>
          </w:p>
        </w:tc>
        <w:tc>
          <w:tcPr>
            <w:tcW w:w="206" w:type="pct"/>
            <w:tcBorders>
              <w:top w:val="single" w:sz="4"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r>
              <w:rPr>
                <w:rFonts w:ascii="Arial Narrow" w:hAnsi="Arial Narrow"/>
                <w:sz w:val="18"/>
              </w:rPr>
              <w:t>80</w:t>
            </w:r>
          </w:p>
        </w:tc>
        <w:tc>
          <w:tcPr>
            <w:tcW w:w="1299" w:type="pct"/>
            <w:tcBorders>
              <w:top w:val="single" w:sz="4" w:space="0" w:color="auto"/>
              <w:bottom w:val="single" w:sz="2" w:space="0" w:color="auto"/>
            </w:tcBorders>
            <w:shd w:val="clear" w:color="auto" w:fill="auto"/>
            <w:vAlign w:val="center"/>
          </w:tcPr>
          <w:p w:rsidR="00DC15BE" w:rsidRPr="00DC15BE" w:rsidRDefault="00DC15BE" w:rsidP="00CC0BDD">
            <w:pPr>
              <w:spacing w:after="0"/>
              <w:ind w:firstLine="0"/>
              <w:jc w:val="left"/>
              <w:rPr>
                <w:rFonts w:ascii="Arial Narrow" w:hAnsi="Arial Narrow"/>
                <w:sz w:val="18"/>
                <w:szCs w:val="18"/>
              </w:rPr>
            </w:pPr>
            <w:r>
              <w:rPr>
                <w:rFonts w:ascii="Arial Narrow" w:hAnsi="Arial Narrow"/>
                <w:sz w:val="18"/>
              </w:rPr>
              <w:t>Ekitaldiko emaitza arruntak (saldo hartzekoduna)</w:t>
            </w:r>
          </w:p>
        </w:tc>
        <w:tc>
          <w:tcPr>
            <w:tcW w:w="419" w:type="pct"/>
            <w:tcBorders>
              <w:top w:val="single" w:sz="4" w:space="0" w:color="auto"/>
              <w:bottom w:val="single" w:sz="2" w:space="0" w:color="auto"/>
            </w:tcBorders>
            <w:shd w:val="clear" w:color="auto" w:fill="auto"/>
            <w:noWrap/>
            <w:vAlign w:val="center"/>
          </w:tcPr>
          <w:p w:rsidR="00DC15BE" w:rsidRPr="00DC15BE" w:rsidRDefault="00697209" w:rsidP="00DC15BE">
            <w:pPr>
              <w:spacing w:after="0"/>
              <w:ind w:firstLine="0"/>
              <w:jc w:val="right"/>
              <w:rPr>
                <w:rFonts w:ascii="Arial Narrow" w:hAnsi="Arial Narrow"/>
                <w:sz w:val="18"/>
                <w:szCs w:val="18"/>
                <w:highlight w:val="yellow"/>
              </w:rPr>
            </w:pPr>
            <w:r>
              <w:rPr>
                <w:rFonts w:ascii="Arial Narrow" w:hAnsi="Arial Narrow"/>
                <w:sz w:val="18"/>
              </w:rPr>
              <w:t>0</w:t>
            </w:r>
          </w:p>
        </w:tc>
        <w:tc>
          <w:tcPr>
            <w:tcW w:w="508"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r>
              <w:rPr>
                <w:rFonts w:ascii="Arial Narrow" w:hAnsi="Arial Narrow"/>
                <w:sz w:val="18"/>
              </w:rPr>
              <w:t>54.272</w:t>
            </w:r>
          </w:p>
        </w:tc>
      </w:tr>
      <w:tr w:rsidR="00DC15BE" w:rsidRPr="00DC15BE" w:rsidTr="00DC15BE">
        <w:tblPrEx>
          <w:tblBorders>
            <w:top w:val="none" w:sz="0" w:space="0" w:color="auto"/>
            <w:bottom w:val="none" w:sz="0" w:space="0" w:color="auto"/>
          </w:tblBorders>
        </w:tblPrEx>
        <w:trPr>
          <w:trHeight w:val="255"/>
          <w:jc w:val="center"/>
        </w:trPr>
        <w:tc>
          <w:tcPr>
            <w:tcW w:w="20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8"/>
                <w:szCs w:val="18"/>
              </w:rPr>
            </w:pPr>
            <w:r>
              <w:rPr>
                <w:rFonts w:ascii="Arial Narrow" w:hAnsi="Arial Narrow"/>
                <w:sz w:val="18"/>
              </w:rPr>
              <w:t>82</w:t>
            </w:r>
          </w:p>
        </w:tc>
        <w:tc>
          <w:tcPr>
            <w:tcW w:w="1239" w:type="pct"/>
            <w:tcBorders>
              <w:top w:val="single" w:sz="2" w:space="0" w:color="auto"/>
              <w:bottom w:val="single" w:sz="2" w:space="0" w:color="auto"/>
            </w:tcBorders>
            <w:shd w:val="clear" w:color="auto" w:fill="auto"/>
            <w:noWrap/>
            <w:vAlign w:val="center"/>
          </w:tcPr>
          <w:p w:rsidR="00DC15BE" w:rsidRPr="00DC15BE" w:rsidRDefault="00DC15BE" w:rsidP="00CC0BDD">
            <w:pPr>
              <w:spacing w:after="0"/>
              <w:ind w:firstLine="0"/>
              <w:jc w:val="left"/>
              <w:rPr>
                <w:rFonts w:ascii="Arial Narrow" w:hAnsi="Arial Narrow"/>
                <w:sz w:val="18"/>
                <w:szCs w:val="18"/>
              </w:rPr>
            </w:pPr>
            <w:r>
              <w:rPr>
                <w:rFonts w:ascii="Arial Narrow" w:hAnsi="Arial Narrow"/>
                <w:sz w:val="18"/>
              </w:rPr>
              <w:t>Ezohiko emaitzak (saldo zorduna)</w:t>
            </w:r>
          </w:p>
        </w:tc>
        <w:tc>
          <w:tcPr>
            <w:tcW w:w="479" w:type="pct"/>
            <w:gridSpan w:val="2"/>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p>
        </w:tc>
        <w:tc>
          <w:tcPr>
            <w:tcW w:w="645" w:type="pct"/>
            <w:gridSpan w:val="2"/>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p>
        </w:tc>
        <w:tc>
          <w:tcPr>
            <w:tcW w:w="206"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r>
              <w:rPr>
                <w:rFonts w:ascii="Arial Narrow" w:hAnsi="Arial Narrow"/>
                <w:sz w:val="18"/>
              </w:rPr>
              <w:t>82</w:t>
            </w:r>
          </w:p>
        </w:tc>
        <w:tc>
          <w:tcPr>
            <w:tcW w:w="1299" w:type="pct"/>
            <w:tcBorders>
              <w:top w:val="single" w:sz="2" w:space="0" w:color="auto"/>
              <w:bottom w:val="single" w:sz="2" w:space="0" w:color="auto"/>
            </w:tcBorders>
            <w:shd w:val="clear" w:color="auto" w:fill="auto"/>
            <w:noWrap/>
            <w:vAlign w:val="center"/>
          </w:tcPr>
          <w:p w:rsidR="00DC15BE" w:rsidRPr="00DC15BE" w:rsidRDefault="00DC15BE" w:rsidP="0053586C">
            <w:pPr>
              <w:spacing w:after="0"/>
              <w:ind w:firstLine="0"/>
              <w:jc w:val="left"/>
              <w:rPr>
                <w:rFonts w:ascii="Arial Narrow" w:hAnsi="Arial Narrow"/>
                <w:sz w:val="18"/>
                <w:szCs w:val="18"/>
              </w:rPr>
            </w:pPr>
            <w:r>
              <w:rPr>
                <w:rFonts w:ascii="Arial Narrow" w:hAnsi="Arial Narrow"/>
                <w:sz w:val="18"/>
              </w:rPr>
              <w:t>Ezohiko emaitzak (saldo hartzek</w:t>
            </w:r>
            <w:r>
              <w:rPr>
                <w:rFonts w:ascii="Arial Narrow" w:hAnsi="Arial Narrow"/>
                <w:sz w:val="18"/>
              </w:rPr>
              <w:t>o</w:t>
            </w:r>
            <w:r>
              <w:rPr>
                <w:rFonts w:ascii="Arial Narrow" w:hAnsi="Arial Narrow"/>
                <w:sz w:val="18"/>
              </w:rPr>
              <w:t>duna)</w:t>
            </w:r>
          </w:p>
        </w:tc>
        <w:tc>
          <w:tcPr>
            <w:tcW w:w="41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r>
              <w:rPr>
                <w:rFonts w:ascii="Arial Narrow" w:hAnsi="Arial Narrow"/>
                <w:sz w:val="18"/>
              </w:rPr>
              <w:t>20.589</w:t>
            </w:r>
          </w:p>
        </w:tc>
        <w:tc>
          <w:tcPr>
            <w:tcW w:w="508"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r>
              <w:rPr>
                <w:rFonts w:ascii="Arial Narrow" w:hAnsi="Arial Narrow"/>
                <w:sz w:val="18"/>
              </w:rPr>
              <w:t>38.112</w:t>
            </w:r>
          </w:p>
        </w:tc>
      </w:tr>
      <w:tr w:rsidR="00DC15BE" w:rsidRPr="00DC15BE" w:rsidTr="00DC15BE">
        <w:tblPrEx>
          <w:tblBorders>
            <w:top w:val="none" w:sz="0" w:space="0" w:color="auto"/>
            <w:bottom w:val="none" w:sz="0" w:space="0" w:color="auto"/>
          </w:tblBorders>
        </w:tblPrEx>
        <w:trPr>
          <w:trHeight w:val="255"/>
          <w:jc w:val="center"/>
        </w:trPr>
        <w:tc>
          <w:tcPr>
            <w:tcW w:w="20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8"/>
                <w:szCs w:val="18"/>
              </w:rPr>
            </w:pPr>
            <w:r>
              <w:rPr>
                <w:rFonts w:ascii="Arial Narrow" w:hAnsi="Arial Narrow"/>
                <w:sz w:val="18"/>
              </w:rPr>
              <w:t>83</w:t>
            </w:r>
          </w:p>
        </w:tc>
        <w:tc>
          <w:tcPr>
            <w:tcW w:w="1239" w:type="pct"/>
            <w:tcBorders>
              <w:top w:val="single" w:sz="2" w:space="0" w:color="auto"/>
              <w:bottom w:val="single" w:sz="2" w:space="0" w:color="auto"/>
            </w:tcBorders>
            <w:shd w:val="clear" w:color="auto" w:fill="auto"/>
            <w:vAlign w:val="center"/>
          </w:tcPr>
          <w:p w:rsidR="00DC15BE" w:rsidRPr="00DC15BE" w:rsidRDefault="00DC15BE" w:rsidP="00CC0BDD">
            <w:pPr>
              <w:spacing w:after="0"/>
              <w:ind w:firstLine="0"/>
              <w:jc w:val="left"/>
              <w:rPr>
                <w:rFonts w:ascii="Arial Narrow" w:hAnsi="Arial Narrow"/>
                <w:sz w:val="18"/>
                <w:szCs w:val="18"/>
              </w:rPr>
            </w:pPr>
            <w:r>
              <w:rPr>
                <w:rFonts w:ascii="Arial Narrow" w:hAnsi="Arial Narrow"/>
                <w:sz w:val="18"/>
              </w:rPr>
              <w:t>Balore-zorroaren emaitzak (saldo zorduna)</w:t>
            </w:r>
          </w:p>
        </w:tc>
        <w:tc>
          <w:tcPr>
            <w:tcW w:w="479" w:type="pct"/>
            <w:gridSpan w:val="2"/>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p>
        </w:tc>
        <w:tc>
          <w:tcPr>
            <w:tcW w:w="645" w:type="pct"/>
            <w:gridSpan w:val="2"/>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p>
        </w:tc>
        <w:tc>
          <w:tcPr>
            <w:tcW w:w="206"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r>
              <w:rPr>
                <w:rFonts w:ascii="Arial Narrow" w:hAnsi="Arial Narrow"/>
                <w:sz w:val="18"/>
              </w:rPr>
              <w:t>83</w:t>
            </w:r>
          </w:p>
        </w:tc>
        <w:tc>
          <w:tcPr>
            <w:tcW w:w="1299" w:type="pct"/>
            <w:tcBorders>
              <w:top w:val="single" w:sz="2" w:space="0" w:color="auto"/>
              <w:bottom w:val="single" w:sz="2" w:space="0" w:color="auto"/>
            </w:tcBorders>
            <w:shd w:val="clear" w:color="auto" w:fill="auto"/>
            <w:vAlign w:val="center"/>
          </w:tcPr>
          <w:p w:rsidR="00DC15BE" w:rsidRPr="00DC15BE" w:rsidRDefault="00DC15BE" w:rsidP="0053586C">
            <w:pPr>
              <w:spacing w:after="0"/>
              <w:ind w:firstLine="0"/>
              <w:jc w:val="left"/>
              <w:rPr>
                <w:rFonts w:ascii="Arial Narrow" w:hAnsi="Arial Narrow"/>
                <w:sz w:val="18"/>
                <w:szCs w:val="18"/>
              </w:rPr>
            </w:pPr>
            <w:r>
              <w:rPr>
                <w:rFonts w:ascii="Arial Narrow" w:hAnsi="Arial Narrow"/>
                <w:sz w:val="18"/>
              </w:rPr>
              <w:t>Balore-zorroaren emaitzak (saldo hartzekoduna)</w:t>
            </w:r>
          </w:p>
        </w:tc>
        <w:tc>
          <w:tcPr>
            <w:tcW w:w="41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highlight w:val="yellow"/>
              </w:rPr>
            </w:pPr>
          </w:p>
        </w:tc>
        <w:tc>
          <w:tcPr>
            <w:tcW w:w="508"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p>
        </w:tc>
      </w:tr>
      <w:tr w:rsidR="00DC15BE" w:rsidRPr="00DC15BE" w:rsidTr="00DC15BE">
        <w:tblPrEx>
          <w:tblBorders>
            <w:top w:val="none" w:sz="0" w:space="0" w:color="auto"/>
            <w:bottom w:val="none" w:sz="0" w:space="0" w:color="auto"/>
          </w:tblBorders>
        </w:tblPrEx>
        <w:trPr>
          <w:trHeight w:val="255"/>
          <w:jc w:val="center"/>
        </w:trPr>
        <w:tc>
          <w:tcPr>
            <w:tcW w:w="20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8"/>
                <w:szCs w:val="18"/>
              </w:rPr>
            </w:pPr>
            <w:r>
              <w:rPr>
                <w:rFonts w:ascii="Arial Narrow" w:hAnsi="Arial Narrow"/>
                <w:sz w:val="18"/>
              </w:rPr>
              <w:t>84</w:t>
            </w:r>
          </w:p>
        </w:tc>
        <w:tc>
          <w:tcPr>
            <w:tcW w:w="1239" w:type="pct"/>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sz w:val="18"/>
                <w:szCs w:val="18"/>
              </w:rPr>
            </w:pPr>
            <w:r>
              <w:rPr>
                <w:rFonts w:ascii="Arial Narrow" w:hAnsi="Arial Narrow"/>
                <w:sz w:val="18"/>
              </w:rPr>
              <w:t>Itxitako aurrekontuetako eskubide eta betebeharren aldaketa (saldo zorduna)</w:t>
            </w:r>
          </w:p>
        </w:tc>
        <w:tc>
          <w:tcPr>
            <w:tcW w:w="479" w:type="pct"/>
            <w:gridSpan w:val="2"/>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r>
              <w:rPr>
                <w:rFonts w:ascii="Arial Narrow" w:hAnsi="Arial Narrow"/>
                <w:sz w:val="18"/>
              </w:rPr>
              <w:t>74.003</w:t>
            </w:r>
          </w:p>
        </w:tc>
        <w:tc>
          <w:tcPr>
            <w:tcW w:w="645" w:type="pct"/>
            <w:gridSpan w:val="2"/>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r>
              <w:rPr>
                <w:rFonts w:ascii="Arial Narrow" w:hAnsi="Arial Narrow"/>
                <w:sz w:val="18"/>
              </w:rPr>
              <w:t>54.356</w:t>
            </w:r>
          </w:p>
        </w:tc>
        <w:tc>
          <w:tcPr>
            <w:tcW w:w="206"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r>
              <w:rPr>
                <w:rFonts w:ascii="Arial Narrow" w:hAnsi="Arial Narrow"/>
                <w:sz w:val="18"/>
              </w:rPr>
              <w:t>84</w:t>
            </w:r>
          </w:p>
        </w:tc>
        <w:tc>
          <w:tcPr>
            <w:tcW w:w="1299" w:type="pct"/>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sz w:val="18"/>
                <w:szCs w:val="18"/>
              </w:rPr>
            </w:pPr>
            <w:r>
              <w:rPr>
                <w:rFonts w:ascii="Arial Narrow" w:hAnsi="Arial Narrow"/>
                <w:sz w:val="18"/>
              </w:rPr>
              <w:t>Itxitako aurrekontuetako eskubide eta betebeharren aldaketa (saldo hartz</w:t>
            </w:r>
            <w:r>
              <w:rPr>
                <w:rFonts w:ascii="Arial Narrow" w:hAnsi="Arial Narrow"/>
                <w:sz w:val="18"/>
              </w:rPr>
              <w:t>e</w:t>
            </w:r>
            <w:r>
              <w:rPr>
                <w:rFonts w:ascii="Arial Narrow" w:hAnsi="Arial Narrow"/>
                <w:sz w:val="18"/>
              </w:rPr>
              <w:t>koduna)</w:t>
            </w:r>
          </w:p>
        </w:tc>
        <w:tc>
          <w:tcPr>
            <w:tcW w:w="41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highlight w:val="yellow"/>
              </w:rPr>
            </w:pPr>
          </w:p>
        </w:tc>
        <w:tc>
          <w:tcPr>
            <w:tcW w:w="508"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p>
        </w:tc>
      </w:tr>
      <w:tr w:rsidR="00DC15BE" w:rsidRPr="00DC15BE" w:rsidTr="00DC15BE">
        <w:tblPrEx>
          <w:tblBorders>
            <w:top w:val="none" w:sz="0" w:space="0" w:color="auto"/>
            <w:bottom w:val="none" w:sz="0" w:space="0" w:color="auto"/>
          </w:tblBorders>
        </w:tblPrEx>
        <w:trPr>
          <w:trHeight w:val="255"/>
          <w:jc w:val="center"/>
        </w:trPr>
        <w:tc>
          <w:tcPr>
            <w:tcW w:w="205" w:type="pct"/>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8"/>
                <w:szCs w:val="18"/>
              </w:rPr>
            </w:pPr>
            <w:r>
              <w:rPr>
                <w:rFonts w:ascii="Arial Narrow" w:hAnsi="Arial Narrow"/>
                <w:sz w:val="18"/>
              </w:rPr>
              <w:t>89</w:t>
            </w:r>
          </w:p>
        </w:tc>
        <w:tc>
          <w:tcPr>
            <w:tcW w:w="1239" w:type="pct"/>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8"/>
                <w:szCs w:val="18"/>
              </w:rPr>
            </w:pPr>
            <w:r>
              <w:rPr>
                <w:rFonts w:ascii="Arial Narrow" w:hAnsi="Arial Narrow"/>
                <w:sz w:val="18"/>
              </w:rPr>
              <w:t>Etekin garbia, guztira</w:t>
            </w:r>
          </w:p>
        </w:tc>
        <w:tc>
          <w:tcPr>
            <w:tcW w:w="479" w:type="pct"/>
            <w:gridSpan w:val="2"/>
            <w:tcBorders>
              <w:top w:val="single" w:sz="2" w:space="0" w:color="auto"/>
              <w:bottom w:val="single" w:sz="4" w:space="0" w:color="auto"/>
            </w:tcBorders>
            <w:shd w:val="clear" w:color="auto" w:fill="auto"/>
            <w:noWrap/>
            <w:vAlign w:val="center"/>
          </w:tcPr>
          <w:p w:rsidR="00DC15BE" w:rsidRPr="00DC15BE" w:rsidRDefault="00697209" w:rsidP="00DC15BE">
            <w:pPr>
              <w:spacing w:after="0"/>
              <w:ind w:firstLine="0"/>
              <w:jc w:val="right"/>
              <w:rPr>
                <w:rFonts w:ascii="Arial Narrow" w:hAnsi="Arial Narrow"/>
                <w:sz w:val="18"/>
                <w:szCs w:val="18"/>
              </w:rPr>
            </w:pPr>
            <w:r>
              <w:rPr>
                <w:rFonts w:ascii="Arial Narrow" w:hAnsi="Arial Narrow"/>
                <w:sz w:val="18"/>
              </w:rPr>
              <w:t>0</w:t>
            </w:r>
          </w:p>
        </w:tc>
        <w:tc>
          <w:tcPr>
            <w:tcW w:w="645" w:type="pct"/>
            <w:gridSpan w:val="2"/>
            <w:tcBorders>
              <w:top w:val="single" w:sz="2" w:space="0" w:color="auto"/>
              <w:bottom w:val="single" w:sz="4"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p>
        </w:tc>
        <w:tc>
          <w:tcPr>
            <w:tcW w:w="206" w:type="pct"/>
            <w:tcBorders>
              <w:top w:val="single" w:sz="2" w:space="0" w:color="auto"/>
              <w:left w:val="single" w:sz="2" w:space="0" w:color="auto"/>
              <w:bottom w:val="single" w:sz="4"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r>
              <w:rPr>
                <w:rFonts w:ascii="Arial Narrow" w:hAnsi="Arial Narrow"/>
                <w:sz w:val="18"/>
              </w:rPr>
              <w:t>89</w:t>
            </w:r>
          </w:p>
        </w:tc>
        <w:tc>
          <w:tcPr>
            <w:tcW w:w="1299" w:type="pct"/>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8"/>
                <w:szCs w:val="18"/>
              </w:rPr>
            </w:pPr>
            <w:r>
              <w:rPr>
                <w:rFonts w:ascii="Arial Narrow" w:hAnsi="Arial Narrow"/>
                <w:sz w:val="18"/>
              </w:rPr>
              <w:t xml:space="preserve">Galera garbia, guztira </w:t>
            </w:r>
          </w:p>
        </w:tc>
        <w:tc>
          <w:tcPr>
            <w:tcW w:w="419" w:type="pct"/>
            <w:tcBorders>
              <w:top w:val="single" w:sz="2" w:space="0" w:color="auto"/>
              <w:bottom w:val="single" w:sz="4" w:space="0" w:color="auto"/>
            </w:tcBorders>
            <w:shd w:val="clear" w:color="auto" w:fill="auto"/>
            <w:noWrap/>
            <w:vAlign w:val="center"/>
          </w:tcPr>
          <w:p w:rsidR="00DC15BE" w:rsidRPr="00DC15BE" w:rsidRDefault="00697209" w:rsidP="00DC15BE">
            <w:pPr>
              <w:spacing w:after="0"/>
              <w:ind w:firstLine="0"/>
              <w:jc w:val="right"/>
              <w:rPr>
                <w:rFonts w:ascii="Arial Narrow" w:hAnsi="Arial Narrow"/>
                <w:sz w:val="18"/>
                <w:szCs w:val="18"/>
                <w:highlight w:val="yellow"/>
              </w:rPr>
            </w:pPr>
            <w:r>
              <w:rPr>
                <w:rFonts w:ascii="Arial Narrow" w:hAnsi="Arial Narrow"/>
                <w:sz w:val="18"/>
              </w:rPr>
              <w:t>830.717</w:t>
            </w:r>
          </w:p>
        </w:tc>
        <w:tc>
          <w:tcPr>
            <w:tcW w:w="508" w:type="pct"/>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rPr>
            </w:pPr>
            <w:r>
              <w:rPr>
                <w:rFonts w:ascii="Arial Narrow" w:hAnsi="Arial Narrow"/>
                <w:sz w:val="18"/>
              </w:rPr>
              <w:t>780.767</w:t>
            </w:r>
          </w:p>
        </w:tc>
      </w:tr>
      <w:tr w:rsidR="00DC15BE" w:rsidRPr="00DC15BE" w:rsidTr="0091307E">
        <w:tblPrEx>
          <w:tblBorders>
            <w:top w:val="none" w:sz="0" w:space="0" w:color="auto"/>
            <w:bottom w:val="none" w:sz="0" w:space="0" w:color="auto"/>
          </w:tblBorders>
        </w:tblPrEx>
        <w:trPr>
          <w:trHeight w:hRule="exact" w:val="255"/>
          <w:jc w:val="center"/>
        </w:trPr>
        <w:tc>
          <w:tcPr>
            <w:tcW w:w="1444" w:type="pct"/>
            <w:gridSpan w:val="2"/>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pacing w:val="6"/>
                <w:sz w:val="18"/>
              </w:rPr>
              <w:t>Guztira</w:t>
            </w:r>
          </w:p>
        </w:tc>
        <w:tc>
          <w:tcPr>
            <w:tcW w:w="479" w:type="pct"/>
            <w:gridSpan w:val="2"/>
            <w:tcBorders>
              <w:top w:val="single" w:sz="4" w:space="0" w:color="auto"/>
              <w:bottom w:val="single" w:sz="4" w:space="0" w:color="auto"/>
            </w:tcBorders>
            <w:shd w:val="clear" w:color="auto" w:fill="FABF8F" w:themeFill="accent6" w:themeFillTint="99"/>
            <w:noWrap/>
            <w:vAlign w:val="center"/>
          </w:tcPr>
          <w:p w:rsidR="00DC15BE" w:rsidRPr="00DC15BE" w:rsidRDefault="00697209"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highlight w:val="yellow"/>
              </w:rPr>
            </w:pPr>
            <w:r>
              <w:rPr>
                <w:rFonts w:ascii="Arial" w:hAnsi="Arial"/>
                <w:spacing w:val="6"/>
                <w:sz w:val="18"/>
              </w:rPr>
              <w:t>851.306</w:t>
            </w:r>
          </w:p>
        </w:tc>
        <w:tc>
          <w:tcPr>
            <w:tcW w:w="645" w:type="pct"/>
            <w:gridSpan w:val="2"/>
            <w:tcBorders>
              <w:top w:val="single" w:sz="4" w:space="0" w:color="auto"/>
              <w:bottom w:val="single" w:sz="4" w:space="0" w:color="auto"/>
              <w:right w:val="single" w:sz="2"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873.151</w:t>
            </w:r>
          </w:p>
        </w:tc>
        <w:tc>
          <w:tcPr>
            <w:tcW w:w="1505" w:type="pct"/>
            <w:gridSpan w:val="2"/>
            <w:tcBorders>
              <w:top w:val="single" w:sz="4" w:space="0" w:color="auto"/>
              <w:left w:val="single" w:sz="2"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rPr>
            </w:pPr>
          </w:p>
        </w:tc>
        <w:tc>
          <w:tcPr>
            <w:tcW w:w="419" w:type="pct"/>
            <w:tcBorders>
              <w:top w:val="single" w:sz="4" w:space="0" w:color="auto"/>
              <w:bottom w:val="single" w:sz="4" w:space="0" w:color="auto"/>
            </w:tcBorders>
            <w:shd w:val="clear" w:color="auto" w:fill="FABF8F" w:themeFill="accent6" w:themeFillTint="99"/>
            <w:noWrap/>
            <w:vAlign w:val="center"/>
          </w:tcPr>
          <w:p w:rsidR="00DC15BE" w:rsidRPr="00DC15BE" w:rsidRDefault="00697209" w:rsidP="00DC15BE">
            <w:pPr>
              <w:keepLines/>
              <w:tabs>
                <w:tab w:val="right" w:pos="2835"/>
                <w:tab w:val="right" w:pos="3969"/>
                <w:tab w:val="right" w:pos="5103"/>
                <w:tab w:val="right" w:pos="6237"/>
              </w:tabs>
              <w:spacing w:after="0"/>
              <w:ind w:firstLine="0"/>
              <w:jc w:val="right"/>
              <w:rPr>
                <w:rFonts w:ascii="Arial" w:hAnsi="Arial" w:cs="Arial"/>
                <w:spacing w:val="6"/>
                <w:sz w:val="18"/>
                <w:szCs w:val="18"/>
              </w:rPr>
            </w:pPr>
            <w:r>
              <w:rPr>
                <w:rFonts w:ascii="Arial" w:hAnsi="Arial"/>
                <w:spacing w:val="6"/>
                <w:sz w:val="18"/>
              </w:rPr>
              <w:t>851.306</w:t>
            </w:r>
          </w:p>
        </w:tc>
        <w:tc>
          <w:tcPr>
            <w:tcW w:w="508" w:type="pct"/>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s>
              <w:spacing w:after="0"/>
              <w:ind w:firstLine="0"/>
              <w:jc w:val="right"/>
              <w:rPr>
                <w:rFonts w:ascii="Arial" w:hAnsi="Arial" w:cs="Arial"/>
                <w:spacing w:val="6"/>
                <w:sz w:val="18"/>
                <w:szCs w:val="18"/>
              </w:rPr>
            </w:pPr>
            <w:r>
              <w:rPr>
                <w:rFonts w:ascii="Arial" w:hAnsi="Arial"/>
                <w:spacing w:val="6"/>
                <w:sz w:val="18"/>
              </w:rPr>
              <w:t>873.151</w:t>
            </w:r>
          </w:p>
        </w:tc>
      </w:tr>
    </w:tbl>
    <w:p w:rsidR="00DC15BE" w:rsidRDefault="00DC15BE" w:rsidP="002B0AB5">
      <w:pPr>
        <w:tabs>
          <w:tab w:val="center" w:pos="2835"/>
          <w:tab w:val="center" w:pos="3969"/>
          <w:tab w:val="center" w:pos="5103"/>
          <w:tab w:val="center" w:pos="6237"/>
          <w:tab w:val="center" w:pos="7371"/>
        </w:tabs>
        <w:spacing w:after="0"/>
        <w:ind w:left="284" w:firstLine="0"/>
        <w:rPr>
          <w:spacing w:val="6"/>
          <w:sz w:val="22"/>
          <w:szCs w:val="22"/>
        </w:rPr>
      </w:pPr>
    </w:p>
    <w:p w:rsidR="00340D78" w:rsidRDefault="00340D78" w:rsidP="002B0AB5">
      <w:pPr>
        <w:tabs>
          <w:tab w:val="center" w:pos="2835"/>
          <w:tab w:val="center" w:pos="3969"/>
          <w:tab w:val="center" w:pos="5103"/>
          <w:tab w:val="center" w:pos="6237"/>
          <w:tab w:val="center" w:pos="7371"/>
        </w:tabs>
        <w:spacing w:after="0"/>
        <w:ind w:left="284" w:firstLine="0"/>
        <w:rPr>
          <w:spacing w:val="6"/>
          <w:sz w:val="22"/>
          <w:szCs w:val="22"/>
        </w:rPr>
      </w:pPr>
    </w:p>
    <w:p w:rsidR="00DA5CBE" w:rsidRDefault="00DA5CBE" w:rsidP="002B0AB5">
      <w:pPr>
        <w:tabs>
          <w:tab w:val="center" w:pos="2835"/>
          <w:tab w:val="center" w:pos="3969"/>
          <w:tab w:val="center" w:pos="5103"/>
          <w:tab w:val="center" w:pos="6237"/>
          <w:tab w:val="center" w:pos="7371"/>
        </w:tabs>
        <w:spacing w:after="0"/>
        <w:ind w:left="284" w:firstLine="0"/>
        <w:rPr>
          <w:spacing w:val="6"/>
          <w:sz w:val="22"/>
          <w:szCs w:val="22"/>
        </w:rPr>
      </w:pPr>
    </w:p>
    <w:p w:rsidR="00340D78" w:rsidRDefault="00340D78" w:rsidP="002B0AB5">
      <w:pPr>
        <w:tabs>
          <w:tab w:val="center" w:pos="2835"/>
          <w:tab w:val="center" w:pos="3969"/>
          <w:tab w:val="center" w:pos="5103"/>
          <w:tab w:val="center" w:pos="6237"/>
          <w:tab w:val="center" w:pos="7371"/>
        </w:tabs>
        <w:spacing w:after="0"/>
        <w:ind w:left="284" w:firstLine="0"/>
        <w:rPr>
          <w:spacing w:val="6"/>
          <w:sz w:val="22"/>
          <w:szCs w:val="22"/>
        </w:rPr>
      </w:pPr>
    </w:p>
    <w:p w:rsidR="00340D78" w:rsidRPr="00DC15BE" w:rsidRDefault="00340D78" w:rsidP="002B0AB5">
      <w:pPr>
        <w:tabs>
          <w:tab w:val="center" w:pos="2835"/>
          <w:tab w:val="center" w:pos="3969"/>
          <w:tab w:val="center" w:pos="5103"/>
          <w:tab w:val="center" w:pos="6237"/>
          <w:tab w:val="center" w:pos="7371"/>
        </w:tabs>
        <w:spacing w:after="0"/>
        <w:ind w:left="284" w:firstLine="0"/>
        <w:rPr>
          <w:spacing w:val="6"/>
          <w:sz w:val="22"/>
          <w:szCs w:val="22"/>
        </w:rPr>
      </w:pPr>
    </w:p>
    <w:p w:rsidR="002B0AB5" w:rsidRDefault="002B0AB5">
      <w:pPr>
        <w:spacing w:after="0"/>
        <w:ind w:firstLine="0"/>
        <w:jc w:val="left"/>
        <w:rPr>
          <w:spacing w:val="6"/>
          <w:sz w:val="22"/>
          <w:szCs w:val="22"/>
        </w:rPr>
      </w:pPr>
      <w:r>
        <w:br w:type="page"/>
      </w:r>
    </w:p>
    <w:p w:rsidR="00DC15BE" w:rsidRPr="00DC15BE" w:rsidRDefault="000362D0" w:rsidP="002B0AB5">
      <w:pPr>
        <w:pStyle w:val="atitulo1"/>
      </w:pPr>
      <w:bookmarkStart w:id="97" w:name="_Toc188167200"/>
      <w:bookmarkStart w:id="98" w:name="_Toc346617015"/>
      <w:bookmarkStart w:id="99" w:name="_Toc372132451"/>
      <w:bookmarkStart w:id="100" w:name="_Toc372542979"/>
      <w:bookmarkStart w:id="101" w:name="_Toc405190495"/>
      <w:bookmarkStart w:id="102" w:name="_Toc445967169"/>
      <w:bookmarkStart w:id="103" w:name="_Toc450298305"/>
      <w:r>
        <w:lastRenderedPageBreak/>
        <w:t>VI.</w:t>
      </w:r>
      <w:bookmarkStart w:id="104" w:name="_GoBack"/>
      <w:bookmarkEnd w:id="104"/>
      <w:r w:rsidR="00DC15BE">
        <w:t xml:space="preserve"> Iruzkinak, ondorioak eta gomendioak</w:t>
      </w:r>
      <w:bookmarkEnd w:id="97"/>
      <w:bookmarkEnd w:id="98"/>
      <w:bookmarkEnd w:id="99"/>
      <w:bookmarkEnd w:id="100"/>
      <w:bookmarkEnd w:id="101"/>
      <w:bookmarkEnd w:id="102"/>
      <w:bookmarkEnd w:id="103"/>
    </w:p>
    <w:p w:rsidR="00DC15BE" w:rsidRDefault="00DC15BE" w:rsidP="002B0AB5">
      <w:pPr>
        <w:pStyle w:val="texto"/>
      </w:pPr>
      <w:r>
        <w:t>Jarraian azaltzen dira, kudeaketa-arlo garrantzitsuenetako bakoitzerako, Kontuen Ganbera honen aburuz Udalak jarraitu behar dituen ondorioztapen eta gomendio nagusiak, bere antolamendu, prozedura, kontabilitate eta barne-kontroleko sistemak hobetzeko.</w:t>
      </w:r>
    </w:p>
    <w:p w:rsidR="00DC15BE" w:rsidRPr="00935935" w:rsidRDefault="00DC15BE" w:rsidP="00935935">
      <w:pPr>
        <w:pStyle w:val="atitulo2"/>
      </w:pPr>
      <w:bookmarkStart w:id="105" w:name="_Toc346617016"/>
      <w:bookmarkStart w:id="106" w:name="_Toc372132452"/>
      <w:bookmarkStart w:id="107" w:name="_Toc372542980"/>
      <w:bookmarkStart w:id="108" w:name="_Toc405190496"/>
      <w:bookmarkStart w:id="109" w:name="_Toc445967170"/>
      <w:bookmarkStart w:id="110" w:name="_Toc450298306"/>
      <w:r>
        <w:t>VI.1. Alderdi orokorrak</w:t>
      </w:r>
      <w:bookmarkEnd w:id="105"/>
      <w:bookmarkEnd w:id="106"/>
      <w:bookmarkEnd w:id="107"/>
      <w:bookmarkEnd w:id="108"/>
      <w:bookmarkEnd w:id="109"/>
      <w:bookmarkEnd w:id="110"/>
    </w:p>
    <w:p w:rsidR="00DC15BE" w:rsidRPr="004237CB" w:rsidRDefault="00DC15BE" w:rsidP="009561B6">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spacing w:before="100" w:beforeAutospacing="1"/>
        <w:ind w:firstLine="289"/>
        <w:rPr>
          <w:rFonts w:cs="Arial"/>
        </w:rPr>
      </w:pPr>
      <w:r>
        <w:t xml:space="preserve">Udalak, 2014ko otsailaren 6an egindako Osoko Bilkuran, hasiera batez onetsi zuen Udalaren 2014rako aurrekontua. Behin betiko onespena 2014ko martxoaren 12an argitaratu zen. </w:t>
      </w:r>
    </w:p>
    <w:p w:rsidR="00DC15BE" w:rsidRPr="004237CB"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bookmarkStart w:id="111" w:name="_Toc343709328"/>
      <w:r>
        <w:t>Ez da ikusi 2014koak izan eta 2015ean kontabilizatutako kantitate handiko fakturarik</w:t>
      </w:r>
      <w:bookmarkStart w:id="112" w:name="_Toc343709329"/>
      <w:bookmarkEnd w:id="111"/>
      <w:r>
        <w:t>.</w:t>
      </w:r>
    </w:p>
    <w:p w:rsidR="00DC15BE" w:rsidRPr="004237CB"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t>Udalaren ondasunen inbentarioa 1995ekoa da; ez da gaurkotu, eta Udalaren ondasun guztiak ez daude bertan txertatuta. Hala ere, 2003. urteaz geroztik udal-zerbitzuei atxikitako udal-ondasunen zerrenda bat du, kostuak kalkul</w:t>
      </w:r>
      <w:r>
        <w:t>a</w:t>
      </w:r>
      <w:r>
        <w:t>tzeko; ondasunen altak zerrenda horretan adierazten dira, eta ez inbentarioan; ez dago kontabilitatearen eta inbentarioaren arteko loturarik. Erabilera publ</w:t>
      </w:r>
      <w:r>
        <w:t>i</w:t>
      </w:r>
      <w:r>
        <w:t xml:space="preserve">koko ondasunak, behin erabilera orokorrerako eman ondoren, kontabilitatean ez dira aldatzen erabilera orokorrari emandako ondarearen kontura. </w:t>
      </w:r>
    </w:p>
    <w:p w:rsidR="00DC15BE" w:rsidRPr="004237CB"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t>Udalak aurkeztutako oroitidazkian ez dira jasotzen Gedemelsa sozietate publikoaren urteko kontuak –sozietate horrek ez du jarduerarik–; halaber, haren datuak balantze bateratuan jasotzen dira. Era berean, aipatutako oroitidazkiak ez dakar daturik hirigintza-jarduketei buruz eta Udala sartuta dagoen erreku</w:t>
      </w:r>
      <w:r>
        <w:t>r</w:t>
      </w:r>
      <w:r>
        <w:t>tsoen zerrendari buruz.</w:t>
      </w:r>
    </w:p>
    <w:p w:rsidR="00DC15BE" w:rsidRPr="004237CB" w:rsidRDefault="00BF2F7A"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t>Udala sartuta dagoen prozedura judizialak direla-eta, honako hau naba</w:t>
      </w:r>
      <w:r>
        <w:t>r</w:t>
      </w:r>
      <w:r>
        <w:t>mendu behar dugu:</w:t>
      </w:r>
    </w:p>
    <w:p w:rsidR="00DC15BE" w:rsidRDefault="00DC15BE" w:rsidP="005238AD">
      <w:pPr>
        <w:pStyle w:val="Prrafodelista"/>
        <w:numPr>
          <w:ilvl w:val="0"/>
          <w:numId w:val="21"/>
        </w:numPr>
        <w:tabs>
          <w:tab w:val="left" w:pos="993"/>
          <w:tab w:val="left" w:pos="1276"/>
        </w:tabs>
        <w:rPr>
          <w:spacing w:val="6"/>
          <w:sz w:val="26"/>
          <w:szCs w:val="24"/>
        </w:rPr>
      </w:pPr>
      <w:r>
        <w:rPr>
          <w:spacing w:val="6"/>
          <w:sz w:val="26"/>
        </w:rPr>
        <w:t>317/2014 Administrazioarekiko auzi-errekurtsoa, Nafarroako Admini</w:t>
      </w:r>
      <w:r>
        <w:rPr>
          <w:spacing w:val="6"/>
          <w:sz w:val="26"/>
        </w:rPr>
        <w:t>s</w:t>
      </w:r>
      <w:r>
        <w:rPr>
          <w:spacing w:val="6"/>
          <w:sz w:val="26"/>
        </w:rPr>
        <w:t>trazio Auzitegiaren 2014ko urriaren 10eko 3028 zenbakiko ebazpenaren aurkakoa. Azken horrek ebatzi zuen Oncinedako hirigintza hitzarmena ez betetzearen ondoriozko kalte-ordaina jasotzeko aurkeztutako eskaerari buruzko 2014-02-27an Udalak egin zuen erreklamazioa tazituki ezeste</w:t>
      </w:r>
      <w:r>
        <w:rPr>
          <w:spacing w:val="6"/>
          <w:sz w:val="26"/>
        </w:rPr>
        <w:t>a</w:t>
      </w:r>
      <w:r>
        <w:rPr>
          <w:spacing w:val="6"/>
          <w:sz w:val="26"/>
        </w:rPr>
        <w:t>ren aurka aurkeztutako 14-02137 gora jotzeko errekurtsoa. Epaia em</w:t>
      </w:r>
      <w:r>
        <w:rPr>
          <w:spacing w:val="6"/>
          <w:sz w:val="26"/>
        </w:rPr>
        <w:t>a</w:t>
      </w:r>
      <w:r>
        <w:rPr>
          <w:spacing w:val="6"/>
          <w:sz w:val="26"/>
        </w:rPr>
        <w:t>teko zain dago. Erreklamatutako zenbatekoa 607.272 eurokoa da.</w:t>
      </w:r>
    </w:p>
    <w:p w:rsidR="00DC15BE" w:rsidRDefault="00DC15BE" w:rsidP="005238AD">
      <w:pPr>
        <w:pStyle w:val="Prrafodelista"/>
        <w:numPr>
          <w:ilvl w:val="0"/>
          <w:numId w:val="21"/>
        </w:numPr>
        <w:tabs>
          <w:tab w:val="left" w:pos="993"/>
          <w:tab w:val="left" w:pos="1276"/>
        </w:tabs>
        <w:rPr>
          <w:spacing w:val="6"/>
          <w:sz w:val="26"/>
          <w:szCs w:val="24"/>
        </w:rPr>
      </w:pPr>
      <w:r>
        <w:rPr>
          <w:spacing w:val="6"/>
          <w:sz w:val="26"/>
        </w:rPr>
        <w:t>24/2015 Administrazioarekiko auzi-errekurtsoa, Oncinedako 2006-09-05eko hirigintza-hitzarmenaren ez betetzeari buruzko 2014-09-29ko erreklamazioaren ustezko ezestearen aurka aurkeztua. Epaia emateko zain dago. Erreklamatutako zenbatekoa 1.117.629 eurokoa da.</w:t>
      </w:r>
    </w:p>
    <w:p w:rsidR="00F00A6B" w:rsidRPr="004237CB" w:rsidRDefault="00F00A6B" w:rsidP="00F00A6B">
      <w:pPr>
        <w:pStyle w:val="Prrafodelista"/>
        <w:tabs>
          <w:tab w:val="left" w:pos="993"/>
          <w:tab w:val="left" w:pos="1276"/>
        </w:tabs>
        <w:ind w:left="709" w:firstLine="0"/>
        <w:rPr>
          <w:spacing w:val="6"/>
          <w:sz w:val="26"/>
          <w:szCs w:val="24"/>
        </w:rPr>
      </w:pPr>
    </w:p>
    <w:p w:rsidR="00DC15BE" w:rsidRPr="004237CB" w:rsidRDefault="00DC15BE" w:rsidP="005238AD">
      <w:pPr>
        <w:pStyle w:val="texto"/>
        <w:numPr>
          <w:ilvl w:val="0"/>
          <w:numId w:val="21"/>
        </w:numPr>
        <w:tabs>
          <w:tab w:val="clear" w:pos="2835"/>
          <w:tab w:val="clear" w:pos="3969"/>
          <w:tab w:val="clear" w:pos="5103"/>
          <w:tab w:val="clear" w:pos="6237"/>
          <w:tab w:val="clear" w:pos="7371"/>
          <w:tab w:val="left" w:pos="480"/>
          <w:tab w:val="num" w:pos="600"/>
          <w:tab w:val="num" w:pos="720"/>
          <w:tab w:val="num" w:pos="1320"/>
        </w:tabs>
        <w:spacing w:after="240"/>
        <w:rPr>
          <w:rFonts w:cs="Arial"/>
        </w:rPr>
      </w:pPr>
      <w:bookmarkStart w:id="113" w:name="_Toc343709330"/>
      <w:bookmarkEnd w:id="112"/>
      <w:r>
        <w:lastRenderedPageBreak/>
        <w:t>Epe luzerako zor biziaren amortizazio-egutegia, abenduaren 31n zegoen bezala, ondoko taula honetan agertzen dena da (eurotan):</w:t>
      </w:r>
      <w:bookmarkStart w:id="114" w:name="_Toc343709331"/>
      <w:bookmarkEnd w:id="113"/>
    </w:p>
    <w:tbl>
      <w:tblPr>
        <w:tblW w:w="8686"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763"/>
        <w:gridCol w:w="2297"/>
        <w:gridCol w:w="2268"/>
        <w:gridCol w:w="2358"/>
      </w:tblGrid>
      <w:tr w:rsidR="00DC15BE" w:rsidRPr="00DC15BE" w:rsidTr="0090417A">
        <w:trPr>
          <w:trHeight w:val="255"/>
          <w:jc w:val="center"/>
        </w:trPr>
        <w:tc>
          <w:tcPr>
            <w:tcW w:w="1763"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pacing w:val="6"/>
                <w:sz w:val="18"/>
              </w:rPr>
              <w:t>Ekitaldia</w:t>
            </w:r>
          </w:p>
        </w:tc>
        <w:tc>
          <w:tcPr>
            <w:tcW w:w="2297"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rPr>
              <w:t>Amortizazioa</w:t>
            </w:r>
          </w:p>
        </w:tc>
        <w:tc>
          <w:tcPr>
            <w:tcW w:w="2268"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rPr>
              <w:t>Ehunekoa</w:t>
            </w:r>
          </w:p>
        </w:tc>
        <w:tc>
          <w:tcPr>
            <w:tcW w:w="2358"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rPr>
              <w:t>Ehuneko metatua</w:t>
            </w:r>
          </w:p>
        </w:tc>
      </w:tr>
      <w:tr w:rsidR="00DC15BE" w:rsidRPr="00DC15BE" w:rsidTr="00DC15BE">
        <w:trPr>
          <w:trHeight w:val="198"/>
          <w:jc w:val="center"/>
        </w:trPr>
        <w:tc>
          <w:tcPr>
            <w:tcW w:w="1763" w:type="dxa"/>
            <w:tcBorders>
              <w:top w:val="single" w:sz="2" w:space="0" w:color="auto"/>
              <w:bottom w:val="single" w:sz="2"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2.015</w:t>
            </w:r>
          </w:p>
        </w:tc>
        <w:tc>
          <w:tcPr>
            <w:tcW w:w="2297" w:type="dxa"/>
            <w:tcBorders>
              <w:top w:val="single" w:sz="2" w:space="0" w:color="auto"/>
              <w:bottom w:val="single" w:sz="2" w:space="0" w:color="auto"/>
            </w:tcBorders>
            <w:shd w:val="clear" w:color="auto" w:fill="auto"/>
            <w:noWrap/>
            <w:vAlign w:val="bottom"/>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164.511,41</w:t>
            </w:r>
          </w:p>
        </w:tc>
        <w:tc>
          <w:tcPr>
            <w:tcW w:w="2268" w:type="dxa"/>
            <w:tcBorders>
              <w:top w:val="single" w:sz="2" w:space="0" w:color="auto"/>
              <w:bottom w:val="single" w:sz="2" w:space="0" w:color="auto"/>
            </w:tcBorders>
            <w:shd w:val="clear" w:color="auto" w:fill="auto"/>
            <w:noWrap/>
            <w:vAlign w:val="bottom"/>
          </w:tcPr>
          <w:p w:rsidR="00DC15BE" w:rsidRPr="00DC15BE" w:rsidRDefault="00DC15BE" w:rsidP="000A230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2,68</w:t>
            </w:r>
          </w:p>
        </w:tc>
        <w:tc>
          <w:tcPr>
            <w:tcW w:w="2358" w:type="dxa"/>
            <w:tcBorders>
              <w:top w:val="single" w:sz="2" w:space="0" w:color="auto"/>
              <w:bottom w:val="single" w:sz="2" w:space="0" w:color="auto"/>
            </w:tcBorders>
            <w:shd w:val="clear" w:color="auto" w:fill="auto"/>
            <w:noWrap/>
            <w:vAlign w:val="bottom"/>
          </w:tcPr>
          <w:p w:rsidR="00DC15BE" w:rsidRPr="00DC15BE" w:rsidRDefault="00DC15BE" w:rsidP="005238A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2,68</w:t>
            </w:r>
          </w:p>
        </w:tc>
      </w:tr>
      <w:tr w:rsidR="00DC15BE" w:rsidRPr="00DC15BE" w:rsidTr="00DC15BE">
        <w:trPr>
          <w:trHeight w:val="198"/>
          <w:jc w:val="center"/>
        </w:trPr>
        <w:tc>
          <w:tcPr>
            <w:tcW w:w="1763" w:type="dxa"/>
            <w:tcBorders>
              <w:top w:val="single" w:sz="2" w:space="0" w:color="auto"/>
              <w:bottom w:val="single" w:sz="2"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2.016</w:t>
            </w:r>
          </w:p>
        </w:tc>
        <w:tc>
          <w:tcPr>
            <w:tcW w:w="2297" w:type="dxa"/>
            <w:tcBorders>
              <w:top w:val="single" w:sz="2" w:space="0" w:color="auto"/>
              <w:bottom w:val="single" w:sz="2" w:space="0" w:color="auto"/>
            </w:tcBorders>
            <w:shd w:val="clear" w:color="auto" w:fill="auto"/>
            <w:noWrap/>
            <w:vAlign w:val="bottom"/>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164.688,56</w:t>
            </w:r>
          </w:p>
        </w:tc>
        <w:tc>
          <w:tcPr>
            <w:tcW w:w="2268" w:type="dxa"/>
            <w:tcBorders>
              <w:top w:val="single" w:sz="2" w:space="0" w:color="auto"/>
              <w:bottom w:val="single" w:sz="2" w:space="0" w:color="auto"/>
            </w:tcBorders>
            <w:shd w:val="clear" w:color="auto" w:fill="auto"/>
            <w:noWrap/>
            <w:vAlign w:val="bottom"/>
          </w:tcPr>
          <w:p w:rsidR="00DC15BE" w:rsidRPr="00DC15BE" w:rsidRDefault="00DC15BE" w:rsidP="000A230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2,68</w:t>
            </w:r>
          </w:p>
        </w:tc>
        <w:tc>
          <w:tcPr>
            <w:tcW w:w="2358" w:type="dxa"/>
            <w:tcBorders>
              <w:top w:val="single" w:sz="2" w:space="0" w:color="auto"/>
              <w:bottom w:val="single" w:sz="2" w:space="0" w:color="auto"/>
            </w:tcBorders>
            <w:shd w:val="clear" w:color="auto" w:fill="auto"/>
            <w:noWrap/>
            <w:vAlign w:val="bottom"/>
          </w:tcPr>
          <w:p w:rsidR="00DC15BE" w:rsidRPr="00DC15BE" w:rsidRDefault="00DC15BE" w:rsidP="005238A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5,36</w:t>
            </w:r>
          </w:p>
        </w:tc>
      </w:tr>
      <w:tr w:rsidR="00DC15BE" w:rsidRPr="00DC15BE" w:rsidTr="00DC15BE">
        <w:trPr>
          <w:trHeight w:val="198"/>
          <w:jc w:val="center"/>
        </w:trPr>
        <w:tc>
          <w:tcPr>
            <w:tcW w:w="1763" w:type="dxa"/>
            <w:tcBorders>
              <w:top w:val="single" w:sz="2" w:space="0" w:color="auto"/>
              <w:bottom w:val="single" w:sz="2"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2017-2021</w:t>
            </w:r>
          </w:p>
        </w:tc>
        <w:tc>
          <w:tcPr>
            <w:tcW w:w="2297" w:type="dxa"/>
            <w:tcBorders>
              <w:top w:val="single" w:sz="2" w:space="0" w:color="auto"/>
              <w:bottom w:val="single" w:sz="2" w:space="0" w:color="auto"/>
            </w:tcBorders>
            <w:shd w:val="clear" w:color="auto" w:fill="auto"/>
            <w:noWrap/>
            <w:vAlign w:val="bottom"/>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1.719.636,35</w:t>
            </w:r>
          </w:p>
        </w:tc>
        <w:tc>
          <w:tcPr>
            <w:tcW w:w="2268" w:type="dxa"/>
            <w:tcBorders>
              <w:top w:val="single" w:sz="2" w:space="0" w:color="auto"/>
              <w:bottom w:val="single" w:sz="2" w:space="0" w:color="auto"/>
            </w:tcBorders>
            <w:shd w:val="clear" w:color="auto" w:fill="auto"/>
            <w:noWrap/>
            <w:vAlign w:val="bottom"/>
          </w:tcPr>
          <w:p w:rsidR="00DC15BE" w:rsidRPr="00DC15BE" w:rsidRDefault="00DC15BE" w:rsidP="000A230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28,02</w:t>
            </w:r>
          </w:p>
        </w:tc>
        <w:tc>
          <w:tcPr>
            <w:tcW w:w="2358" w:type="dxa"/>
            <w:tcBorders>
              <w:top w:val="single" w:sz="2" w:space="0" w:color="auto"/>
              <w:bottom w:val="single" w:sz="2" w:space="0" w:color="auto"/>
            </w:tcBorders>
            <w:shd w:val="clear" w:color="auto" w:fill="auto"/>
            <w:noWrap/>
            <w:vAlign w:val="bottom"/>
          </w:tcPr>
          <w:p w:rsidR="00DC15BE" w:rsidRPr="00DC15BE" w:rsidRDefault="00DC15BE" w:rsidP="005238A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33,39</w:t>
            </w:r>
          </w:p>
        </w:tc>
      </w:tr>
      <w:tr w:rsidR="00DC15BE" w:rsidRPr="00DC15BE" w:rsidTr="00DC15BE">
        <w:trPr>
          <w:trHeight w:val="198"/>
          <w:jc w:val="center"/>
        </w:trPr>
        <w:tc>
          <w:tcPr>
            <w:tcW w:w="1763" w:type="dxa"/>
            <w:tcBorders>
              <w:top w:val="single" w:sz="2" w:space="0" w:color="auto"/>
              <w:bottom w:val="single" w:sz="4"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2022-2026</w:t>
            </w:r>
          </w:p>
        </w:tc>
        <w:tc>
          <w:tcPr>
            <w:tcW w:w="2297" w:type="dxa"/>
            <w:tcBorders>
              <w:top w:val="single" w:sz="2" w:space="0" w:color="auto"/>
              <w:bottom w:val="single" w:sz="4" w:space="0" w:color="auto"/>
            </w:tcBorders>
            <w:shd w:val="clear" w:color="auto" w:fill="auto"/>
            <w:noWrap/>
            <w:vAlign w:val="bottom"/>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1.362.550,25</w:t>
            </w:r>
          </w:p>
        </w:tc>
        <w:tc>
          <w:tcPr>
            <w:tcW w:w="2268" w:type="dxa"/>
            <w:tcBorders>
              <w:top w:val="single" w:sz="2" w:space="0" w:color="auto"/>
              <w:bottom w:val="single" w:sz="4" w:space="0" w:color="auto"/>
            </w:tcBorders>
            <w:shd w:val="clear" w:color="auto" w:fill="auto"/>
            <w:noWrap/>
            <w:vAlign w:val="bottom"/>
          </w:tcPr>
          <w:p w:rsidR="00DC15BE" w:rsidRPr="00DC15BE" w:rsidRDefault="00DC15BE" w:rsidP="000A230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22,20</w:t>
            </w:r>
          </w:p>
        </w:tc>
        <w:tc>
          <w:tcPr>
            <w:tcW w:w="2358" w:type="dxa"/>
            <w:tcBorders>
              <w:top w:val="single" w:sz="2" w:space="0" w:color="auto"/>
              <w:bottom w:val="single" w:sz="4" w:space="0" w:color="auto"/>
            </w:tcBorders>
            <w:shd w:val="clear" w:color="auto" w:fill="auto"/>
            <w:noWrap/>
            <w:vAlign w:val="bottom"/>
          </w:tcPr>
          <w:p w:rsidR="00DC15BE" w:rsidRPr="00DC15BE" w:rsidRDefault="00DC15BE" w:rsidP="005238A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55,59</w:t>
            </w:r>
          </w:p>
        </w:tc>
      </w:tr>
      <w:tr w:rsidR="00DC15BE" w:rsidRPr="00DC15BE" w:rsidTr="00DC15BE">
        <w:trPr>
          <w:trHeight w:val="198"/>
          <w:jc w:val="center"/>
        </w:trPr>
        <w:tc>
          <w:tcPr>
            <w:tcW w:w="1763" w:type="dxa"/>
            <w:tcBorders>
              <w:top w:val="single" w:sz="4" w:space="0" w:color="auto"/>
              <w:bottom w:val="single" w:sz="4"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2026</w:t>
            </w:r>
          </w:p>
        </w:tc>
        <w:tc>
          <w:tcPr>
            <w:tcW w:w="2297" w:type="dxa"/>
            <w:tcBorders>
              <w:top w:val="single" w:sz="4" w:space="0" w:color="auto"/>
              <w:bottom w:val="single" w:sz="4" w:space="0" w:color="auto"/>
            </w:tcBorders>
            <w:shd w:val="clear" w:color="auto" w:fill="auto"/>
            <w:noWrap/>
            <w:vAlign w:val="bottom"/>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2.725.100,49</w:t>
            </w:r>
          </w:p>
        </w:tc>
        <w:tc>
          <w:tcPr>
            <w:tcW w:w="2268" w:type="dxa"/>
            <w:tcBorders>
              <w:top w:val="single" w:sz="4" w:space="0" w:color="auto"/>
              <w:bottom w:val="single" w:sz="4" w:space="0" w:color="auto"/>
            </w:tcBorders>
            <w:shd w:val="clear" w:color="auto" w:fill="auto"/>
            <w:noWrap/>
            <w:vAlign w:val="bottom"/>
          </w:tcPr>
          <w:p w:rsidR="00DC15BE" w:rsidRPr="00DC15BE" w:rsidRDefault="00DC15BE" w:rsidP="000A230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44,41</w:t>
            </w:r>
          </w:p>
        </w:tc>
        <w:tc>
          <w:tcPr>
            <w:tcW w:w="2358" w:type="dxa"/>
            <w:tcBorders>
              <w:top w:val="single" w:sz="4" w:space="0" w:color="auto"/>
              <w:bottom w:val="single" w:sz="4" w:space="0" w:color="auto"/>
            </w:tcBorders>
            <w:shd w:val="clear" w:color="auto" w:fill="auto"/>
            <w:noWrap/>
            <w:vAlign w:val="bottom"/>
          </w:tcPr>
          <w:p w:rsidR="00DC15BE" w:rsidRPr="00DC15BE" w:rsidRDefault="00DC15BE" w:rsidP="005238A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100,00</w:t>
            </w:r>
          </w:p>
        </w:tc>
      </w:tr>
      <w:tr w:rsidR="00DC15BE" w:rsidRPr="00DC15BE" w:rsidTr="0090417A">
        <w:trPr>
          <w:trHeight w:val="255"/>
          <w:jc w:val="center"/>
        </w:trPr>
        <w:tc>
          <w:tcPr>
            <w:tcW w:w="1763" w:type="dxa"/>
            <w:tcBorders>
              <w:top w:val="single" w:sz="4" w:space="0" w:color="auto"/>
              <w:bottom w:val="single" w:sz="4" w:space="0" w:color="auto"/>
            </w:tcBorders>
            <w:shd w:val="clear" w:color="auto" w:fill="FABF8F" w:themeFill="accent6" w:themeFillTint="99"/>
            <w:noWrap/>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spacing w:val="6"/>
                <w:sz w:val="18"/>
                <w:szCs w:val="18"/>
              </w:rPr>
            </w:pPr>
          </w:p>
        </w:tc>
        <w:tc>
          <w:tcPr>
            <w:tcW w:w="2297"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7D592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6.136.487,05</w:t>
            </w:r>
          </w:p>
        </w:tc>
        <w:tc>
          <w:tcPr>
            <w:tcW w:w="2268"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0A230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100</w:t>
            </w:r>
          </w:p>
        </w:tc>
        <w:tc>
          <w:tcPr>
            <w:tcW w:w="2358"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p>
        </w:tc>
      </w:tr>
    </w:tbl>
    <w:bookmarkEnd w:id="114"/>
    <w:p w:rsidR="00DC15BE" w:rsidRPr="004237CB" w:rsidRDefault="00DC15BE" w:rsidP="004237CB">
      <w:pPr>
        <w:pStyle w:val="texto"/>
        <w:spacing w:before="600"/>
      </w:pPr>
      <w:r>
        <w:t>Hona gure gomendioak:</w:t>
      </w:r>
    </w:p>
    <w:p w:rsidR="00DC15BE" w:rsidRPr="00DC15BE"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rPr>
      </w:pPr>
      <w:r>
        <w:rPr>
          <w:i/>
        </w:rPr>
        <w:t>Kasuko ekitaldiaren aurreko urteko abenduaren 31 baino lehen prestatzea eta behin betikoz onestea aurrekontu orokorra, kudeaketarako oinarrizko lan</w:t>
      </w:r>
      <w:r>
        <w:rPr>
          <w:i/>
        </w:rPr>
        <w:t>a</w:t>
      </w:r>
      <w:r>
        <w:rPr>
          <w:i/>
        </w:rPr>
        <w:t xml:space="preserve">besa izan dadin. </w:t>
      </w:r>
    </w:p>
    <w:p w:rsidR="00DC15BE" w:rsidRPr="00DC15BE"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rPr>
      </w:pPr>
      <w:r>
        <w:rPr>
          <w:i/>
        </w:rPr>
        <w:t>Oroitidazkian urteko kontuak ulertzen laguntzeko beharrezkoa den info</w:t>
      </w:r>
      <w:r>
        <w:rPr>
          <w:i/>
        </w:rPr>
        <w:t>r</w:t>
      </w:r>
      <w:r>
        <w:rPr>
          <w:i/>
        </w:rPr>
        <w:t xml:space="preserve">mazio guztia sartzea; besteak beste, hirigintzako jarduerei buruzko datuak eta Udala sartuta dagoen errekurtsoen zerrenda. </w:t>
      </w:r>
    </w:p>
    <w:p w:rsidR="00DC15BE" w:rsidRPr="00DC15BE"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rPr>
      </w:pPr>
      <w:r>
        <w:rPr>
          <w:i/>
        </w:rPr>
        <w:t>Udal ondasun eta -eskubide guztien inbentario balioztatua egitea eta one</w:t>
      </w:r>
      <w:r>
        <w:rPr>
          <w:i/>
        </w:rPr>
        <w:t>s</w:t>
      </w:r>
      <w:r>
        <w:rPr>
          <w:i/>
        </w:rPr>
        <w:t xml:space="preserve">tea. </w:t>
      </w:r>
    </w:p>
    <w:p w:rsidR="00DC15BE" w:rsidRPr="00DC15BE"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rPr>
      </w:pPr>
      <w:r>
        <w:rPr>
          <w:i/>
        </w:rPr>
        <w:t xml:space="preserve">Udalaren inbentarioa etengabe gaurkotzea eta kontabilitatearekin lotua egotea ahalbidetuko duten prozedurak taxutzea eta aplikatzea. </w:t>
      </w:r>
    </w:p>
    <w:p w:rsidR="00DC15BE" w:rsidRPr="00DC15BE"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rPr>
      </w:pPr>
      <w:r>
        <w:rPr>
          <w:i/>
        </w:rPr>
        <w:t xml:space="preserve">Udal ondasunak –jabari publikokoak, ondarekoak eta herri-ondasunak– eskrituretan jaso eta erregistratzeko prozesua osatu behar da. </w:t>
      </w:r>
    </w:p>
    <w:p w:rsidR="00DC15BE"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rPr>
      </w:pPr>
      <w:r>
        <w:rPr>
          <w:i/>
        </w:rPr>
        <w:t>Ibilgetutik kentzea azpiegituretan eta erabilera orokorrerako ondasunetan egindako inbertsioak, behin haiek egin ondoren.</w:t>
      </w:r>
    </w:p>
    <w:p w:rsidR="00DC15BE" w:rsidRPr="009561B6" w:rsidRDefault="00DC15BE" w:rsidP="009561B6">
      <w:pPr>
        <w:pStyle w:val="atitulo2"/>
      </w:pPr>
      <w:bookmarkStart w:id="115" w:name="_Toc346617017"/>
      <w:bookmarkStart w:id="116" w:name="_Toc372132453"/>
      <w:bookmarkStart w:id="117" w:name="_Toc372542981"/>
      <w:bookmarkStart w:id="118" w:name="_Toc405190497"/>
      <w:bookmarkStart w:id="119" w:name="_Toc445967171"/>
      <w:bookmarkStart w:id="120" w:name="_Toc450298307"/>
      <w:r>
        <w:t>VI.2. Langileak</w:t>
      </w:r>
      <w:bookmarkEnd w:id="115"/>
      <w:bookmarkEnd w:id="116"/>
      <w:bookmarkEnd w:id="117"/>
      <w:bookmarkEnd w:id="118"/>
      <w:bookmarkEnd w:id="119"/>
      <w:bookmarkEnd w:id="120"/>
    </w:p>
    <w:p w:rsidR="00DC15BE" w:rsidRPr="00DC15BE" w:rsidRDefault="00DC15BE" w:rsidP="009561B6">
      <w:pPr>
        <w:pStyle w:val="texto"/>
        <w:spacing w:before="100" w:beforeAutospacing="1"/>
      </w:pPr>
      <w:r>
        <w:t xml:space="preserve">Langileen gastu bateratuak 5.537.666 euro egiten du; 5.246.904 euro Udalari dagozkio, eta 326.554 euro, berriz, "Julián Romano" Musika Patronatuari. 35.792 euroko bateratze-doikuntza bat erregistratu da. Gastu horiek 2014an sortutako guztiaren ehuneko 51 eta gastu arrunten ehuneko 57 egiten dute. </w:t>
      </w:r>
    </w:p>
    <w:p w:rsidR="004237CB" w:rsidRDefault="004237CB">
      <w:pPr>
        <w:spacing w:after="0"/>
        <w:ind w:firstLine="0"/>
        <w:jc w:val="left"/>
        <w:rPr>
          <w:spacing w:val="6"/>
          <w:sz w:val="26"/>
          <w:szCs w:val="24"/>
        </w:rPr>
      </w:pPr>
      <w:r>
        <w:br w:type="page"/>
      </w:r>
    </w:p>
    <w:p w:rsidR="00DC15BE" w:rsidRPr="00DC15BE" w:rsidRDefault="00DC15BE" w:rsidP="0071270D">
      <w:pPr>
        <w:pStyle w:val="texto"/>
        <w:spacing w:after="240"/>
      </w:pPr>
      <w:r>
        <w:lastRenderedPageBreak/>
        <w:t>Udalarentzat, 2013ko ekitaldiarekin alderatuta, kapitulu hau ehuneko 3 igo da.</w:t>
      </w:r>
    </w:p>
    <w:tbl>
      <w:tblPr>
        <w:tblW w:w="8729" w:type="dxa"/>
        <w:jc w:val="center"/>
        <w:tblCellMar>
          <w:left w:w="70" w:type="dxa"/>
          <w:right w:w="70" w:type="dxa"/>
        </w:tblCellMar>
        <w:tblLook w:val="04A0" w:firstRow="1" w:lastRow="0" w:firstColumn="1" w:lastColumn="0" w:noHBand="0" w:noVBand="1"/>
      </w:tblPr>
      <w:tblGrid>
        <w:gridCol w:w="593"/>
        <w:gridCol w:w="4195"/>
        <w:gridCol w:w="1419"/>
        <w:gridCol w:w="1276"/>
        <w:gridCol w:w="1246"/>
      </w:tblGrid>
      <w:tr w:rsidR="00DC15BE" w:rsidRPr="00DC15BE" w:rsidTr="0090417A">
        <w:trPr>
          <w:trHeight w:val="198"/>
          <w:jc w:val="center"/>
        </w:trPr>
        <w:tc>
          <w:tcPr>
            <w:tcW w:w="4788" w:type="dxa"/>
            <w:gridSpan w:val="2"/>
            <w:vMerge w:val="restart"/>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rPr>
                <w:rFonts w:ascii="Arial" w:hAnsi="Arial" w:cs="Arial"/>
                <w:color w:val="000000"/>
                <w:sz w:val="18"/>
                <w:szCs w:val="18"/>
              </w:rPr>
            </w:pPr>
            <w:r>
              <w:rPr>
                <w:rFonts w:ascii="Arial" w:hAnsi="Arial"/>
                <w:color w:val="000000"/>
                <w:sz w:val="18"/>
              </w:rPr>
              <w:t>Udalaren langile-gastuak</w:t>
            </w:r>
          </w:p>
        </w:tc>
        <w:tc>
          <w:tcPr>
            <w:tcW w:w="1419"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2014</w:t>
            </w:r>
          </w:p>
        </w:tc>
        <w:tc>
          <w:tcPr>
            <w:tcW w:w="1276"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2013</w:t>
            </w:r>
          </w:p>
        </w:tc>
        <w:tc>
          <w:tcPr>
            <w:tcW w:w="1246"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Aldea (%)</w:t>
            </w:r>
          </w:p>
        </w:tc>
      </w:tr>
      <w:tr w:rsidR="00DC15BE" w:rsidRPr="00DC15BE" w:rsidTr="00DC15BE">
        <w:trPr>
          <w:trHeight w:val="198"/>
          <w:jc w:val="center"/>
        </w:trPr>
        <w:tc>
          <w:tcPr>
            <w:tcW w:w="4788" w:type="dxa"/>
            <w:gridSpan w:val="2"/>
            <w:vMerge/>
            <w:tcBorders>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rPr>
            </w:pPr>
          </w:p>
        </w:tc>
        <w:tc>
          <w:tcPr>
            <w:tcW w:w="1419" w:type="dxa"/>
            <w:vMerge/>
            <w:tcBorders>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rPr>
            </w:pPr>
          </w:p>
        </w:tc>
        <w:tc>
          <w:tcPr>
            <w:tcW w:w="1276" w:type="dxa"/>
            <w:vMerge/>
            <w:tcBorders>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rPr>
            </w:pPr>
          </w:p>
        </w:tc>
        <w:tc>
          <w:tcPr>
            <w:tcW w:w="1246" w:type="dxa"/>
            <w:tcBorders>
              <w:top w:val="single" w:sz="4" w:space="0" w:color="auto"/>
              <w:left w:val="nil"/>
              <w:bottom w:val="single" w:sz="4" w:space="0" w:color="auto"/>
              <w:right w:val="nil"/>
            </w:tcBorders>
            <w:shd w:val="clear" w:color="000000" w:fill="FFCC99"/>
            <w:noWrap/>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 xml:space="preserve"> 2014-2013</w:t>
            </w:r>
          </w:p>
        </w:tc>
      </w:tr>
      <w:tr w:rsidR="00DC15BE" w:rsidRPr="00DC15BE" w:rsidTr="00DC15BE">
        <w:trPr>
          <w:trHeight w:val="198"/>
          <w:jc w:val="center"/>
        </w:trPr>
        <w:tc>
          <w:tcPr>
            <w:tcW w:w="593" w:type="dxa"/>
            <w:tcBorders>
              <w:top w:val="single" w:sz="4"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center"/>
              <w:rPr>
                <w:rFonts w:ascii="Arial Narrow" w:hAnsi="Arial Narrow"/>
                <w:color w:val="000000"/>
              </w:rPr>
            </w:pPr>
            <w:r>
              <w:rPr>
                <w:rFonts w:ascii="Arial Narrow" w:hAnsi="Arial Narrow"/>
                <w:color w:val="000000"/>
              </w:rPr>
              <w:t>10</w:t>
            </w:r>
          </w:p>
        </w:tc>
        <w:tc>
          <w:tcPr>
            <w:tcW w:w="4195" w:type="dxa"/>
            <w:tcBorders>
              <w:top w:val="single" w:sz="4"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Goi-karguak</w:t>
            </w:r>
          </w:p>
        </w:tc>
        <w:tc>
          <w:tcPr>
            <w:tcW w:w="1419" w:type="dxa"/>
            <w:tcBorders>
              <w:top w:val="single" w:sz="4"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135.418</w:t>
            </w:r>
          </w:p>
        </w:tc>
        <w:tc>
          <w:tcPr>
            <w:tcW w:w="1276" w:type="dxa"/>
            <w:tcBorders>
              <w:top w:val="single" w:sz="4"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136.198</w:t>
            </w:r>
          </w:p>
        </w:tc>
        <w:tc>
          <w:tcPr>
            <w:tcW w:w="1246" w:type="dxa"/>
            <w:tcBorders>
              <w:top w:val="single" w:sz="4" w:space="0" w:color="auto"/>
              <w:left w:val="nil"/>
              <w:bottom w:val="single" w:sz="2" w:space="0" w:color="auto"/>
              <w:right w:val="nil"/>
            </w:tcBorders>
            <w:shd w:val="clear" w:color="auto" w:fill="auto"/>
            <w:noWrap/>
            <w:vAlign w:val="bottom"/>
            <w:hideMark/>
          </w:tcPr>
          <w:p w:rsidR="00DC15BE" w:rsidRPr="00DC15BE" w:rsidRDefault="00DC15BE" w:rsidP="00C37256">
            <w:pPr>
              <w:spacing w:after="0"/>
              <w:ind w:firstLine="0"/>
              <w:jc w:val="right"/>
              <w:rPr>
                <w:rFonts w:ascii="Arial Narrow" w:hAnsi="Arial Narrow"/>
                <w:color w:val="000000"/>
              </w:rPr>
            </w:pPr>
            <w:r>
              <w:rPr>
                <w:rFonts w:ascii="Arial Narrow" w:hAnsi="Arial Narrow"/>
                <w:color w:val="000000"/>
              </w:rPr>
              <w:t>-1</w:t>
            </w:r>
          </w:p>
        </w:tc>
      </w:tr>
      <w:tr w:rsidR="00DC15BE" w:rsidRPr="00DC15BE" w:rsidTr="00DC15BE">
        <w:trPr>
          <w:trHeight w:val="198"/>
          <w:jc w:val="center"/>
        </w:trPr>
        <w:tc>
          <w:tcPr>
            <w:tcW w:w="593"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center"/>
              <w:rPr>
                <w:rFonts w:ascii="Arial Narrow" w:hAnsi="Arial Narrow"/>
                <w:color w:val="000000"/>
              </w:rPr>
            </w:pPr>
            <w:r>
              <w:rPr>
                <w:rFonts w:ascii="Arial Narrow" w:hAnsi="Arial Narrow"/>
                <w:color w:val="000000"/>
              </w:rPr>
              <w:t>11</w:t>
            </w:r>
          </w:p>
        </w:tc>
        <w:tc>
          <w:tcPr>
            <w:tcW w:w="4195"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Kabineteetako behin-behineko langileak</w:t>
            </w:r>
          </w:p>
        </w:tc>
        <w:tc>
          <w:tcPr>
            <w:tcW w:w="1419"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52.263</w:t>
            </w:r>
          </w:p>
        </w:tc>
        <w:tc>
          <w:tcPr>
            <w:tcW w:w="1276"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51.764</w:t>
            </w:r>
          </w:p>
        </w:tc>
        <w:tc>
          <w:tcPr>
            <w:tcW w:w="1246" w:type="dxa"/>
            <w:tcBorders>
              <w:top w:val="single" w:sz="2" w:space="0" w:color="auto"/>
              <w:left w:val="nil"/>
              <w:bottom w:val="single" w:sz="2" w:space="0" w:color="auto"/>
              <w:right w:val="nil"/>
            </w:tcBorders>
            <w:shd w:val="clear" w:color="auto" w:fill="auto"/>
            <w:noWrap/>
            <w:vAlign w:val="bottom"/>
            <w:hideMark/>
          </w:tcPr>
          <w:p w:rsidR="00DC15BE" w:rsidRPr="00DC15BE" w:rsidRDefault="00DC15BE" w:rsidP="00C37256">
            <w:pPr>
              <w:spacing w:after="0"/>
              <w:ind w:firstLine="0"/>
              <w:jc w:val="right"/>
              <w:rPr>
                <w:rFonts w:ascii="Arial Narrow" w:hAnsi="Arial Narrow"/>
                <w:color w:val="000000"/>
              </w:rPr>
            </w:pPr>
            <w:r>
              <w:rPr>
                <w:rFonts w:ascii="Arial Narrow" w:hAnsi="Arial Narrow"/>
                <w:color w:val="000000"/>
              </w:rPr>
              <w:t>1</w:t>
            </w:r>
          </w:p>
        </w:tc>
      </w:tr>
      <w:tr w:rsidR="00DC15BE" w:rsidRPr="00DC15BE" w:rsidTr="00DC15BE">
        <w:trPr>
          <w:trHeight w:val="198"/>
          <w:jc w:val="center"/>
        </w:trPr>
        <w:tc>
          <w:tcPr>
            <w:tcW w:w="593" w:type="dxa"/>
            <w:tcBorders>
              <w:top w:val="single" w:sz="4"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center"/>
              <w:rPr>
                <w:rFonts w:ascii="Arial Narrow" w:hAnsi="Arial Narrow"/>
                <w:color w:val="000000"/>
              </w:rPr>
            </w:pPr>
            <w:r>
              <w:rPr>
                <w:rFonts w:ascii="Arial Narrow" w:hAnsi="Arial Narrow"/>
                <w:color w:val="000000"/>
              </w:rPr>
              <w:t>12</w:t>
            </w:r>
          </w:p>
        </w:tc>
        <w:tc>
          <w:tcPr>
            <w:tcW w:w="4195"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 xml:space="preserve">Funtzionarioak </w:t>
            </w:r>
          </w:p>
        </w:tc>
        <w:tc>
          <w:tcPr>
            <w:tcW w:w="1419"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2.070.870</w:t>
            </w:r>
          </w:p>
        </w:tc>
        <w:tc>
          <w:tcPr>
            <w:tcW w:w="1276"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2.070.222</w:t>
            </w:r>
          </w:p>
        </w:tc>
        <w:tc>
          <w:tcPr>
            <w:tcW w:w="1246" w:type="dxa"/>
            <w:tcBorders>
              <w:top w:val="single" w:sz="2" w:space="0" w:color="auto"/>
              <w:left w:val="nil"/>
              <w:bottom w:val="single" w:sz="2" w:space="0" w:color="auto"/>
              <w:right w:val="nil"/>
            </w:tcBorders>
            <w:shd w:val="clear" w:color="auto" w:fill="auto"/>
            <w:noWrap/>
            <w:vAlign w:val="bottom"/>
            <w:hideMark/>
          </w:tcPr>
          <w:p w:rsidR="00DC15BE" w:rsidRPr="00DC15BE" w:rsidRDefault="00DC15BE" w:rsidP="00C37256">
            <w:pPr>
              <w:spacing w:after="0"/>
              <w:ind w:firstLine="0"/>
              <w:jc w:val="right"/>
              <w:rPr>
                <w:rFonts w:ascii="Arial Narrow" w:hAnsi="Arial Narrow"/>
                <w:color w:val="000000"/>
              </w:rPr>
            </w:pPr>
            <w:r>
              <w:rPr>
                <w:rFonts w:ascii="Arial Narrow" w:hAnsi="Arial Narrow"/>
                <w:color w:val="000000"/>
              </w:rPr>
              <w:t>0</w:t>
            </w:r>
          </w:p>
        </w:tc>
      </w:tr>
      <w:tr w:rsidR="00DC15BE" w:rsidRPr="00DC15BE" w:rsidTr="00DC15BE">
        <w:trPr>
          <w:trHeight w:val="198"/>
          <w:jc w:val="center"/>
        </w:trPr>
        <w:tc>
          <w:tcPr>
            <w:tcW w:w="593"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center"/>
              <w:rPr>
                <w:rFonts w:ascii="Arial Narrow" w:hAnsi="Arial Narrow"/>
                <w:color w:val="000000"/>
              </w:rPr>
            </w:pPr>
            <w:r>
              <w:rPr>
                <w:rFonts w:ascii="Arial Narrow" w:hAnsi="Arial Narrow"/>
                <w:color w:val="000000"/>
              </w:rPr>
              <w:t>13</w:t>
            </w:r>
          </w:p>
        </w:tc>
        <w:tc>
          <w:tcPr>
            <w:tcW w:w="4195"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 xml:space="preserve">Lan-kontratudun langileak </w:t>
            </w:r>
          </w:p>
        </w:tc>
        <w:tc>
          <w:tcPr>
            <w:tcW w:w="1419"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1.209.692</w:t>
            </w:r>
          </w:p>
        </w:tc>
        <w:tc>
          <w:tcPr>
            <w:tcW w:w="1276"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1.040.594</w:t>
            </w:r>
          </w:p>
        </w:tc>
        <w:tc>
          <w:tcPr>
            <w:tcW w:w="1246" w:type="dxa"/>
            <w:tcBorders>
              <w:top w:val="single" w:sz="2" w:space="0" w:color="auto"/>
              <w:left w:val="nil"/>
              <w:bottom w:val="single" w:sz="2" w:space="0" w:color="auto"/>
              <w:right w:val="nil"/>
            </w:tcBorders>
            <w:shd w:val="clear" w:color="auto" w:fill="auto"/>
            <w:noWrap/>
            <w:vAlign w:val="bottom"/>
            <w:hideMark/>
          </w:tcPr>
          <w:p w:rsidR="00DC15BE" w:rsidRPr="00DC15BE" w:rsidRDefault="00DC15BE" w:rsidP="00C37256">
            <w:pPr>
              <w:spacing w:after="0"/>
              <w:ind w:firstLine="0"/>
              <w:jc w:val="right"/>
              <w:rPr>
                <w:rFonts w:ascii="Arial Narrow" w:hAnsi="Arial Narrow"/>
                <w:color w:val="000000"/>
              </w:rPr>
            </w:pPr>
            <w:r>
              <w:rPr>
                <w:rFonts w:ascii="Arial Narrow" w:hAnsi="Arial Narrow"/>
                <w:color w:val="000000"/>
              </w:rPr>
              <w:t>16</w:t>
            </w:r>
          </w:p>
        </w:tc>
      </w:tr>
      <w:tr w:rsidR="00DC15BE" w:rsidRPr="00DC15BE" w:rsidTr="00DC15BE">
        <w:trPr>
          <w:trHeight w:val="198"/>
          <w:jc w:val="center"/>
        </w:trPr>
        <w:tc>
          <w:tcPr>
            <w:tcW w:w="593" w:type="dxa"/>
            <w:tcBorders>
              <w:top w:val="single" w:sz="2" w:space="0" w:color="auto"/>
              <w:left w:val="nil"/>
              <w:bottom w:val="single" w:sz="4" w:space="0" w:color="auto"/>
              <w:right w:val="nil"/>
            </w:tcBorders>
            <w:shd w:val="clear" w:color="auto" w:fill="auto"/>
            <w:noWrap/>
            <w:vAlign w:val="center"/>
            <w:hideMark/>
          </w:tcPr>
          <w:p w:rsidR="00DC15BE" w:rsidRPr="00DC15BE" w:rsidRDefault="00DC15BE" w:rsidP="00DC15BE">
            <w:pPr>
              <w:spacing w:after="0"/>
              <w:ind w:firstLine="0"/>
              <w:jc w:val="center"/>
              <w:rPr>
                <w:rFonts w:ascii="Arial Narrow" w:hAnsi="Arial Narrow"/>
                <w:color w:val="000000"/>
              </w:rPr>
            </w:pPr>
            <w:r>
              <w:rPr>
                <w:rFonts w:ascii="Arial Narrow" w:hAnsi="Arial Narrow"/>
                <w:color w:val="000000"/>
              </w:rPr>
              <w:t>16</w:t>
            </w:r>
          </w:p>
        </w:tc>
        <w:tc>
          <w:tcPr>
            <w:tcW w:w="4195" w:type="dxa"/>
            <w:tcBorders>
              <w:top w:val="single" w:sz="2" w:space="0" w:color="auto"/>
              <w:left w:val="nil"/>
              <w:bottom w:val="single" w:sz="4"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Enplegua ematen duenaren kontuko kuotak, prestaz</w:t>
            </w:r>
            <w:r>
              <w:rPr>
                <w:rFonts w:ascii="Arial Narrow" w:hAnsi="Arial Narrow"/>
                <w:color w:val="000000"/>
              </w:rPr>
              <w:t>i</w:t>
            </w:r>
            <w:r>
              <w:rPr>
                <w:rFonts w:ascii="Arial Narrow" w:hAnsi="Arial Narrow"/>
                <w:color w:val="000000"/>
              </w:rPr>
              <w:t>oak eta gizarte gastuak</w:t>
            </w:r>
          </w:p>
        </w:tc>
        <w:tc>
          <w:tcPr>
            <w:tcW w:w="1419" w:type="dxa"/>
            <w:tcBorders>
              <w:top w:val="single" w:sz="2" w:space="0" w:color="auto"/>
              <w:left w:val="nil"/>
              <w:bottom w:val="single" w:sz="4"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1.778.660</w:t>
            </w:r>
          </w:p>
        </w:tc>
        <w:tc>
          <w:tcPr>
            <w:tcW w:w="1276" w:type="dxa"/>
            <w:tcBorders>
              <w:top w:val="single" w:sz="2" w:space="0" w:color="auto"/>
              <w:left w:val="nil"/>
              <w:bottom w:val="single" w:sz="4"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1.778.286</w:t>
            </w:r>
          </w:p>
        </w:tc>
        <w:tc>
          <w:tcPr>
            <w:tcW w:w="1246" w:type="dxa"/>
            <w:tcBorders>
              <w:top w:val="single" w:sz="2" w:space="0" w:color="auto"/>
              <w:left w:val="nil"/>
              <w:bottom w:val="single" w:sz="4" w:space="0" w:color="auto"/>
              <w:right w:val="nil"/>
            </w:tcBorders>
            <w:shd w:val="clear" w:color="auto" w:fill="auto"/>
            <w:noWrap/>
            <w:vAlign w:val="bottom"/>
            <w:hideMark/>
          </w:tcPr>
          <w:p w:rsidR="00DC15BE" w:rsidRPr="00DC15BE" w:rsidRDefault="00DC15BE" w:rsidP="00C37256">
            <w:pPr>
              <w:spacing w:after="0"/>
              <w:ind w:firstLine="0"/>
              <w:jc w:val="right"/>
              <w:rPr>
                <w:rFonts w:ascii="Arial Narrow" w:hAnsi="Arial Narrow"/>
                <w:color w:val="000000"/>
              </w:rPr>
            </w:pPr>
            <w:r>
              <w:rPr>
                <w:rFonts w:ascii="Arial Narrow" w:hAnsi="Arial Narrow"/>
                <w:color w:val="000000"/>
              </w:rPr>
              <w:t>0</w:t>
            </w:r>
          </w:p>
        </w:tc>
      </w:tr>
      <w:tr w:rsidR="00DC15BE" w:rsidRPr="00DC15BE" w:rsidTr="0090417A">
        <w:trPr>
          <w:trHeight w:val="255"/>
          <w:jc w:val="center"/>
        </w:trPr>
        <w:tc>
          <w:tcPr>
            <w:tcW w:w="4788"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rPr>
                <w:rFonts w:ascii="Arial" w:hAnsi="Arial" w:cs="Arial"/>
                <w:color w:val="000000"/>
                <w:sz w:val="18"/>
                <w:szCs w:val="18"/>
              </w:rPr>
            </w:pPr>
            <w:r>
              <w:rPr>
                <w:rFonts w:ascii="Arial" w:hAnsi="Arial"/>
                <w:color w:val="000000"/>
                <w:sz w:val="18"/>
              </w:rPr>
              <w:t>I. kapitulua, guztira</w:t>
            </w:r>
          </w:p>
        </w:tc>
        <w:tc>
          <w:tcPr>
            <w:tcW w:w="1419"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5.246.904</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5.077.064</w:t>
            </w:r>
          </w:p>
        </w:tc>
        <w:tc>
          <w:tcPr>
            <w:tcW w:w="1246"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C37256">
            <w:pPr>
              <w:spacing w:after="0"/>
              <w:ind w:firstLine="0"/>
              <w:jc w:val="right"/>
              <w:rPr>
                <w:rFonts w:ascii="Arial Narrow" w:hAnsi="Arial Narrow"/>
                <w:color w:val="000000"/>
              </w:rPr>
            </w:pPr>
            <w:r>
              <w:rPr>
                <w:rFonts w:ascii="Arial Narrow" w:hAnsi="Arial Narrow"/>
                <w:color w:val="000000"/>
              </w:rPr>
              <w:t>3</w:t>
            </w:r>
          </w:p>
        </w:tc>
      </w:tr>
    </w:tbl>
    <w:p w:rsidR="00DC15BE" w:rsidRPr="00DC15BE" w:rsidRDefault="00DC15BE" w:rsidP="0071270D">
      <w:pPr>
        <w:pStyle w:val="texto"/>
        <w:spacing w:before="240" w:after="240"/>
      </w:pPr>
      <w:r>
        <w:t>Osoko Bilkurak 2014ko otsailaren 6an onesti zuen hasiera batez Udalaren eta "Julián Romano" Musika Patronatuaren 2014ko ekitaldiko plantilla organ</w:t>
      </w:r>
      <w:r>
        <w:t>i</w:t>
      </w:r>
      <w:r>
        <w:t>koa. Behin betiko onespena 2014ko martxoaren 28an argitaratu zen. Hona h</w:t>
      </w:r>
      <w:r>
        <w:t>e</w:t>
      </w:r>
      <w:r>
        <w:t>men haren osaketa:</w:t>
      </w:r>
    </w:p>
    <w:tbl>
      <w:tblPr>
        <w:tblW w:w="8776" w:type="dxa"/>
        <w:jc w:val="center"/>
        <w:tblLook w:val="01E0" w:firstRow="1" w:lastRow="1" w:firstColumn="1" w:lastColumn="1" w:noHBand="0" w:noVBand="0"/>
      </w:tblPr>
      <w:tblGrid>
        <w:gridCol w:w="4856"/>
        <w:gridCol w:w="2723"/>
        <w:gridCol w:w="1197"/>
      </w:tblGrid>
      <w:tr w:rsidR="00DC15BE" w:rsidRPr="00DC15BE" w:rsidTr="0090417A">
        <w:trPr>
          <w:trHeight w:val="255"/>
          <w:jc w:val="center"/>
        </w:trPr>
        <w:tc>
          <w:tcPr>
            <w:tcW w:w="4856"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Entitatea</w:t>
            </w:r>
          </w:p>
        </w:tc>
        <w:tc>
          <w:tcPr>
            <w:tcW w:w="2723"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Lanpostuak, guztira</w:t>
            </w:r>
          </w:p>
        </w:tc>
        <w:tc>
          <w:tcPr>
            <w:tcW w:w="1197"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Lanpostu hutsak</w:t>
            </w:r>
          </w:p>
        </w:tc>
      </w:tr>
      <w:tr w:rsidR="00DC15BE" w:rsidRPr="00DC15BE" w:rsidTr="00DC15BE">
        <w:trPr>
          <w:trHeight w:val="198"/>
          <w:jc w:val="center"/>
        </w:trPr>
        <w:tc>
          <w:tcPr>
            <w:tcW w:w="4856" w:type="dxa"/>
            <w:tcBorders>
              <w:top w:val="single" w:sz="4" w:space="0" w:color="auto"/>
              <w:bottom w:val="single" w:sz="2" w:space="0" w:color="auto"/>
            </w:tcBorders>
            <w:shd w:val="clear" w:color="auto" w:fill="auto"/>
            <w:vAlign w:val="center"/>
          </w:tcPr>
          <w:p w:rsidR="00DC15BE" w:rsidRPr="00DC15BE" w:rsidRDefault="00DC15BE" w:rsidP="0071270D">
            <w:pPr>
              <w:spacing w:after="0"/>
              <w:ind w:firstLine="0"/>
              <w:rPr>
                <w:rFonts w:ascii="Arial Narrow" w:hAnsi="Arial Narrow"/>
                <w:spacing w:val="6"/>
              </w:rPr>
            </w:pPr>
            <w:r>
              <w:rPr>
                <w:rFonts w:ascii="Arial Narrow" w:hAnsi="Arial Narrow"/>
                <w:spacing w:val="6"/>
              </w:rPr>
              <w:t>Udala</w:t>
            </w:r>
          </w:p>
        </w:tc>
        <w:tc>
          <w:tcPr>
            <w:tcW w:w="2723" w:type="dxa"/>
            <w:tcBorders>
              <w:top w:val="single" w:sz="4" w:space="0" w:color="auto"/>
              <w:bottom w:val="single" w:sz="2" w:space="0" w:color="auto"/>
            </w:tcBorders>
            <w:shd w:val="clear" w:color="auto" w:fill="auto"/>
            <w:vAlign w:val="center"/>
          </w:tcPr>
          <w:p w:rsidR="00DC15BE" w:rsidRPr="00DC15BE" w:rsidRDefault="00DC15BE" w:rsidP="0071270D">
            <w:pPr>
              <w:tabs>
                <w:tab w:val="decimal" w:pos="710"/>
              </w:tabs>
              <w:spacing w:after="0"/>
              <w:ind w:firstLine="0"/>
              <w:jc w:val="right"/>
              <w:rPr>
                <w:rFonts w:ascii="Arial Narrow" w:hAnsi="Arial Narrow"/>
                <w:spacing w:val="6"/>
              </w:rPr>
            </w:pPr>
            <w:r>
              <w:rPr>
                <w:rFonts w:ascii="Arial Narrow" w:hAnsi="Arial Narrow"/>
                <w:spacing w:val="6"/>
              </w:rPr>
              <w:t>94</w:t>
            </w:r>
          </w:p>
        </w:tc>
        <w:tc>
          <w:tcPr>
            <w:tcW w:w="1197" w:type="dxa"/>
            <w:tcBorders>
              <w:top w:val="single" w:sz="4" w:space="0" w:color="auto"/>
              <w:bottom w:val="single" w:sz="2" w:space="0" w:color="auto"/>
            </w:tcBorders>
            <w:shd w:val="clear" w:color="auto" w:fill="auto"/>
            <w:vAlign w:val="center"/>
          </w:tcPr>
          <w:p w:rsidR="00DC15BE" w:rsidRPr="00DC15BE" w:rsidRDefault="00DC15BE" w:rsidP="0071270D">
            <w:pPr>
              <w:tabs>
                <w:tab w:val="decimal" w:pos="709"/>
              </w:tabs>
              <w:spacing w:after="0"/>
              <w:ind w:firstLine="0"/>
              <w:jc w:val="right"/>
              <w:rPr>
                <w:rFonts w:ascii="Arial Narrow" w:hAnsi="Arial Narrow"/>
                <w:spacing w:val="6"/>
              </w:rPr>
            </w:pPr>
            <w:r>
              <w:rPr>
                <w:rFonts w:ascii="Arial Narrow" w:hAnsi="Arial Narrow"/>
                <w:spacing w:val="6"/>
              </w:rPr>
              <w:t>25</w:t>
            </w:r>
          </w:p>
        </w:tc>
      </w:tr>
      <w:tr w:rsidR="00DC15BE" w:rsidRPr="00DC15BE" w:rsidTr="00DC15BE">
        <w:trPr>
          <w:trHeight w:val="198"/>
          <w:jc w:val="center"/>
        </w:trPr>
        <w:tc>
          <w:tcPr>
            <w:tcW w:w="4856" w:type="dxa"/>
            <w:tcBorders>
              <w:top w:val="single" w:sz="2" w:space="0" w:color="auto"/>
              <w:bottom w:val="single" w:sz="4" w:space="0" w:color="auto"/>
            </w:tcBorders>
            <w:shd w:val="clear" w:color="auto" w:fill="auto"/>
            <w:vAlign w:val="center"/>
          </w:tcPr>
          <w:p w:rsidR="00DC15BE" w:rsidRPr="00DC15BE" w:rsidRDefault="00DC15BE" w:rsidP="0071270D">
            <w:pPr>
              <w:spacing w:after="0"/>
              <w:ind w:firstLine="0"/>
              <w:rPr>
                <w:rFonts w:ascii="Arial Narrow" w:hAnsi="Arial Narrow"/>
                <w:spacing w:val="6"/>
              </w:rPr>
            </w:pPr>
            <w:r>
              <w:rPr>
                <w:rFonts w:ascii="Arial Narrow" w:hAnsi="Arial Narrow"/>
                <w:spacing w:val="6"/>
              </w:rPr>
              <w:t>“Julián Romano” Musika Patronatua</w:t>
            </w:r>
          </w:p>
        </w:tc>
        <w:tc>
          <w:tcPr>
            <w:tcW w:w="2723" w:type="dxa"/>
            <w:tcBorders>
              <w:top w:val="single" w:sz="2" w:space="0" w:color="auto"/>
              <w:bottom w:val="single" w:sz="4" w:space="0" w:color="auto"/>
            </w:tcBorders>
            <w:shd w:val="clear" w:color="auto" w:fill="auto"/>
            <w:vAlign w:val="center"/>
          </w:tcPr>
          <w:p w:rsidR="00DC15BE" w:rsidRPr="00DC15BE" w:rsidRDefault="00DC15BE" w:rsidP="0071270D">
            <w:pPr>
              <w:tabs>
                <w:tab w:val="decimal" w:pos="710"/>
              </w:tabs>
              <w:spacing w:after="0"/>
              <w:ind w:firstLine="0"/>
              <w:jc w:val="right"/>
              <w:rPr>
                <w:rFonts w:ascii="Arial Narrow" w:hAnsi="Arial Narrow"/>
                <w:spacing w:val="6"/>
              </w:rPr>
            </w:pPr>
            <w:r>
              <w:rPr>
                <w:rFonts w:ascii="Arial Narrow" w:hAnsi="Arial Narrow"/>
                <w:spacing w:val="6"/>
              </w:rPr>
              <w:t>16</w:t>
            </w:r>
          </w:p>
        </w:tc>
        <w:tc>
          <w:tcPr>
            <w:tcW w:w="1197" w:type="dxa"/>
            <w:tcBorders>
              <w:top w:val="single" w:sz="2" w:space="0" w:color="auto"/>
              <w:bottom w:val="single" w:sz="4" w:space="0" w:color="auto"/>
            </w:tcBorders>
            <w:shd w:val="clear" w:color="auto" w:fill="auto"/>
            <w:vAlign w:val="center"/>
          </w:tcPr>
          <w:p w:rsidR="00DC15BE" w:rsidRPr="00DC15BE" w:rsidRDefault="00DC15BE" w:rsidP="0071270D">
            <w:pPr>
              <w:tabs>
                <w:tab w:val="decimal" w:pos="709"/>
              </w:tabs>
              <w:spacing w:after="0"/>
              <w:ind w:firstLine="0"/>
              <w:jc w:val="right"/>
              <w:rPr>
                <w:rFonts w:ascii="Arial Narrow" w:hAnsi="Arial Narrow"/>
                <w:spacing w:val="6"/>
              </w:rPr>
            </w:pPr>
            <w:r>
              <w:rPr>
                <w:rFonts w:ascii="Arial Narrow" w:hAnsi="Arial Narrow"/>
                <w:spacing w:val="6"/>
              </w:rPr>
              <w:t>-</w:t>
            </w:r>
          </w:p>
        </w:tc>
      </w:tr>
      <w:tr w:rsidR="00DC15BE" w:rsidRPr="00DC15BE" w:rsidTr="0090417A">
        <w:trPr>
          <w:trHeight w:val="255"/>
          <w:jc w:val="center"/>
        </w:trPr>
        <w:tc>
          <w:tcPr>
            <w:tcW w:w="4856"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Guztira</w:t>
            </w:r>
          </w:p>
        </w:tc>
        <w:tc>
          <w:tcPr>
            <w:tcW w:w="2723"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110</w:t>
            </w:r>
          </w:p>
        </w:tc>
        <w:tc>
          <w:tcPr>
            <w:tcW w:w="1197"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25</w:t>
            </w:r>
          </w:p>
        </w:tc>
      </w:tr>
    </w:tbl>
    <w:p w:rsidR="00DC15BE" w:rsidRPr="00DC15BE" w:rsidRDefault="00DC15BE" w:rsidP="0071270D">
      <w:pPr>
        <w:pStyle w:val="texto"/>
        <w:spacing w:before="240"/>
      </w:pPr>
      <w:r>
        <w:t>Datu horietatik ondorioztatzen da bete gabe dauden postuak ehuneko 23 i</w:t>
      </w:r>
      <w:r>
        <w:t>n</w:t>
      </w:r>
      <w:r>
        <w:t>guru direla, Udalean denak.</w:t>
      </w:r>
    </w:p>
    <w:p w:rsidR="00DC15BE" w:rsidRPr="00DC15BE" w:rsidRDefault="00DC15BE" w:rsidP="0071270D">
      <w:pPr>
        <w:pStyle w:val="texto"/>
        <w:spacing w:after="240"/>
      </w:pPr>
      <w:r>
        <w:t>2014ko eta 2013ko abenduaren 31n, honakoak dira Udalaren langileak:</w:t>
      </w:r>
    </w:p>
    <w:tbl>
      <w:tblPr>
        <w:tblW w:w="8723"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6197"/>
        <w:gridCol w:w="1263"/>
        <w:gridCol w:w="1263"/>
      </w:tblGrid>
      <w:tr w:rsidR="00DC15BE" w:rsidRPr="00DC15BE" w:rsidTr="0090417A">
        <w:trPr>
          <w:trHeight w:val="255"/>
          <w:jc w:val="center"/>
        </w:trPr>
        <w:tc>
          <w:tcPr>
            <w:tcW w:w="6197"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Langileak</w:t>
            </w:r>
          </w:p>
        </w:tc>
        <w:tc>
          <w:tcPr>
            <w:tcW w:w="1263"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2014</w:t>
            </w:r>
          </w:p>
        </w:tc>
        <w:tc>
          <w:tcPr>
            <w:tcW w:w="1263"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2013</w:t>
            </w:r>
          </w:p>
        </w:tc>
      </w:tr>
      <w:tr w:rsidR="00DC15BE" w:rsidRPr="00DC15BE" w:rsidTr="00DC15BE">
        <w:trPr>
          <w:trHeight w:val="198"/>
          <w:jc w:val="center"/>
        </w:trPr>
        <w:tc>
          <w:tcPr>
            <w:tcW w:w="6197" w:type="dxa"/>
            <w:tcBorders>
              <w:top w:val="single" w:sz="4" w:space="0" w:color="auto"/>
              <w:bottom w:val="single" w:sz="2" w:space="0" w:color="auto"/>
            </w:tcBorders>
            <w:shd w:val="clear" w:color="auto" w:fill="auto"/>
            <w:noWrap/>
            <w:vAlign w:val="center"/>
          </w:tcPr>
          <w:p w:rsidR="00DC15BE" w:rsidRPr="00DC15BE" w:rsidRDefault="00DC15BE" w:rsidP="0071270D">
            <w:pPr>
              <w:spacing w:after="0"/>
              <w:ind w:firstLine="0"/>
              <w:rPr>
                <w:rFonts w:ascii="Arial Narrow" w:hAnsi="Arial Narrow"/>
                <w:spacing w:val="6"/>
              </w:rPr>
            </w:pPr>
            <w:r>
              <w:rPr>
                <w:rFonts w:ascii="Arial Narrow" w:hAnsi="Arial Narrow"/>
                <w:spacing w:val="6"/>
              </w:rPr>
              <w:t>Izendapen askea</w:t>
            </w:r>
          </w:p>
        </w:tc>
        <w:tc>
          <w:tcPr>
            <w:tcW w:w="1263" w:type="dxa"/>
            <w:tcBorders>
              <w:top w:val="single" w:sz="4" w:space="0" w:color="auto"/>
              <w:bottom w:val="single" w:sz="2" w:space="0" w:color="auto"/>
            </w:tcBorders>
            <w:vAlign w:val="center"/>
          </w:tcPr>
          <w:p w:rsidR="00DC15BE" w:rsidRPr="00DC15BE" w:rsidRDefault="00DC15BE" w:rsidP="0071270D">
            <w:pPr>
              <w:spacing w:after="0"/>
              <w:ind w:firstLine="0"/>
              <w:jc w:val="right"/>
              <w:rPr>
                <w:rFonts w:ascii="Arial Narrow" w:hAnsi="Arial Narrow"/>
                <w:spacing w:val="6"/>
              </w:rPr>
            </w:pPr>
            <w:r>
              <w:rPr>
                <w:rFonts w:ascii="Arial Narrow" w:hAnsi="Arial Narrow"/>
                <w:spacing w:val="6"/>
              </w:rPr>
              <w:t>1</w:t>
            </w:r>
          </w:p>
        </w:tc>
        <w:tc>
          <w:tcPr>
            <w:tcW w:w="1263" w:type="dxa"/>
            <w:tcBorders>
              <w:top w:val="single" w:sz="4" w:space="0" w:color="auto"/>
              <w:bottom w:val="single" w:sz="2" w:space="0" w:color="auto"/>
            </w:tcBorders>
            <w:vAlign w:val="center"/>
          </w:tcPr>
          <w:p w:rsidR="00DC15BE" w:rsidRPr="00DC15BE" w:rsidRDefault="00DC15BE" w:rsidP="0071270D">
            <w:pPr>
              <w:spacing w:after="0"/>
              <w:ind w:firstLine="0"/>
              <w:jc w:val="right"/>
              <w:rPr>
                <w:rFonts w:ascii="Arial Narrow" w:hAnsi="Arial Narrow"/>
                <w:spacing w:val="6"/>
              </w:rPr>
            </w:pPr>
            <w:r>
              <w:rPr>
                <w:rFonts w:ascii="Arial Narrow" w:hAnsi="Arial Narrow"/>
                <w:spacing w:val="6"/>
              </w:rPr>
              <w:t>1</w:t>
            </w:r>
          </w:p>
        </w:tc>
      </w:tr>
      <w:tr w:rsidR="00DC15BE" w:rsidRPr="00DC15BE" w:rsidTr="00DC15BE">
        <w:trPr>
          <w:trHeight w:val="198"/>
          <w:jc w:val="center"/>
        </w:trPr>
        <w:tc>
          <w:tcPr>
            <w:tcW w:w="6197" w:type="dxa"/>
            <w:tcBorders>
              <w:top w:val="single" w:sz="2" w:space="0" w:color="auto"/>
              <w:bottom w:val="single" w:sz="2" w:space="0" w:color="auto"/>
            </w:tcBorders>
            <w:shd w:val="clear" w:color="auto" w:fill="auto"/>
            <w:noWrap/>
            <w:vAlign w:val="center"/>
          </w:tcPr>
          <w:p w:rsidR="00DC15BE" w:rsidRPr="00DC15BE" w:rsidRDefault="00DC15BE" w:rsidP="0071270D">
            <w:pPr>
              <w:spacing w:after="0"/>
              <w:ind w:firstLine="0"/>
              <w:rPr>
                <w:rFonts w:ascii="Arial Narrow" w:hAnsi="Arial Narrow"/>
                <w:spacing w:val="6"/>
              </w:rPr>
            </w:pPr>
            <w:r>
              <w:rPr>
                <w:rFonts w:ascii="Arial Narrow" w:hAnsi="Arial Narrow"/>
                <w:spacing w:val="6"/>
              </w:rPr>
              <w:t>Funtzionarioak</w:t>
            </w:r>
          </w:p>
        </w:tc>
        <w:tc>
          <w:tcPr>
            <w:tcW w:w="1263" w:type="dxa"/>
            <w:tcBorders>
              <w:top w:val="single" w:sz="2" w:space="0" w:color="auto"/>
              <w:bottom w:val="single" w:sz="2" w:space="0" w:color="auto"/>
            </w:tcBorders>
            <w:vAlign w:val="center"/>
          </w:tcPr>
          <w:p w:rsidR="00DC15BE" w:rsidRPr="00DC15BE" w:rsidRDefault="00DC15BE" w:rsidP="0071270D">
            <w:pPr>
              <w:spacing w:after="0"/>
              <w:ind w:firstLine="0"/>
              <w:jc w:val="right"/>
              <w:rPr>
                <w:rFonts w:ascii="Arial Narrow" w:hAnsi="Arial Narrow"/>
                <w:spacing w:val="6"/>
              </w:rPr>
            </w:pPr>
            <w:r>
              <w:rPr>
                <w:rFonts w:ascii="Arial Narrow" w:hAnsi="Arial Narrow"/>
                <w:spacing w:val="6"/>
              </w:rPr>
              <w:t>61</w:t>
            </w:r>
          </w:p>
        </w:tc>
        <w:tc>
          <w:tcPr>
            <w:tcW w:w="1263" w:type="dxa"/>
            <w:tcBorders>
              <w:top w:val="single" w:sz="2" w:space="0" w:color="auto"/>
              <w:bottom w:val="single" w:sz="2" w:space="0" w:color="auto"/>
            </w:tcBorders>
            <w:vAlign w:val="center"/>
          </w:tcPr>
          <w:p w:rsidR="00DC15BE" w:rsidRPr="00DC15BE" w:rsidRDefault="00DC15BE" w:rsidP="0071270D">
            <w:pPr>
              <w:spacing w:after="0"/>
              <w:ind w:firstLine="0"/>
              <w:jc w:val="right"/>
              <w:rPr>
                <w:rFonts w:ascii="Arial Narrow" w:hAnsi="Arial Narrow"/>
                <w:spacing w:val="6"/>
              </w:rPr>
            </w:pPr>
            <w:r>
              <w:rPr>
                <w:rFonts w:ascii="Arial Narrow" w:hAnsi="Arial Narrow"/>
                <w:spacing w:val="6"/>
              </w:rPr>
              <w:t>64</w:t>
            </w:r>
          </w:p>
        </w:tc>
      </w:tr>
      <w:tr w:rsidR="00DC15BE" w:rsidRPr="00DC15BE" w:rsidTr="00DC15BE">
        <w:trPr>
          <w:trHeight w:val="198"/>
          <w:jc w:val="center"/>
        </w:trPr>
        <w:tc>
          <w:tcPr>
            <w:tcW w:w="6197" w:type="dxa"/>
            <w:tcBorders>
              <w:top w:val="single" w:sz="2" w:space="0" w:color="auto"/>
              <w:bottom w:val="single" w:sz="2" w:space="0" w:color="auto"/>
            </w:tcBorders>
            <w:shd w:val="clear" w:color="auto" w:fill="auto"/>
            <w:noWrap/>
            <w:vAlign w:val="center"/>
          </w:tcPr>
          <w:p w:rsidR="00DC15BE" w:rsidRPr="00DC15BE" w:rsidRDefault="00DC15BE" w:rsidP="0071270D">
            <w:pPr>
              <w:spacing w:after="0"/>
              <w:ind w:firstLine="0"/>
              <w:rPr>
                <w:rFonts w:ascii="Arial Narrow" w:hAnsi="Arial Narrow"/>
                <w:spacing w:val="6"/>
              </w:rPr>
            </w:pPr>
            <w:r>
              <w:rPr>
                <w:rFonts w:ascii="Arial Narrow" w:hAnsi="Arial Narrow"/>
                <w:spacing w:val="6"/>
              </w:rPr>
              <w:t>Lan-kontratudun finkoak</w:t>
            </w:r>
          </w:p>
        </w:tc>
        <w:tc>
          <w:tcPr>
            <w:tcW w:w="1263" w:type="dxa"/>
            <w:tcBorders>
              <w:top w:val="single" w:sz="2" w:space="0" w:color="auto"/>
              <w:bottom w:val="single" w:sz="2" w:space="0" w:color="auto"/>
            </w:tcBorders>
            <w:vAlign w:val="center"/>
          </w:tcPr>
          <w:p w:rsidR="00DC15BE" w:rsidRPr="00DC15BE" w:rsidRDefault="00DC15BE" w:rsidP="0071270D">
            <w:pPr>
              <w:spacing w:after="0"/>
              <w:ind w:firstLine="0"/>
              <w:jc w:val="right"/>
              <w:rPr>
                <w:rFonts w:ascii="Arial Narrow" w:hAnsi="Arial Narrow"/>
                <w:spacing w:val="6"/>
              </w:rPr>
            </w:pPr>
            <w:r>
              <w:rPr>
                <w:rFonts w:ascii="Arial Narrow" w:hAnsi="Arial Narrow"/>
                <w:spacing w:val="6"/>
              </w:rPr>
              <w:t>5</w:t>
            </w:r>
          </w:p>
        </w:tc>
        <w:tc>
          <w:tcPr>
            <w:tcW w:w="1263" w:type="dxa"/>
            <w:tcBorders>
              <w:top w:val="single" w:sz="2" w:space="0" w:color="auto"/>
              <w:bottom w:val="single" w:sz="2" w:space="0" w:color="auto"/>
            </w:tcBorders>
            <w:vAlign w:val="center"/>
          </w:tcPr>
          <w:p w:rsidR="00DC15BE" w:rsidRPr="00DC15BE" w:rsidRDefault="00DC15BE" w:rsidP="0071270D">
            <w:pPr>
              <w:spacing w:after="0"/>
              <w:ind w:firstLine="0"/>
              <w:jc w:val="right"/>
              <w:rPr>
                <w:rFonts w:ascii="Arial Narrow" w:hAnsi="Arial Narrow"/>
                <w:spacing w:val="6"/>
              </w:rPr>
            </w:pPr>
            <w:r>
              <w:rPr>
                <w:rFonts w:ascii="Arial Narrow" w:hAnsi="Arial Narrow"/>
                <w:spacing w:val="6"/>
              </w:rPr>
              <w:t>5</w:t>
            </w:r>
          </w:p>
        </w:tc>
      </w:tr>
      <w:tr w:rsidR="00DC15BE" w:rsidRPr="00DC15BE" w:rsidTr="00DC15BE">
        <w:trPr>
          <w:trHeight w:val="198"/>
          <w:jc w:val="center"/>
        </w:trPr>
        <w:tc>
          <w:tcPr>
            <w:tcW w:w="6197" w:type="dxa"/>
            <w:tcBorders>
              <w:top w:val="single" w:sz="2" w:space="0" w:color="auto"/>
              <w:bottom w:val="single" w:sz="4" w:space="0" w:color="auto"/>
            </w:tcBorders>
            <w:shd w:val="clear" w:color="auto" w:fill="auto"/>
            <w:noWrap/>
            <w:vAlign w:val="center"/>
          </w:tcPr>
          <w:p w:rsidR="00DC15BE" w:rsidRPr="00DC15BE" w:rsidRDefault="00DC15BE" w:rsidP="0071270D">
            <w:pPr>
              <w:spacing w:after="0"/>
              <w:ind w:firstLine="0"/>
              <w:rPr>
                <w:rFonts w:ascii="Arial Narrow" w:hAnsi="Arial Narrow"/>
                <w:spacing w:val="6"/>
              </w:rPr>
            </w:pPr>
            <w:r>
              <w:rPr>
                <w:rFonts w:ascii="Arial Narrow" w:hAnsi="Arial Narrow"/>
                <w:spacing w:val="6"/>
              </w:rPr>
              <w:t>Aldi baterako lan-kontratudunak</w:t>
            </w:r>
          </w:p>
        </w:tc>
        <w:tc>
          <w:tcPr>
            <w:tcW w:w="1263" w:type="dxa"/>
            <w:tcBorders>
              <w:top w:val="single" w:sz="2" w:space="0" w:color="auto"/>
              <w:bottom w:val="single" w:sz="4" w:space="0" w:color="auto"/>
            </w:tcBorders>
            <w:vAlign w:val="center"/>
          </w:tcPr>
          <w:p w:rsidR="00DC15BE" w:rsidRPr="00DC15BE" w:rsidRDefault="00DC15BE" w:rsidP="0071270D">
            <w:pPr>
              <w:spacing w:after="0"/>
              <w:ind w:firstLine="0"/>
              <w:jc w:val="right"/>
              <w:rPr>
                <w:rFonts w:ascii="Arial Narrow" w:hAnsi="Arial Narrow"/>
                <w:spacing w:val="6"/>
              </w:rPr>
            </w:pPr>
            <w:r>
              <w:rPr>
                <w:rFonts w:ascii="Arial Narrow" w:hAnsi="Arial Narrow"/>
                <w:spacing w:val="6"/>
              </w:rPr>
              <w:t>67</w:t>
            </w:r>
          </w:p>
        </w:tc>
        <w:tc>
          <w:tcPr>
            <w:tcW w:w="1263" w:type="dxa"/>
            <w:tcBorders>
              <w:top w:val="single" w:sz="2" w:space="0" w:color="auto"/>
              <w:bottom w:val="single" w:sz="4" w:space="0" w:color="auto"/>
            </w:tcBorders>
            <w:vAlign w:val="center"/>
          </w:tcPr>
          <w:p w:rsidR="00DC15BE" w:rsidRPr="00DC15BE" w:rsidRDefault="00DC15BE" w:rsidP="0071270D">
            <w:pPr>
              <w:spacing w:after="0"/>
              <w:ind w:firstLine="0"/>
              <w:jc w:val="right"/>
              <w:rPr>
                <w:rFonts w:ascii="Arial Narrow" w:hAnsi="Arial Narrow"/>
                <w:spacing w:val="6"/>
              </w:rPr>
            </w:pPr>
            <w:r>
              <w:rPr>
                <w:rFonts w:ascii="Arial Narrow" w:hAnsi="Arial Narrow"/>
                <w:spacing w:val="6"/>
              </w:rPr>
              <w:t>61</w:t>
            </w:r>
          </w:p>
        </w:tc>
      </w:tr>
      <w:tr w:rsidR="00DC15BE" w:rsidRPr="00DC15BE" w:rsidTr="0090417A">
        <w:trPr>
          <w:trHeight w:val="255"/>
          <w:jc w:val="center"/>
        </w:trPr>
        <w:tc>
          <w:tcPr>
            <w:tcW w:w="6197"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Guztira</w:t>
            </w:r>
          </w:p>
        </w:tc>
        <w:tc>
          <w:tcPr>
            <w:tcW w:w="1263"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134</w:t>
            </w:r>
          </w:p>
        </w:tc>
        <w:tc>
          <w:tcPr>
            <w:tcW w:w="1263"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131</w:t>
            </w:r>
          </w:p>
        </w:tc>
      </w:tr>
    </w:tbl>
    <w:p w:rsidR="00DC15BE" w:rsidRPr="00DC15BE" w:rsidRDefault="00DC15BE" w:rsidP="0071270D">
      <w:pPr>
        <w:pStyle w:val="texto"/>
        <w:spacing w:before="240"/>
      </w:pPr>
      <w:r>
        <w:t>Aldi baterako langileen barruan, lantegi eskolako ikasleak daude, 18 langile (ikasle), bai eta gizarte enplegu babestuko 15 langileak ere, nahiz eta horiek 2014ko abenduaren 30ean amaitu zuten beren lan-harremana.</w:t>
      </w:r>
    </w:p>
    <w:p w:rsidR="00B26800" w:rsidRDefault="00B26800">
      <w:pPr>
        <w:spacing w:after="0"/>
        <w:ind w:firstLine="0"/>
        <w:jc w:val="left"/>
        <w:rPr>
          <w:spacing w:val="6"/>
          <w:sz w:val="26"/>
          <w:szCs w:val="24"/>
        </w:rPr>
      </w:pPr>
      <w:r>
        <w:br w:type="page"/>
      </w:r>
    </w:p>
    <w:p w:rsidR="00DC15BE" w:rsidRPr="00DC15BE" w:rsidRDefault="00DC15BE" w:rsidP="00B26800">
      <w:pPr>
        <w:pStyle w:val="texto"/>
        <w:spacing w:after="240"/>
      </w:pPr>
      <w:r>
        <w:lastRenderedPageBreak/>
        <w:t>Zehazki Udaleko langileak direnak arlo hauetara atxikirik daude:</w:t>
      </w:r>
    </w:p>
    <w:tbl>
      <w:tblPr>
        <w:tblW w:w="8582"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181"/>
        <w:gridCol w:w="2130"/>
        <w:gridCol w:w="1271"/>
      </w:tblGrid>
      <w:tr w:rsidR="00DC15BE" w:rsidRPr="00DC15BE" w:rsidTr="000A230A">
        <w:trPr>
          <w:trHeight w:val="255"/>
          <w:tblHeader/>
          <w:jc w:val="center"/>
        </w:trPr>
        <w:tc>
          <w:tcPr>
            <w:tcW w:w="5181"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Arloak</w:t>
            </w:r>
          </w:p>
        </w:tc>
        <w:tc>
          <w:tcPr>
            <w:tcW w:w="2130"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2014</w:t>
            </w:r>
          </w:p>
        </w:tc>
        <w:tc>
          <w:tcPr>
            <w:tcW w:w="127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2013</w:t>
            </w:r>
          </w:p>
        </w:tc>
      </w:tr>
      <w:tr w:rsidR="00DC15BE" w:rsidRPr="00DC15BE" w:rsidTr="000A230A">
        <w:trPr>
          <w:trHeight w:val="198"/>
          <w:jc w:val="center"/>
        </w:trPr>
        <w:tc>
          <w:tcPr>
            <w:tcW w:w="5181"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Bulegoak</w:t>
            </w:r>
          </w:p>
        </w:tc>
        <w:tc>
          <w:tcPr>
            <w:tcW w:w="2130" w:type="dxa"/>
            <w:tcBorders>
              <w:top w:val="single" w:sz="4"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11</w:t>
            </w:r>
          </w:p>
        </w:tc>
        <w:tc>
          <w:tcPr>
            <w:tcW w:w="1271" w:type="dxa"/>
            <w:tcBorders>
              <w:top w:val="single" w:sz="4"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11</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Polizia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27</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27</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Obra-brigada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5</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7</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Lorategietako brigada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Kultur etxea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Arlo ekonomikoa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Gizarte ongizatea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14</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13</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Emakumea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Ikastetxe publikoa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5</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Hirigintza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5</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Liburutegia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Museoa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Kirolak</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Gazteria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INFOLAN</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0-3 urteko ikastetxea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11</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10</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Musika-eskola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Margolaritza ikasgelak</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w:t>
            </w:r>
          </w:p>
        </w:tc>
      </w:tr>
      <w:tr w:rsidR="00DC15BE" w:rsidRPr="00DC15BE" w:rsidTr="000A230A">
        <w:trPr>
          <w:trHeight w:val="198"/>
          <w:jc w:val="center"/>
        </w:trPr>
        <w:tc>
          <w:tcPr>
            <w:tcW w:w="5181"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Euskara</w:t>
            </w:r>
          </w:p>
        </w:tc>
        <w:tc>
          <w:tcPr>
            <w:tcW w:w="2130" w:type="dxa"/>
            <w:tcBorders>
              <w:top w:val="single" w:sz="2" w:space="0" w:color="auto"/>
              <w:bottom w:val="single" w:sz="4"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w:t>
            </w:r>
          </w:p>
        </w:tc>
        <w:tc>
          <w:tcPr>
            <w:tcW w:w="1271" w:type="dxa"/>
            <w:tcBorders>
              <w:top w:val="single" w:sz="2" w:space="0" w:color="auto"/>
              <w:bottom w:val="single" w:sz="4"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w:t>
            </w:r>
          </w:p>
        </w:tc>
      </w:tr>
      <w:tr w:rsidR="00DC15BE" w:rsidRPr="00DC15BE" w:rsidTr="000A230A">
        <w:trPr>
          <w:trHeight w:val="198"/>
          <w:jc w:val="center"/>
        </w:trPr>
        <w:tc>
          <w:tcPr>
            <w:tcW w:w="5181" w:type="dxa"/>
            <w:tcBorders>
              <w:top w:val="single" w:sz="4" w:space="0" w:color="auto"/>
              <w:bottom w:val="single" w:sz="4" w:space="0" w:color="auto"/>
            </w:tcBorders>
            <w:shd w:val="clear" w:color="auto" w:fill="auto"/>
            <w:noWrap/>
            <w:vAlign w:val="center"/>
          </w:tcPr>
          <w:p w:rsidR="00DC15BE" w:rsidRPr="00DC15BE" w:rsidRDefault="00DC15BE" w:rsidP="00DC15BE">
            <w:pPr>
              <w:spacing w:after="0"/>
              <w:ind w:firstLine="0"/>
              <w:jc w:val="left"/>
              <w:rPr>
                <w:rFonts w:ascii="Arial" w:hAnsi="Arial" w:cs="Arial"/>
                <w:color w:val="000000"/>
              </w:rPr>
            </w:pPr>
            <w:r>
              <w:rPr>
                <w:rFonts w:ascii="Arial" w:hAnsi="Arial"/>
                <w:color w:val="000000"/>
              </w:rPr>
              <w:t>Honaino, guztira</w:t>
            </w:r>
          </w:p>
        </w:tc>
        <w:tc>
          <w:tcPr>
            <w:tcW w:w="2130"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w:hAnsi="Arial" w:cs="Arial"/>
                <w:color w:val="000000"/>
              </w:rPr>
            </w:pPr>
            <w:r>
              <w:rPr>
                <w:rFonts w:ascii="Arial" w:hAnsi="Arial"/>
                <w:color w:val="000000"/>
              </w:rPr>
              <w:t>101</w:t>
            </w:r>
          </w:p>
        </w:tc>
        <w:tc>
          <w:tcPr>
            <w:tcW w:w="1271"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w:hAnsi="Arial" w:cs="Arial"/>
                <w:color w:val="000000"/>
              </w:rPr>
            </w:pPr>
            <w:r>
              <w:rPr>
                <w:rFonts w:ascii="Arial" w:hAnsi="Arial"/>
                <w:color w:val="000000"/>
              </w:rPr>
              <w:t>99</w:t>
            </w:r>
          </w:p>
        </w:tc>
      </w:tr>
      <w:tr w:rsidR="00DC15BE" w:rsidRPr="00DC15BE" w:rsidTr="000A230A">
        <w:trPr>
          <w:trHeight w:val="198"/>
          <w:jc w:val="center"/>
        </w:trPr>
        <w:tc>
          <w:tcPr>
            <w:tcW w:w="5181"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Oinarrizko errentak</w:t>
            </w:r>
          </w:p>
        </w:tc>
        <w:tc>
          <w:tcPr>
            <w:tcW w:w="2130" w:type="dxa"/>
            <w:tcBorders>
              <w:top w:val="single" w:sz="4"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w:t>
            </w:r>
          </w:p>
        </w:tc>
        <w:tc>
          <w:tcPr>
            <w:tcW w:w="1271" w:type="dxa"/>
            <w:tcBorders>
              <w:top w:val="single" w:sz="4"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Ostalaritza-tailerra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18</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Turismo tailerra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0</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18</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Gizarte enplegu babestua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15</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14</w:t>
            </w:r>
          </w:p>
        </w:tc>
      </w:tr>
      <w:tr w:rsidR="00DC15BE" w:rsidRPr="00DC15BE" w:rsidTr="000A230A">
        <w:trPr>
          <w:trHeight w:val="255"/>
          <w:jc w:val="center"/>
        </w:trPr>
        <w:tc>
          <w:tcPr>
            <w:tcW w:w="5181"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Guztira</w:t>
            </w:r>
          </w:p>
        </w:tc>
        <w:tc>
          <w:tcPr>
            <w:tcW w:w="2130"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134</w:t>
            </w:r>
          </w:p>
        </w:tc>
        <w:tc>
          <w:tcPr>
            <w:tcW w:w="127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131</w:t>
            </w:r>
          </w:p>
        </w:tc>
      </w:tr>
    </w:tbl>
    <w:p w:rsidR="00DC15BE" w:rsidRPr="00DC15BE" w:rsidRDefault="00DC15BE" w:rsidP="00B26800">
      <w:pPr>
        <w:pStyle w:val="texto"/>
        <w:spacing w:before="240"/>
      </w:pPr>
      <w:r>
        <w:t>“Julián Romano” Musika Patronatuko 2014ko eta 2013ko abenduaren 31ko langileak ez dira aldatu, 16 langile izaten jarraitzen baitute.</w:t>
      </w:r>
    </w:p>
    <w:p w:rsidR="00DC15BE" w:rsidRPr="00DC15BE" w:rsidRDefault="00DC15BE" w:rsidP="0071270D">
      <w:pPr>
        <w:pStyle w:val="texto"/>
      </w:pPr>
      <w:r>
        <w:t>Gastu horien lagin bat aztertuta ondorioztatzen da, oro har, ordaindutako o</w:t>
      </w:r>
      <w:r>
        <w:t>r</w:t>
      </w:r>
      <w:r>
        <w:t>dainsariak egindako lanerako ezarritakoak direla, egindako atxikipenak zuz</w:t>
      </w:r>
      <w:r>
        <w:t>e</w:t>
      </w:r>
      <w:r>
        <w:t>nak direla eta langile-gastuak behar bezala kontabilizatuta daudela.</w:t>
      </w:r>
    </w:p>
    <w:p w:rsidR="00DC15BE" w:rsidRPr="00DC15BE" w:rsidRDefault="00DC15BE" w:rsidP="0071270D">
      <w:pPr>
        <w:pStyle w:val="texto"/>
      </w:pPr>
      <w:r>
        <w:t xml:space="preserve">2014ko ekitaldian soldata-igoerarik ez dela izan ikusi da orobat. </w:t>
      </w:r>
    </w:p>
    <w:p w:rsidR="00DC15BE" w:rsidRPr="00C81E33" w:rsidRDefault="00DC15BE" w:rsidP="00C81E33">
      <w:pPr>
        <w:pStyle w:val="atitulo2"/>
      </w:pPr>
      <w:bookmarkStart w:id="121" w:name="_Toc346617018"/>
      <w:bookmarkStart w:id="122" w:name="_Toc372132454"/>
      <w:bookmarkStart w:id="123" w:name="_Toc372542982"/>
      <w:bookmarkStart w:id="124" w:name="_Toc405190498"/>
      <w:bookmarkStart w:id="125" w:name="_Toc188167201"/>
      <w:bookmarkStart w:id="126" w:name="_Toc445967172"/>
      <w:bookmarkStart w:id="127" w:name="_Toc450298308"/>
      <w:r>
        <w:t>VI.3. Ondasun arruntetako eta zerbitzuetako gastuak</w:t>
      </w:r>
      <w:bookmarkEnd w:id="121"/>
      <w:bookmarkEnd w:id="122"/>
      <w:bookmarkEnd w:id="123"/>
      <w:bookmarkEnd w:id="124"/>
      <w:bookmarkEnd w:id="125"/>
      <w:bookmarkEnd w:id="126"/>
      <w:bookmarkEnd w:id="127"/>
    </w:p>
    <w:p w:rsidR="00DC15BE" w:rsidRPr="00DC15BE" w:rsidRDefault="00DC15BE" w:rsidP="00B26800">
      <w:pPr>
        <w:pStyle w:val="texto"/>
      </w:pPr>
      <w:r>
        <w:t>Ondasun arruntetako eta zerbitzuetako gastuetako betebehar aitortu bater</w:t>
      </w:r>
      <w:r>
        <w:t>a</w:t>
      </w:r>
      <w:r>
        <w:t>tuek (2.918.786 euro) ekitaldiko gastu osoen ehuneko 27 egiten dute, eta erag</w:t>
      </w:r>
      <w:r>
        <w:t>i</w:t>
      </w:r>
      <w:r>
        <w:t>keta arruntetako gastuen ehuneko 30. 2013. urtearen aldean, ehuneko 6 jaitsi dira.</w:t>
      </w:r>
    </w:p>
    <w:p w:rsidR="00B26800" w:rsidRDefault="00B26800">
      <w:pPr>
        <w:spacing w:after="0"/>
        <w:ind w:firstLine="0"/>
        <w:jc w:val="left"/>
        <w:rPr>
          <w:spacing w:val="6"/>
          <w:sz w:val="26"/>
          <w:szCs w:val="24"/>
        </w:rPr>
      </w:pPr>
      <w:r>
        <w:br w:type="page"/>
      </w:r>
    </w:p>
    <w:p w:rsidR="00DC15BE" w:rsidRPr="00B26800" w:rsidRDefault="00DC15BE" w:rsidP="00380207">
      <w:pPr>
        <w:pStyle w:val="texto"/>
        <w:spacing w:after="240"/>
      </w:pPr>
      <w:r>
        <w:lastRenderedPageBreak/>
        <w:t>2014ko ekitaldian egindako esleipenen lagin bat aztertu dugu:</w:t>
      </w:r>
    </w:p>
    <w:tbl>
      <w:tblPr>
        <w:tblW w:w="8638"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193"/>
        <w:gridCol w:w="1276"/>
        <w:gridCol w:w="1418"/>
        <w:gridCol w:w="1134"/>
        <w:gridCol w:w="1275"/>
        <w:gridCol w:w="1342"/>
      </w:tblGrid>
      <w:tr w:rsidR="00C81E33" w:rsidRPr="003664A3" w:rsidTr="003664A3">
        <w:trPr>
          <w:trHeight w:val="255"/>
          <w:jc w:val="center"/>
        </w:trPr>
        <w:tc>
          <w:tcPr>
            <w:tcW w:w="2193" w:type="dxa"/>
            <w:tcBorders>
              <w:top w:val="single" w:sz="4" w:space="0" w:color="auto"/>
              <w:bottom w:val="single" w:sz="4" w:space="0" w:color="auto"/>
            </w:tcBorders>
            <w:shd w:val="clear" w:color="auto" w:fill="FABF8F" w:themeFill="accent6" w:themeFillTint="99"/>
            <w:vAlign w:val="center"/>
          </w:tcPr>
          <w:p w:rsidR="00C81E33" w:rsidRPr="003664A3" w:rsidRDefault="00C81E33" w:rsidP="00DC15BE">
            <w:pPr>
              <w:keepLines/>
              <w:tabs>
                <w:tab w:val="right" w:pos="2835"/>
                <w:tab w:val="right" w:pos="3969"/>
                <w:tab w:val="right" w:pos="5103"/>
                <w:tab w:val="right" w:pos="6237"/>
                <w:tab w:val="right" w:pos="7371"/>
              </w:tabs>
              <w:spacing w:after="0"/>
              <w:ind w:firstLine="0"/>
              <w:rPr>
                <w:rFonts w:ascii="Arial" w:hAnsi="Arial"/>
                <w:spacing w:val="6"/>
                <w:sz w:val="16"/>
                <w:szCs w:val="16"/>
              </w:rPr>
            </w:pPr>
          </w:p>
        </w:tc>
        <w:tc>
          <w:tcPr>
            <w:tcW w:w="1276" w:type="dxa"/>
            <w:tcBorders>
              <w:top w:val="single" w:sz="4" w:space="0" w:color="auto"/>
              <w:bottom w:val="single" w:sz="4" w:space="0" w:color="auto"/>
            </w:tcBorders>
            <w:shd w:val="clear" w:color="auto" w:fill="FABF8F" w:themeFill="accent6" w:themeFillTint="99"/>
            <w:vAlign w:val="center"/>
          </w:tcPr>
          <w:p w:rsidR="00C81E33" w:rsidRPr="003664A3" w:rsidRDefault="00C81E33" w:rsidP="00DC15B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rPr>
              <w:t>Kontratu mota</w:t>
            </w:r>
          </w:p>
        </w:tc>
        <w:tc>
          <w:tcPr>
            <w:tcW w:w="1418" w:type="dxa"/>
            <w:tcBorders>
              <w:top w:val="single" w:sz="4" w:space="0" w:color="auto"/>
              <w:bottom w:val="single" w:sz="4" w:space="0" w:color="auto"/>
            </w:tcBorders>
            <w:shd w:val="clear" w:color="auto" w:fill="FABF8F" w:themeFill="accent6" w:themeFillTint="99"/>
            <w:vAlign w:val="center"/>
          </w:tcPr>
          <w:p w:rsidR="00C81E33" w:rsidRPr="003664A3" w:rsidRDefault="00C81E33" w:rsidP="00DC15BE">
            <w:pPr>
              <w:keepLines/>
              <w:tabs>
                <w:tab w:val="right" w:pos="2835"/>
                <w:tab w:val="right" w:pos="3969"/>
                <w:tab w:val="right" w:pos="5103"/>
                <w:tab w:val="right" w:pos="6237"/>
                <w:tab w:val="right" w:pos="7371"/>
              </w:tabs>
              <w:spacing w:after="0"/>
              <w:ind w:firstLine="122"/>
              <w:jc w:val="right"/>
              <w:rPr>
                <w:rFonts w:ascii="Arial" w:hAnsi="Arial"/>
                <w:spacing w:val="6"/>
                <w:sz w:val="16"/>
                <w:szCs w:val="16"/>
              </w:rPr>
            </w:pPr>
            <w:r>
              <w:rPr>
                <w:rFonts w:ascii="Arial" w:hAnsi="Arial"/>
                <w:spacing w:val="6"/>
                <w:sz w:val="16"/>
              </w:rPr>
              <w:t>Prozedura</w:t>
            </w:r>
          </w:p>
        </w:tc>
        <w:tc>
          <w:tcPr>
            <w:tcW w:w="1134" w:type="dxa"/>
            <w:tcBorders>
              <w:top w:val="single" w:sz="4" w:space="0" w:color="auto"/>
              <w:bottom w:val="single" w:sz="4" w:space="0" w:color="auto"/>
            </w:tcBorders>
            <w:shd w:val="clear" w:color="auto" w:fill="FABF8F" w:themeFill="accent6" w:themeFillTint="99"/>
            <w:vAlign w:val="center"/>
          </w:tcPr>
          <w:p w:rsidR="00C81E33" w:rsidRPr="003664A3" w:rsidRDefault="00C81E33" w:rsidP="00DC15B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rPr>
              <w:t>Eskaintzak</w:t>
            </w:r>
          </w:p>
        </w:tc>
        <w:tc>
          <w:tcPr>
            <w:tcW w:w="1275" w:type="dxa"/>
            <w:tcBorders>
              <w:top w:val="single" w:sz="4" w:space="0" w:color="auto"/>
              <w:bottom w:val="single" w:sz="4" w:space="0" w:color="auto"/>
            </w:tcBorders>
            <w:shd w:val="clear" w:color="auto" w:fill="FABF8F" w:themeFill="accent6" w:themeFillTint="99"/>
            <w:vAlign w:val="center"/>
          </w:tcPr>
          <w:p w:rsidR="00C81E33" w:rsidRPr="003664A3" w:rsidRDefault="00C81E33" w:rsidP="0053586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rPr>
              <w:t>Lizitazioaren zenbatekoa (BEZik gabe)</w:t>
            </w:r>
          </w:p>
        </w:tc>
        <w:tc>
          <w:tcPr>
            <w:tcW w:w="1342" w:type="dxa"/>
            <w:tcBorders>
              <w:top w:val="single" w:sz="4" w:space="0" w:color="auto"/>
              <w:bottom w:val="single" w:sz="4" w:space="0" w:color="auto"/>
            </w:tcBorders>
            <w:shd w:val="clear" w:color="auto" w:fill="FABF8F" w:themeFill="accent6" w:themeFillTint="99"/>
            <w:vAlign w:val="center"/>
          </w:tcPr>
          <w:p w:rsidR="00C81E33" w:rsidRPr="003664A3" w:rsidRDefault="00C81E33" w:rsidP="0053586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rPr>
              <w:t>Esleipenaren zenbatekoa (BEZa ke</w:t>
            </w:r>
            <w:r>
              <w:rPr>
                <w:rFonts w:ascii="Arial" w:hAnsi="Arial"/>
                <w:spacing w:val="6"/>
                <w:sz w:val="16"/>
              </w:rPr>
              <w:t>n</w:t>
            </w:r>
            <w:r>
              <w:rPr>
                <w:rFonts w:ascii="Arial" w:hAnsi="Arial"/>
                <w:spacing w:val="6"/>
                <w:sz w:val="16"/>
              </w:rPr>
              <w:t>duta)</w:t>
            </w:r>
          </w:p>
        </w:tc>
      </w:tr>
      <w:tr w:rsidR="00C81E33" w:rsidRPr="003664A3" w:rsidTr="003664A3">
        <w:trPr>
          <w:trHeight w:val="255"/>
          <w:jc w:val="center"/>
        </w:trPr>
        <w:tc>
          <w:tcPr>
            <w:tcW w:w="2193" w:type="dxa"/>
            <w:tcBorders>
              <w:top w:val="single" w:sz="4" w:space="0" w:color="auto"/>
              <w:bottom w:val="single" w:sz="4" w:space="0" w:color="auto"/>
            </w:tcBorders>
            <w:shd w:val="clear" w:color="auto" w:fill="auto"/>
            <w:vAlign w:val="center"/>
          </w:tcPr>
          <w:p w:rsidR="00C81E33" w:rsidRPr="003664A3" w:rsidRDefault="00C81E33" w:rsidP="00DC15BE">
            <w:pPr>
              <w:spacing w:after="0"/>
              <w:ind w:firstLine="0"/>
              <w:jc w:val="left"/>
              <w:rPr>
                <w:rFonts w:ascii="Arial Narrow" w:hAnsi="Arial Narrow"/>
                <w:sz w:val="18"/>
                <w:szCs w:val="18"/>
              </w:rPr>
            </w:pPr>
            <w:r>
              <w:rPr>
                <w:rFonts w:ascii="Arial Narrow" w:hAnsi="Arial Narrow"/>
                <w:sz w:val="18"/>
              </w:rPr>
              <w:t>Tailer-eskolako sukaldea</w:t>
            </w:r>
          </w:p>
        </w:tc>
        <w:tc>
          <w:tcPr>
            <w:tcW w:w="1276" w:type="dxa"/>
            <w:tcBorders>
              <w:top w:val="single" w:sz="4" w:space="0" w:color="auto"/>
              <w:bottom w:val="single" w:sz="4" w:space="0" w:color="auto"/>
            </w:tcBorders>
            <w:shd w:val="clear" w:color="auto" w:fill="auto"/>
            <w:vAlign w:val="center"/>
          </w:tcPr>
          <w:p w:rsidR="00C81E33" w:rsidRPr="003664A3" w:rsidRDefault="00C81E33" w:rsidP="00DC15BE">
            <w:pPr>
              <w:spacing w:after="0"/>
              <w:ind w:firstLine="0"/>
              <w:jc w:val="right"/>
              <w:rPr>
                <w:rFonts w:ascii="Arial Narrow" w:hAnsi="Arial Narrow"/>
                <w:sz w:val="18"/>
                <w:szCs w:val="18"/>
              </w:rPr>
            </w:pPr>
            <w:r>
              <w:rPr>
                <w:rFonts w:ascii="Arial Narrow" w:hAnsi="Arial Narrow"/>
                <w:sz w:val="18"/>
              </w:rPr>
              <w:t>Hornikuntza</w:t>
            </w:r>
          </w:p>
        </w:tc>
        <w:tc>
          <w:tcPr>
            <w:tcW w:w="1418" w:type="dxa"/>
            <w:tcBorders>
              <w:top w:val="single" w:sz="4" w:space="0" w:color="auto"/>
              <w:bottom w:val="single" w:sz="4" w:space="0" w:color="auto"/>
            </w:tcBorders>
            <w:shd w:val="clear" w:color="auto" w:fill="auto"/>
            <w:vAlign w:val="center"/>
          </w:tcPr>
          <w:p w:rsidR="00C81E33" w:rsidRPr="003664A3" w:rsidRDefault="00C81E33" w:rsidP="00C81E33">
            <w:pPr>
              <w:spacing w:after="0"/>
              <w:ind w:firstLine="0"/>
              <w:jc w:val="right"/>
              <w:rPr>
                <w:rFonts w:ascii="Arial Narrow" w:hAnsi="Arial Narrow"/>
                <w:sz w:val="18"/>
                <w:szCs w:val="18"/>
              </w:rPr>
            </w:pPr>
            <w:r>
              <w:rPr>
                <w:rFonts w:ascii="Arial Narrow" w:hAnsi="Arial Narrow"/>
                <w:sz w:val="18"/>
              </w:rPr>
              <w:t>Publizitaterik gabe negoziatua</w:t>
            </w:r>
          </w:p>
        </w:tc>
        <w:tc>
          <w:tcPr>
            <w:tcW w:w="1134" w:type="dxa"/>
            <w:tcBorders>
              <w:top w:val="single" w:sz="4" w:space="0" w:color="auto"/>
              <w:bottom w:val="single" w:sz="4" w:space="0" w:color="auto"/>
            </w:tcBorders>
            <w:vAlign w:val="center"/>
          </w:tcPr>
          <w:p w:rsidR="00C81E33" w:rsidRPr="003664A3" w:rsidRDefault="00C81E33" w:rsidP="003664A3">
            <w:pPr>
              <w:spacing w:after="0"/>
              <w:ind w:firstLine="0"/>
              <w:jc w:val="right"/>
              <w:rPr>
                <w:rFonts w:ascii="Arial Narrow" w:hAnsi="Arial Narrow"/>
                <w:sz w:val="18"/>
                <w:szCs w:val="18"/>
              </w:rPr>
            </w:pPr>
            <w:r>
              <w:rPr>
                <w:rFonts w:ascii="Arial Narrow" w:hAnsi="Arial Narrow"/>
                <w:sz w:val="18"/>
              </w:rPr>
              <w:t>3</w:t>
            </w:r>
          </w:p>
        </w:tc>
        <w:tc>
          <w:tcPr>
            <w:tcW w:w="1275" w:type="dxa"/>
            <w:tcBorders>
              <w:top w:val="single" w:sz="4" w:space="0" w:color="auto"/>
              <w:bottom w:val="single" w:sz="4" w:space="0" w:color="auto"/>
            </w:tcBorders>
            <w:vAlign w:val="center"/>
          </w:tcPr>
          <w:p w:rsidR="00C81E33" w:rsidRPr="003664A3" w:rsidRDefault="00C81E33" w:rsidP="003664A3">
            <w:pPr>
              <w:spacing w:after="0"/>
              <w:ind w:firstLine="0"/>
              <w:jc w:val="right"/>
              <w:rPr>
                <w:rFonts w:ascii="Arial Narrow" w:hAnsi="Arial Narrow"/>
                <w:sz w:val="18"/>
                <w:szCs w:val="18"/>
              </w:rPr>
            </w:pPr>
            <w:r>
              <w:rPr>
                <w:rFonts w:ascii="Arial Narrow" w:hAnsi="Arial Narrow"/>
                <w:sz w:val="18"/>
              </w:rPr>
              <w:t>49.587</w:t>
            </w:r>
          </w:p>
        </w:tc>
        <w:tc>
          <w:tcPr>
            <w:tcW w:w="1342" w:type="dxa"/>
            <w:tcBorders>
              <w:top w:val="single" w:sz="4" w:space="0" w:color="auto"/>
              <w:bottom w:val="single" w:sz="4" w:space="0" w:color="auto"/>
            </w:tcBorders>
            <w:shd w:val="clear" w:color="auto" w:fill="auto"/>
            <w:vAlign w:val="center"/>
          </w:tcPr>
          <w:p w:rsidR="00C81E33" w:rsidRPr="003664A3" w:rsidRDefault="00C81E33" w:rsidP="003664A3">
            <w:pPr>
              <w:spacing w:after="0"/>
              <w:ind w:firstLine="0"/>
              <w:jc w:val="right"/>
              <w:rPr>
                <w:rFonts w:ascii="Arial Narrow" w:hAnsi="Arial Narrow"/>
                <w:sz w:val="18"/>
                <w:szCs w:val="18"/>
              </w:rPr>
            </w:pPr>
            <w:r>
              <w:rPr>
                <w:rFonts w:ascii="Arial Narrow" w:hAnsi="Arial Narrow"/>
                <w:sz w:val="18"/>
              </w:rPr>
              <w:t>43.450</w:t>
            </w:r>
          </w:p>
        </w:tc>
      </w:tr>
      <w:tr w:rsidR="00C81E33" w:rsidRPr="003664A3" w:rsidTr="003664A3">
        <w:trPr>
          <w:trHeight w:val="255"/>
          <w:jc w:val="center"/>
        </w:trPr>
        <w:tc>
          <w:tcPr>
            <w:tcW w:w="2193" w:type="dxa"/>
            <w:tcBorders>
              <w:top w:val="single" w:sz="4" w:space="0" w:color="auto"/>
              <w:bottom w:val="single" w:sz="4" w:space="0" w:color="auto"/>
            </w:tcBorders>
            <w:shd w:val="clear" w:color="auto" w:fill="auto"/>
            <w:vAlign w:val="center"/>
          </w:tcPr>
          <w:p w:rsidR="00C81E33" w:rsidRPr="003664A3" w:rsidRDefault="00C81E33" w:rsidP="00DC15BE">
            <w:pPr>
              <w:spacing w:after="0"/>
              <w:ind w:firstLine="0"/>
              <w:jc w:val="left"/>
              <w:rPr>
                <w:rFonts w:ascii="Arial Narrow" w:hAnsi="Arial Narrow"/>
                <w:sz w:val="18"/>
                <w:szCs w:val="18"/>
              </w:rPr>
            </w:pPr>
            <w:r>
              <w:rPr>
                <w:rFonts w:ascii="Arial Narrow" w:hAnsi="Arial Narrow"/>
                <w:sz w:val="18"/>
              </w:rPr>
              <w:t>Zezenketak</w:t>
            </w:r>
          </w:p>
        </w:tc>
        <w:tc>
          <w:tcPr>
            <w:tcW w:w="1276" w:type="dxa"/>
            <w:tcBorders>
              <w:top w:val="single" w:sz="4" w:space="0" w:color="auto"/>
              <w:bottom w:val="single" w:sz="4" w:space="0" w:color="auto"/>
            </w:tcBorders>
            <w:shd w:val="clear" w:color="auto" w:fill="auto"/>
            <w:vAlign w:val="center"/>
          </w:tcPr>
          <w:p w:rsidR="00C81E33" w:rsidRPr="003664A3" w:rsidRDefault="00C81E33" w:rsidP="00CC0BDD">
            <w:pPr>
              <w:spacing w:after="0"/>
              <w:ind w:firstLine="0"/>
              <w:jc w:val="right"/>
              <w:rPr>
                <w:rFonts w:ascii="Arial Narrow" w:hAnsi="Arial Narrow"/>
                <w:sz w:val="18"/>
                <w:szCs w:val="18"/>
              </w:rPr>
            </w:pPr>
            <w:r>
              <w:rPr>
                <w:rFonts w:ascii="Arial Narrow" w:hAnsi="Arial Narrow"/>
                <w:sz w:val="18"/>
              </w:rPr>
              <w:t>Zerbitzu-emakidak.</w:t>
            </w:r>
          </w:p>
        </w:tc>
        <w:tc>
          <w:tcPr>
            <w:tcW w:w="1418" w:type="dxa"/>
            <w:tcBorders>
              <w:top w:val="single" w:sz="4" w:space="0" w:color="auto"/>
              <w:bottom w:val="single" w:sz="4" w:space="0" w:color="auto"/>
            </w:tcBorders>
            <w:shd w:val="clear" w:color="auto" w:fill="auto"/>
            <w:vAlign w:val="center"/>
          </w:tcPr>
          <w:p w:rsidR="00C81E33" w:rsidRPr="003664A3" w:rsidRDefault="00C81E33" w:rsidP="00DC15BE">
            <w:pPr>
              <w:spacing w:after="0"/>
              <w:ind w:firstLine="0"/>
              <w:jc w:val="right"/>
              <w:rPr>
                <w:rFonts w:ascii="Arial Narrow" w:hAnsi="Arial Narrow"/>
                <w:sz w:val="18"/>
                <w:szCs w:val="18"/>
              </w:rPr>
            </w:pPr>
            <w:r>
              <w:rPr>
                <w:rFonts w:ascii="Arial Narrow" w:hAnsi="Arial Narrow"/>
                <w:sz w:val="18"/>
              </w:rPr>
              <w:t>Irekia (Europar Batasuneko atal</w:t>
            </w:r>
            <w:r>
              <w:rPr>
                <w:rFonts w:ascii="Arial Narrow" w:hAnsi="Arial Narrow"/>
                <w:sz w:val="18"/>
              </w:rPr>
              <w:t>a</w:t>
            </w:r>
            <w:r>
              <w:rPr>
                <w:rFonts w:ascii="Arial Narrow" w:hAnsi="Arial Narrow"/>
                <w:sz w:val="18"/>
              </w:rPr>
              <w:t>setik beheiti)</w:t>
            </w:r>
          </w:p>
        </w:tc>
        <w:tc>
          <w:tcPr>
            <w:tcW w:w="1134" w:type="dxa"/>
            <w:tcBorders>
              <w:top w:val="single" w:sz="4" w:space="0" w:color="auto"/>
              <w:bottom w:val="single" w:sz="4" w:space="0" w:color="auto"/>
            </w:tcBorders>
            <w:vAlign w:val="center"/>
          </w:tcPr>
          <w:p w:rsidR="00C81E33" w:rsidRPr="003664A3" w:rsidRDefault="00C81E33" w:rsidP="003664A3">
            <w:pPr>
              <w:spacing w:after="0"/>
              <w:ind w:firstLine="0"/>
              <w:jc w:val="right"/>
              <w:rPr>
                <w:rFonts w:ascii="Arial Narrow" w:hAnsi="Arial Narrow"/>
                <w:sz w:val="18"/>
                <w:szCs w:val="18"/>
              </w:rPr>
            </w:pPr>
            <w:r>
              <w:rPr>
                <w:rFonts w:ascii="Arial Narrow" w:hAnsi="Arial Narrow"/>
                <w:sz w:val="18"/>
              </w:rPr>
              <w:t>1</w:t>
            </w:r>
          </w:p>
        </w:tc>
        <w:tc>
          <w:tcPr>
            <w:tcW w:w="1275" w:type="dxa"/>
            <w:tcBorders>
              <w:top w:val="single" w:sz="4" w:space="0" w:color="auto"/>
              <w:bottom w:val="single" w:sz="4" w:space="0" w:color="auto"/>
            </w:tcBorders>
            <w:vAlign w:val="center"/>
          </w:tcPr>
          <w:p w:rsidR="00C81E33" w:rsidRPr="003664A3" w:rsidRDefault="00C81E33" w:rsidP="003664A3">
            <w:pPr>
              <w:spacing w:after="0"/>
              <w:ind w:firstLine="0"/>
              <w:jc w:val="right"/>
              <w:rPr>
                <w:rFonts w:ascii="Arial Narrow" w:hAnsi="Arial Narrow"/>
                <w:sz w:val="18"/>
                <w:szCs w:val="18"/>
              </w:rPr>
            </w:pPr>
            <w:r>
              <w:rPr>
                <w:rFonts w:ascii="Arial Narrow" w:hAnsi="Arial Narrow"/>
                <w:sz w:val="18"/>
              </w:rPr>
              <w:t>51.637</w:t>
            </w:r>
          </w:p>
        </w:tc>
        <w:tc>
          <w:tcPr>
            <w:tcW w:w="1342" w:type="dxa"/>
            <w:tcBorders>
              <w:top w:val="single" w:sz="4" w:space="0" w:color="auto"/>
              <w:bottom w:val="single" w:sz="4" w:space="0" w:color="auto"/>
            </w:tcBorders>
            <w:shd w:val="clear" w:color="auto" w:fill="auto"/>
            <w:vAlign w:val="center"/>
          </w:tcPr>
          <w:p w:rsidR="00C81E33" w:rsidRPr="003664A3" w:rsidRDefault="00C81E33" w:rsidP="003664A3">
            <w:pPr>
              <w:spacing w:after="0"/>
              <w:ind w:firstLine="0"/>
              <w:jc w:val="right"/>
              <w:rPr>
                <w:rFonts w:ascii="Arial Narrow" w:hAnsi="Arial Narrow"/>
                <w:sz w:val="18"/>
                <w:szCs w:val="18"/>
              </w:rPr>
            </w:pPr>
            <w:r>
              <w:rPr>
                <w:rFonts w:ascii="Arial Narrow" w:hAnsi="Arial Narrow"/>
                <w:sz w:val="18"/>
              </w:rPr>
              <w:t>50.637</w:t>
            </w:r>
          </w:p>
        </w:tc>
      </w:tr>
      <w:tr w:rsidR="00C81E33" w:rsidRPr="003664A3" w:rsidTr="003664A3">
        <w:trPr>
          <w:trHeight w:val="255"/>
          <w:jc w:val="center"/>
        </w:trPr>
        <w:tc>
          <w:tcPr>
            <w:tcW w:w="2193" w:type="dxa"/>
            <w:tcBorders>
              <w:top w:val="single" w:sz="4" w:space="0" w:color="auto"/>
              <w:bottom w:val="single" w:sz="4" w:space="0" w:color="auto"/>
            </w:tcBorders>
            <w:shd w:val="clear" w:color="auto" w:fill="auto"/>
            <w:vAlign w:val="center"/>
          </w:tcPr>
          <w:p w:rsidR="00C81E33" w:rsidRPr="003664A3" w:rsidRDefault="00C81E33" w:rsidP="003664A3">
            <w:pPr>
              <w:spacing w:after="0"/>
              <w:ind w:firstLine="0"/>
              <w:jc w:val="left"/>
              <w:rPr>
                <w:rFonts w:ascii="Arial Narrow" w:hAnsi="Arial Narrow"/>
                <w:sz w:val="18"/>
                <w:szCs w:val="18"/>
              </w:rPr>
            </w:pPr>
            <w:r>
              <w:rPr>
                <w:rFonts w:ascii="Arial Narrow" w:hAnsi="Arial Narrow"/>
                <w:sz w:val="18"/>
              </w:rPr>
              <w:t xml:space="preserve">Komun publikoen garbiketa </w:t>
            </w:r>
          </w:p>
        </w:tc>
        <w:tc>
          <w:tcPr>
            <w:tcW w:w="1276" w:type="dxa"/>
            <w:tcBorders>
              <w:top w:val="single" w:sz="4" w:space="0" w:color="auto"/>
              <w:bottom w:val="single" w:sz="4" w:space="0" w:color="auto"/>
            </w:tcBorders>
            <w:shd w:val="clear" w:color="auto" w:fill="auto"/>
            <w:vAlign w:val="center"/>
          </w:tcPr>
          <w:p w:rsidR="00C81E33" w:rsidRPr="003664A3" w:rsidRDefault="00C81E33" w:rsidP="00DC15BE">
            <w:pPr>
              <w:spacing w:after="0"/>
              <w:ind w:firstLine="0"/>
              <w:jc w:val="right"/>
              <w:rPr>
                <w:rFonts w:ascii="Arial Narrow" w:hAnsi="Arial Narrow"/>
                <w:sz w:val="18"/>
                <w:szCs w:val="18"/>
              </w:rPr>
            </w:pPr>
            <w:r>
              <w:rPr>
                <w:rFonts w:ascii="Arial Narrow" w:hAnsi="Arial Narrow"/>
                <w:sz w:val="18"/>
              </w:rPr>
              <w:t>Bertaratzea</w:t>
            </w:r>
          </w:p>
        </w:tc>
        <w:tc>
          <w:tcPr>
            <w:tcW w:w="1418" w:type="dxa"/>
            <w:tcBorders>
              <w:top w:val="single" w:sz="4" w:space="0" w:color="auto"/>
              <w:bottom w:val="single" w:sz="4" w:space="0" w:color="auto"/>
            </w:tcBorders>
            <w:shd w:val="clear" w:color="auto" w:fill="auto"/>
            <w:vAlign w:val="center"/>
          </w:tcPr>
          <w:p w:rsidR="00C81E33" w:rsidRPr="003664A3" w:rsidRDefault="00C81E33" w:rsidP="00DC15BE">
            <w:pPr>
              <w:spacing w:after="0"/>
              <w:ind w:firstLine="0"/>
              <w:jc w:val="right"/>
              <w:rPr>
                <w:rFonts w:ascii="Arial Narrow" w:hAnsi="Arial Narrow"/>
                <w:sz w:val="18"/>
                <w:szCs w:val="18"/>
              </w:rPr>
            </w:pPr>
            <w:r>
              <w:rPr>
                <w:rFonts w:ascii="Arial Narrow" w:hAnsi="Arial Narrow"/>
                <w:sz w:val="18"/>
              </w:rPr>
              <w:t>Irekia</w:t>
            </w:r>
          </w:p>
        </w:tc>
        <w:tc>
          <w:tcPr>
            <w:tcW w:w="1134" w:type="dxa"/>
            <w:tcBorders>
              <w:top w:val="single" w:sz="4" w:space="0" w:color="auto"/>
              <w:bottom w:val="single" w:sz="4" w:space="0" w:color="auto"/>
            </w:tcBorders>
            <w:vAlign w:val="center"/>
          </w:tcPr>
          <w:p w:rsidR="00C81E33" w:rsidRPr="003664A3" w:rsidRDefault="00C81E33" w:rsidP="003664A3">
            <w:pPr>
              <w:spacing w:after="0"/>
              <w:ind w:firstLine="0"/>
              <w:jc w:val="right"/>
              <w:rPr>
                <w:rFonts w:ascii="Arial Narrow" w:hAnsi="Arial Narrow"/>
                <w:sz w:val="18"/>
                <w:szCs w:val="18"/>
              </w:rPr>
            </w:pPr>
            <w:r>
              <w:rPr>
                <w:rFonts w:ascii="Arial Narrow" w:hAnsi="Arial Narrow"/>
                <w:sz w:val="18"/>
              </w:rPr>
              <w:t>1</w:t>
            </w:r>
          </w:p>
        </w:tc>
        <w:tc>
          <w:tcPr>
            <w:tcW w:w="1275" w:type="dxa"/>
            <w:tcBorders>
              <w:top w:val="single" w:sz="4" w:space="0" w:color="auto"/>
              <w:bottom w:val="single" w:sz="4" w:space="0" w:color="auto"/>
            </w:tcBorders>
            <w:vAlign w:val="center"/>
          </w:tcPr>
          <w:p w:rsidR="00C81E33" w:rsidRPr="003664A3" w:rsidRDefault="00C81E33" w:rsidP="003664A3">
            <w:pPr>
              <w:spacing w:after="0"/>
              <w:ind w:firstLine="0"/>
              <w:jc w:val="right"/>
              <w:rPr>
                <w:rFonts w:ascii="Arial Narrow" w:hAnsi="Arial Narrow"/>
                <w:sz w:val="18"/>
                <w:szCs w:val="18"/>
              </w:rPr>
            </w:pPr>
            <w:r>
              <w:rPr>
                <w:rFonts w:ascii="Arial Narrow" w:hAnsi="Arial Narrow"/>
                <w:sz w:val="18"/>
              </w:rPr>
              <w:t>21.671</w:t>
            </w:r>
          </w:p>
        </w:tc>
        <w:tc>
          <w:tcPr>
            <w:tcW w:w="1342" w:type="dxa"/>
            <w:tcBorders>
              <w:top w:val="single" w:sz="4" w:space="0" w:color="auto"/>
              <w:bottom w:val="single" w:sz="4" w:space="0" w:color="auto"/>
            </w:tcBorders>
            <w:shd w:val="clear" w:color="auto" w:fill="auto"/>
            <w:vAlign w:val="center"/>
          </w:tcPr>
          <w:p w:rsidR="00C81E33" w:rsidRPr="003664A3" w:rsidRDefault="00C81E33" w:rsidP="003664A3">
            <w:pPr>
              <w:spacing w:after="0"/>
              <w:ind w:firstLine="0"/>
              <w:jc w:val="right"/>
              <w:rPr>
                <w:rFonts w:ascii="Arial Narrow" w:hAnsi="Arial Narrow"/>
                <w:sz w:val="18"/>
                <w:szCs w:val="18"/>
              </w:rPr>
            </w:pPr>
            <w:r>
              <w:rPr>
                <w:rFonts w:ascii="Arial Narrow" w:hAnsi="Arial Narrow"/>
                <w:sz w:val="18"/>
              </w:rPr>
              <w:t>21.600</w:t>
            </w:r>
          </w:p>
        </w:tc>
      </w:tr>
    </w:tbl>
    <w:p w:rsidR="00735074" w:rsidRPr="00DC15BE" w:rsidRDefault="00735074" w:rsidP="00735074">
      <w:pPr>
        <w:pStyle w:val="texto"/>
        <w:spacing w:before="260"/>
      </w:pPr>
      <w:r>
        <w:t>Kapitulu horretako gastu bateratutik, Udalari 2.867.308 euro dagozkio, eta "Julián Romano" Musika Patronatuari, berriz, 51.477 euro.</w:t>
      </w:r>
    </w:p>
    <w:p w:rsidR="00DC15BE" w:rsidRPr="00380207" w:rsidRDefault="00DC15BE" w:rsidP="00735074">
      <w:pPr>
        <w:pStyle w:val="texto"/>
      </w:pPr>
      <w:r>
        <w:t>Aurreko berrikuspena eginda eta gastuen lagin bat aztertu ondoren, espedie</w:t>
      </w:r>
      <w:r>
        <w:t>n</w:t>
      </w:r>
      <w:r>
        <w:t xml:space="preserve">teak izapidetzean dagokien kontratazio-araudia, oro har, bete egiten dela ikusi da; halaber, ikusi da gastuak behar diren ordain-agirietan justifikatuta daudela eta zuzen kontabilizatu direla. Hala eta guztiz ere, ikusi da zenbait kontratutan gainditu egin dela araudian finkatutako gehieneko indarraldia. </w:t>
      </w:r>
    </w:p>
    <w:p w:rsidR="00DC15BE" w:rsidRPr="00380207" w:rsidRDefault="00DC15BE" w:rsidP="00380207">
      <w:pPr>
        <w:pStyle w:val="texto"/>
        <w:rPr>
          <w:i/>
        </w:rPr>
      </w:pPr>
      <w:r>
        <w:rPr>
          <w:i/>
        </w:rPr>
        <w:t>Gomendatzen dugu kontratu-espedienteen indarraldiaren gaineko kontrola areagotzea eta garaiz planifikatzea kasuko lizitazio prozeduraren hasiera.</w:t>
      </w:r>
    </w:p>
    <w:p w:rsidR="00DC15BE" w:rsidRPr="00C81E33" w:rsidRDefault="00DC15BE" w:rsidP="00C81E33">
      <w:pPr>
        <w:pStyle w:val="atitulo2"/>
      </w:pPr>
      <w:bookmarkStart w:id="128" w:name="_Toc346617019"/>
      <w:bookmarkStart w:id="129" w:name="_Toc372132455"/>
      <w:bookmarkStart w:id="130" w:name="_Toc372542983"/>
      <w:bookmarkStart w:id="131" w:name="_Toc405190499"/>
      <w:bookmarkStart w:id="132" w:name="_Toc445967173"/>
      <w:bookmarkStart w:id="133" w:name="_Toc450298309"/>
      <w:r>
        <w:t xml:space="preserve">VI.4. </w:t>
      </w:r>
      <w:bookmarkEnd w:id="128"/>
      <w:bookmarkEnd w:id="129"/>
      <w:bookmarkEnd w:id="130"/>
      <w:bookmarkEnd w:id="131"/>
      <w:r>
        <w:t>Transferentzia arruntak</w:t>
      </w:r>
      <w:bookmarkEnd w:id="132"/>
      <w:bookmarkEnd w:id="133"/>
    </w:p>
    <w:p w:rsidR="00814AB4" w:rsidRPr="00C81E33" w:rsidRDefault="00814AB4" w:rsidP="00C81E33">
      <w:pPr>
        <w:pStyle w:val="texto"/>
      </w:pPr>
      <w:r>
        <w:t>1,27 milioi euroko behin betiko aurreikuspenekin, kapitulu horrek 1,23 mil</w:t>
      </w:r>
      <w:r>
        <w:t>i</w:t>
      </w:r>
      <w:r>
        <w:t>oiko gastuak izan ditu; aurreko urtean baino ehuneko 64 gehiago da hori.</w:t>
      </w:r>
    </w:p>
    <w:p w:rsidR="00814AB4" w:rsidRPr="00C81E33" w:rsidRDefault="00814AB4" w:rsidP="00C81E33">
      <w:pPr>
        <w:pStyle w:val="texto"/>
      </w:pPr>
      <w:r>
        <w:t>Igoera horren azalpena da, funtsean, azaltzen da EIOZaren itzulketengatik: 0,6 milioi egiten dute (ikus VI.6 atala). Aurreko urteetan eskatu eta 2014an o</w:t>
      </w:r>
      <w:r>
        <w:t>r</w:t>
      </w:r>
      <w:r>
        <w:t>daindutakoak dira.</w:t>
      </w:r>
    </w:p>
    <w:p w:rsidR="00814AB4" w:rsidRPr="00C81E33" w:rsidRDefault="00814AB4" w:rsidP="00C81E33">
      <w:pPr>
        <w:pStyle w:val="texto"/>
      </w:pPr>
      <w:r>
        <w:t>Itzulketak kontuan hartu ezean, 2014ko gastuaren zenbatekoa zer edo zer txikiagoa da 2013koa baino.</w:t>
      </w:r>
    </w:p>
    <w:p w:rsidR="00814AB4" w:rsidRPr="00C81E33" w:rsidRDefault="00814AB4" w:rsidP="00C81E33">
      <w:pPr>
        <w:pStyle w:val="atitulo2"/>
      </w:pPr>
      <w:bookmarkStart w:id="134" w:name="_Toc445967174"/>
      <w:bookmarkStart w:id="135" w:name="_Toc450298310"/>
      <w:r>
        <w:t>VI.5. Inbertsioak</w:t>
      </w:r>
      <w:bookmarkEnd w:id="134"/>
      <w:bookmarkEnd w:id="135"/>
    </w:p>
    <w:p w:rsidR="00DC15BE" w:rsidRPr="00DC15BE" w:rsidRDefault="00DC15BE" w:rsidP="00380207">
      <w:pPr>
        <w:pStyle w:val="texto"/>
      </w:pPr>
      <w:r>
        <w:t>Inbertsioen kapituluko aurrekontu bateratua, 2014rako, 2.419.835 eurokoa izan da.</w:t>
      </w:r>
    </w:p>
    <w:p w:rsidR="00DC15BE" w:rsidRPr="00DC15BE" w:rsidRDefault="00DC15BE" w:rsidP="00380207">
      <w:pPr>
        <w:pStyle w:val="texto"/>
      </w:pPr>
      <w:r>
        <w:t>Egindako inbertsioak, 897.035 euro egiten dutenak, Udalari dagozkio guztiz Zenbateko hori Udalak ekitaldian egindako gastu guztien ehuneko 8 egiten dute. Betetze-maila ehuneko 37koa izan da, eta 2013an egindako inbertsioekin alderatuta, ehuneko 3 igo da.</w:t>
      </w:r>
    </w:p>
    <w:p w:rsidR="009469F9" w:rsidRDefault="009469F9" w:rsidP="00380207">
      <w:pPr>
        <w:pStyle w:val="texto"/>
        <w:spacing w:after="240"/>
      </w:pPr>
    </w:p>
    <w:p w:rsidR="00DC15BE" w:rsidRPr="00380207" w:rsidRDefault="00DC15BE" w:rsidP="00E24DA9">
      <w:pPr>
        <w:pStyle w:val="texto"/>
        <w:spacing w:after="200"/>
      </w:pPr>
      <w:bookmarkStart w:id="136" w:name="OLE_LINK1"/>
      <w:bookmarkStart w:id="137" w:name="OLE_LINK2"/>
      <w:r>
        <w:t>2014ko ekitaldian egindako honako esleipen hau aztertu dugu:</w:t>
      </w:r>
    </w:p>
    <w:tbl>
      <w:tblPr>
        <w:tblW w:w="8791"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50"/>
        <w:gridCol w:w="1043"/>
        <w:gridCol w:w="1975"/>
        <w:gridCol w:w="1058"/>
        <w:gridCol w:w="1533"/>
        <w:gridCol w:w="1532"/>
      </w:tblGrid>
      <w:tr w:rsidR="009469F9" w:rsidRPr="003664A3" w:rsidTr="002635EC">
        <w:trPr>
          <w:trHeight w:val="255"/>
          <w:jc w:val="center"/>
        </w:trPr>
        <w:tc>
          <w:tcPr>
            <w:tcW w:w="1650" w:type="dxa"/>
            <w:tcBorders>
              <w:top w:val="single" w:sz="4" w:space="0" w:color="auto"/>
              <w:bottom w:val="single" w:sz="4" w:space="0" w:color="auto"/>
            </w:tcBorders>
            <w:shd w:val="clear" w:color="auto" w:fill="FABF8F" w:themeFill="accent6" w:themeFillTint="99"/>
            <w:vAlign w:val="center"/>
          </w:tcPr>
          <w:p w:rsidR="009469F9" w:rsidRPr="003664A3" w:rsidRDefault="009469F9" w:rsidP="00C95920">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p>
        </w:tc>
        <w:tc>
          <w:tcPr>
            <w:tcW w:w="1043" w:type="dxa"/>
            <w:tcBorders>
              <w:top w:val="single" w:sz="4" w:space="0" w:color="auto"/>
              <w:bottom w:val="single" w:sz="4" w:space="0" w:color="auto"/>
            </w:tcBorders>
            <w:shd w:val="clear" w:color="auto" w:fill="FABF8F" w:themeFill="accent6" w:themeFillTint="99"/>
            <w:vAlign w:val="center"/>
          </w:tcPr>
          <w:p w:rsidR="009469F9" w:rsidRPr="003664A3" w:rsidRDefault="009469F9" w:rsidP="0053586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rPr>
              <w:t>Kontratu mota</w:t>
            </w:r>
          </w:p>
        </w:tc>
        <w:tc>
          <w:tcPr>
            <w:tcW w:w="1975" w:type="dxa"/>
            <w:tcBorders>
              <w:top w:val="single" w:sz="4" w:space="0" w:color="auto"/>
              <w:bottom w:val="single" w:sz="4" w:space="0" w:color="auto"/>
            </w:tcBorders>
            <w:shd w:val="clear" w:color="auto" w:fill="FABF8F" w:themeFill="accent6" w:themeFillTint="99"/>
            <w:vAlign w:val="center"/>
          </w:tcPr>
          <w:p w:rsidR="009469F9" w:rsidRPr="003664A3" w:rsidRDefault="009469F9" w:rsidP="00C95920">
            <w:pPr>
              <w:keepLines/>
              <w:tabs>
                <w:tab w:val="right" w:pos="2835"/>
                <w:tab w:val="right" w:pos="3969"/>
                <w:tab w:val="right" w:pos="5103"/>
                <w:tab w:val="right" w:pos="6237"/>
                <w:tab w:val="right" w:pos="7371"/>
              </w:tabs>
              <w:spacing w:after="0"/>
              <w:ind w:firstLine="122"/>
              <w:jc w:val="left"/>
              <w:rPr>
                <w:rFonts w:ascii="Arial" w:hAnsi="Arial"/>
                <w:spacing w:val="6"/>
                <w:sz w:val="16"/>
                <w:szCs w:val="16"/>
              </w:rPr>
            </w:pPr>
            <w:r>
              <w:rPr>
                <w:rFonts w:ascii="Arial" w:hAnsi="Arial"/>
                <w:spacing w:val="6"/>
                <w:sz w:val="16"/>
              </w:rPr>
              <w:t>Prozedura</w:t>
            </w:r>
          </w:p>
        </w:tc>
        <w:tc>
          <w:tcPr>
            <w:tcW w:w="1058" w:type="dxa"/>
            <w:tcBorders>
              <w:top w:val="single" w:sz="4" w:space="0" w:color="auto"/>
              <w:bottom w:val="single" w:sz="4" w:space="0" w:color="auto"/>
            </w:tcBorders>
            <w:shd w:val="clear" w:color="auto" w:fill="FABF8F" w:themeFill="accent6" w:themeFillTint="99"/>
            <w:vAlign w:val="center"/>
          </w:tcPr>
          <w:p w:rsidR="009469F9" w:rsidRPr="003664A3" w:rsidRDefault="009469F9" w:rsidP="005E3C63">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rPr>
              <w:t>Eskaintzak</w:t>
            </w:r>
          </w:p>
        </w:tc>
        <w:tc>
          <w:tcPr>
            <w:tcW w:w="1533" w:type="dxa"/>
            <w:tcBorders>
              <w:top w:val="single" w:sz="4" w:space="0" w:color="auto"/>
              <w:bottom w:val="single" w:sz="4" w:space="0" w:color="auto"/>
            </w:tcBorders>
            <w:shd w:val="clear" w:color="auto" w:fill="FABF8F" w:themeFill="accent6" w:themeFillTint="99"/>
            <w:vAlign w:val="center"/>
          </w:tcPr>
          <w:p w:rsidR="009469F9" w:rsidRPr="003664A3" w:rsidRDefault="009469F9" w:rsidP="0053586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rPr>
              <w:t>Lizitazioaren zenbatekoa (B</w:t>
            </w:r>
            <w:r>
              <w:rPr>
                <w:rFonts w:ascii="Arial" w:hAnsi="Arial"/>
                <w:spacing w:val="6"/>
                <w:sz w:val="16"/>
              </w:rPr>
              <w:t>E</w:t>
            </w:r>
            <w:r>
              <w:rPr>
                <w:rFonts w:ascii="Arial" w:hAnsi="Arial"/>
                <w:spacing w:val="6"/>
                <w:sz w:val="16"/>
              </w:rPr>
              <w:lastRenderedPageBreak/>
              <w:t>Zik gabe)</w:t>
            </w:r>
          </w:p>
        </w:tc>
        <w:tc>
          <w:tcPr>
            <w:tcW w:w="1532" w:type="dxa"/>
            <w:tcBorders>
              <w:top w:val="single" w:sz="4" w:space="0" w:color="auto"/>
              <w:bottom w:val="single" w:sz="4" w:space="0" w:color="auto"/>
            </w:tcBorders>
            <w:shd w:val="clear" w:color="auto" w:fill="FABF8F" w:themeFill="accent6" w:themeFillTint="99"/>
            <w:vAlign w:val="center"/>
          </w:tcPr>
          <w:p w:rsidR="009469F9" w:rsidRPr="003664A3" w:rsidRDefault="009469F9" w:rsidP="0053586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rPr>
              <w:lastRenderedPageBreak/>
              <w:t xml:space="preserve">Esleipenaren zenbatekoa </w:t>
            </w:r>
            <w:r>
              <w:rPr>
                <w:rFonts w:ascii="Arial" w:hAnsi="Arial"/>
                <w:spacing w:val="6"/>
                <w:sz w:val="16"/>
              </w:rPr>
              <w:lastRenderedPageBreak/>
              <w:t>(BEZa kenduta)</w:t>
            </w:r>
          </w:p>
        </w:tc>
      </w:tr>
      <w:tr w:rsidR="009469F9" w:rsidRPr="00DC15BE" w:rsidTr="002635EC">
        <w:trPr>
          <w:trHeight w:val="255"/>
          <w:jc w:val="center"/>
        </w:trPr>
        <w:tc>
          <w:tcPr>
            <w:tcW w:w="1650" w:type="dxa"/>
            <w:tcBorders>
              <w:bottom w:val="single" w:sz="2" w:space="0" w:color="auto"/>
            </w:tcBorders>
            <w:shd w:val="clear" w:color="auto" w:fill="auto"/>
            <w:vAlign w:val="center"/>
          </w:tcPr>
          <w:p w:rsidR="009469F9" w:rsidRPr="00DC15BE" w:rsidRDefault="009469F9" w:rsidP="00CC0BDD">
            <w:pPr>
              <w:spacing w:after="0"/>
              <w:ind w:firstLine="0"/>
              <w:jc w:val="left"/>
              <w:rPr>
                <w:rFonts w:ascii="Arial Narrow" w:hAnsi="Arial Narrow"/>
                <w:sz w:val="18"/>
                <w:szCs w:val="18"/>
              </w:rPr>
            </w:pPr>
            <w:r>
              <w:rPr>
                <w:rFonts w:ascii="Arial Narrow" w:hAnsi="Arial Narrow"/>
                <w:sz w:val="18"/>
              </w:rPr>
              <w:lastRenderedPageBreak/>
              <w:t>Remontival ikast</w:t>
            </w:r>
            <w:r>
              <w:rPr>
                <w:rFonts w:ascii="Arial Narrow" w:hAnsi="Arial Narrow"/>
                <w:sz w:val="18"/>
              </w:rPr>
              <w:t>e</w:t>
            </w:r>
            <w:r>
              <w:rPr>
                <w:rFonts w:ascii="Arial Narrow" w:hAnsi="Arial Narrow"/>
                <w:sz w:val="18"/>
              </w:rPr>
              <w:t>txeko leihoak. 2. f</w:t>
            </w:r>
            <w:r>
              <w:rPr>
                <w:rFonts w:ascii="Arial Narrow" w:hAnsi="Arial Narrow"/>
                <w:sz w:val="18"/>
              </w:rPr>
              <w:t>a</w:t>
            </w:r>
            <w:r>
              <w:rPr>
                <w:rFonts w:ascii="Arial Narrow" w:hAnsi="Arial Narrow"/>
                <w:sz w:val="18"/>
              </w:rPr>
              <w:t>sea.</w:t>
            </w:r>
          </w:p>
        </w:tc>
        <w:tc>
          <w:tcPr>
            <w:tcW w:w="1043" w:type="dxa"/>
            <w:tcBorders>
              <w:bottom w:val="single" w:sz="2" w:space="0" w:color="auto"/>
            </w:tcBorders>
            <w:shd w:val="clear" w:color="auto" w:fill="auto"/>
            <w:vAlign w:val="center"/>
          </w:tcPr>
          <w:p w:rsidR="009469F9" w:rsidRPr="00DC15BE" w:rsidRDefault="009469F9" w:rsidP="005E3C63">
            <w:pPr>
              <w:spacing w:after="0"/>
              <w:ind w:firstLine="0"/>
              <w:jc w:val="right"/>
              <w:rPr>
                <w:rFonts w:ascii="Arial Narrow" w:hAnsi="Arial Narrow"/>
                <w:sz w:val="18"/>
                <w:szCs w:val="18"/>
                <w:highlight w:val="red"/>
              </w:rPr>
            </w:pPr>
            <w:r>
              <w:rPr>
                <w:rFonts w:ascii="Arial Narrow" w:hAnsi="Arial Narrow"/>
                <w:sz w:val="18"/>
              </w:rPr>
              <w:t>Obra</w:t>
            </w:r>
          </w:p>
        </w:tc>
        <w:tc>
          <w:tcPr>
            <w:tcW w:w="1975" w:type="dxa"/>
            <w:tcBorders>
              <w:bottom w:val="single" w:sz="2" w:space="0" w:color="auto"/>
            </w:tcBorders>
            <w:shd w:val="clear" w:color="auto" w:fill="auto"/>
            <w:vAlign w:val="center"/>
          </w:tcPr>
          <w:p w:rsidR="009469F9" w:rsidRPr="00DC15BE" w:rsidRDefault="009469F9" w:rsidP="00C95920">
            <w:pPr>
              <w:spacing w:after="0"/>
              <w:ind w:left="122" w:firstLine="0"/>
              <w:jc w:val="left"/>
              <w:rPr>
                <w:rFonts w:ascii="Arial Narrow" w:hAnsi="Arial Narrow"/>
                <w:sz w:val="18"/>
                <w:szCs w:val="18"/>
                <w:highlight w:val="red"/>
              </w:rPr>
            </w:pPr>
            <w:r>
              <w:rPr>
                <w:rFonts w:ascii="Arial Narrow" w:hAnsi="Arial Narrow"/>
                <w:sz w:val="18"/>
              </w:rPr>
              <w:t>Publizitaterik gabe neg</w:t>
            </w:r>
            <w:r>
              <w:rPr>
                <w:rFonts w:ascii="Arial Narrow" w:hAnsi="Arial Narrow"/>
                <w:sz w:val="18"/>
              </w:rPr>
              <w:t>o</w:t>
            </w:r>
            <w:r>
              <w:rPr>
                <w:rFonts w:ascii="Arial Narrow" w:hAnsi="Arial Narrow"/>
                <w:sz w:val="18"/>
              </w:rPr>
              <w:t>ziatua, eskaintza onen</w:t>
            </w:r>
            <w:r>
              <w:rPr>
                <w:rFonts w:ascii="Arial Narrow" w:hAnsi="Arial Narrow"/>
                <w:sz w:val="18"/>
              </w:rPr>
              <w:t>a</w:t>
            </w:r>
            <w:r>
              <w:rPr>
                <w:rFonts w:ascii="Arial Narrow" w:hAnsi="Arial Narrow"/>
                <w:sz w:val="18"/>
              </w:rPr>
              <w:t>rentzat</w:t>
            </w:r>
          </w:p>
        </w:tc>
        <w:tc>
          <w:tcPr>
            <w:tcW w:w="1058" w:type="dxa"/>
            <w:tcBorders>
              <w:bottom w:val="single" w:sz="2" w:space="0" w:color="auto"/>
            </w:tcBorders>
            <w:vAlign w:val="center"/>
          </w:tcPr>
          <w:p w:rsidR="009469F9" w:rsidRPr="00814AB4" w:rsidRDefault="009469F9" w:rsidP="005E3C63">
            <w:pPr>
              <w:ind w:firstLine="0"/>
              <w:jc w:val="right"/>
              <w:rPr>
                <w:rFonts w:ascii="Arial Narrow" w:hAnsi="Arial Narrow"/>
                <w:color w:val="000000"/>
                <w:sz w:val="18"/>
                <w:szCs w:val="18"/>
              </w:rPr>
            </w:pPr>
            <w:r>
              <w:rPr>
                <w:rFonts w:ascii="Arial Narrow" w:hAnsi="Arial Narrow"/>
                <w:color w:val="000000"/>
                <w:sz w:val="18"/>
              </w:rPr>
              <w:t>2</w:t>
            </w:r>
          </w:p>
        </w:tc>
        <w:tc>
          <w:tcPr>
            <w:tcW w:w="1533" w:type="dxa"/>
            <w:tcBorders>
              <w:bottom w:val="single" w:sz="2" w:space="0" w:color="auto"/>
            </w:tcBorders>
            <w:vAlign w:val="center"/>
          </w:tcPr>
          <w:p w:rsidR="009469F9" w:rsidRPr="00DC15BE" w:rsidRDefault="009469F9" w:rsidP="005E3C63">
            <w:pPr>
              <w:ind w:firstLine="0"/>
              <w:jc w:val="right"/>
              <w:rPr>
                <w:rFonts w:ascii="Arial Narrow" w:hAnsi="Arial Narrow"/>
                <w:color w:val="000000"/>
                <w:sz w:val="18"/>
                <w:szCs w:val="18"/>
                <w:highlight w:val="red"/>
              </w:rPr>
            </w:pPr>
            <w:r>
              <w:rPr>
                <w:rFonts w:ascii="Arial Narrow" w:hAnsi="Arial Narrow"/>
                <w:color w:val="000000"/>
                <w:sz w:val="18"/>
              </w:rPr>
              <w:t>39.965</w:t>
            </w:r>
          </w:p>
        </w:tc>
        <w:tc>
          <w:tcPr>
            <w:tcW w:w="1532" w:type="dxa"/>
            <w:tcBorders>
              <w:bottom w:val="single" w:sz="2" w:space="0" w:color="auto"/>
            </w:tcBorders>
            <w:shd w:val="clear" w:color="auto" w:fill="auto"/>
            <w:vAlign w:val="center"/>
          </w:tcPr>
          <w:p w:rsidR="009469F9" w:rsidRPr="00DC15BE" w:rsidRDefault="009469F9" w:rsidP="005E3C63">
            <w:pPr>
              <w:ind w:firstLine="0"/>
              <w:jc w:val="right"/>
              <w:rPr>
                <w:rFonts w:ascii="Arial Narrow" w:hAnsi="Arial Narrow"/>
                <w:color w:val="000000"/>
                <w:sz w:val="18"/>
                <w:szCs w:val="18"/>
                <w:highlight w:val="red"/>
              </w:rPr>
            </w:pPr>
            <w:r>
              <w:rPr>
                <w:rFonts w:ascii="Arial Narrow" w:hAnsi="Arial Narrow"/>
                <w:color w:val="000000"/>
                <w:sz w:val="18"/>
              </w:rPr>
              <w:t>39.290</w:t>
            </w:r>
          </w:p>
        </w:tc>
      </w:tr>
    </w:tbl>
    <w:p w:rsidR="00DC15BE" w:rsidRPr="00DC15BE" w:rsidRDefault="00DC15BE" w:rsidP="00E24DA9">
      <w:pPr>
        <w:pStyle w:val="texto"/>
        <w:spacing w:before="200"/>
      </w:pPr>
      <w:r>
        <w:t>Aurreko berrikuspena eginda eta gastuen lagin bat aztertu ondoren, espedie</w:t>
      </w:r>
      <w:r>
        <w:t>n</w:t>
      </w:r>
      <w:r>
        <w:t>teak izapidetzean dagokien kontratazio-araudia, oro har, bete egiten dela ikusi da, eta gastuak zuzen kontabilizatu direla.</w:t>
      </w:r>
    </w:p>
    <w:p w:rsidR="00DC15BE" w:rsidRPr="00C81E33" w:rsidRDefault="00C81E33" w:rsidP="00E24DA9">
      <w:pPr>
        <w:pStyle w:val="atitulo2"/>
        <w:spacing w:after="200"/>
      </w:pPr>
      <w:bookmarkStart w:id="138" w:name="_Toc346617020"/>
      <w:bookmarkStart w:id="139" w:name="_Toc372132456"/>
      <w:bookmarkStart w:id="140" w:name="_Toc372542984"/>
      <w:bookmarkStart w:id="141" w:name="_Toc405190500"/>
      <w:bookmarkStart w:id="142" w:name="_Toc445967175"/>
      <w:bookmarkStart w:id="143" w:name="_Toc450298311"/>
      <w:bookmarkEnd w:id="136"/>
      <w:bookmarkEnd w:id="137"/>
      <w:r>
        <w:t>VI.6. Aurrekontuko diru-sarrerak</w:t>
      </w:r>
      <w:bookmarkEnd w:id="138"/>
      <w:bookmarkEnd w:id="139"/>
      <w:bookmarkEnd w:id="140"/>
      <w:bookmarkEnd w:id="141"/>
      <w:bookmarkEnd w:id="142"/>
      <w:bookmarkEnd w:id="143"/>
    </w:p>
    <w:p w:rsidR="00DC15BE" w:rsidRPr="00DC15BE" w:rsidRDefault="00DC15BE" w:rsidP="00E24DA9">
      <w:pPr>
        <w:pStyle w:val="texto"/>
        <w:spacing w:after="120"/>
      </w:pPr>
      <w:r>
        <w:t>2014ko ekitaldian aitortutako eskubide bateratuek 11.552.921 euro egiten dute; 152.241 "Julián Romano" Musika Patronatutik heldu dira, bateratzearen doitzeak deskontatu ostean. Betetze-maila ehuneko 85ekoa izan da; 2013an, o</w:t>
      </w:r>
      <w:r>
        <w:t>r</w:t>
      </w:r>
      <w:r>
        <w:t xml:space="preserve">dea, ehuneko 88koa izan zen. </w:t>
      </w:r>
    </w:p>
    <w:p w:rsidR="00DC15BE" w:rsidRPr="00DC15BE" w:rsidRDefault="00DC15BE" w:rsidP="00E24DA9">
      <w:pPr>
        <w:pStyle w:val="texto"/>
        <w:spacing w:after="120"/>
      </w:pPr>
      <w:r>
        <w:t>Diru-sarreren ehuneko 96 eragiketa arruntei dagozkie, eta ehuneko 4 kapital-eragiketei.</w:t>
      </w:r>
    </w:p>
    <w:p w:rsidR="00DC15BE" w:rsidRPr="00E24DA9" w:rsidRDefault="00DC15BE" w:rsidP="00380207">
      <w:pPr>
        <w:pStyle w:val="texto"/>
        <w:spacing w:after="240"/>
        <w:rPr>
          <w:spacing w:val="4"/>
          <w:w w:val="99"/>
        </w:rPr>
      </w:pPr>
      <w:r>
        <w:t>2013ko ekitaldiarekin alderatuta, aitortutako eskubide bateratuak ehuneko 2 igo dira, eta alde hau izan dute, atalez atal (eurotan):</w:t>
      </w:r>
    </w:p>
    <w:tbl>
      <w:tblPr>
        <w:tblW w:w="8751" w:type="dxa"/>
        <w:jc w:val="center"/>
        <w:tblCellMar>
          <w:left w:w="70" w:type="dxa"/>
          <w:right w:w="70" w:type="dxa"/>
        </w:tblCellMar>
        <w:tblLook w:val="04A0" w:firstRow="1" w:lastRow="0" w:firstColumn="1" w:lastColumn="0" w:noHBand="0" w:noVBand="1"/>
      </w:tblPr>
      <w:tblGrid>
        <w:gridCol w:w="4854"/>
        <w:gridCol w:w="1345"/>
        <w:gridCol w:w="1348"/>
        <w:gridCol w:w="1204"/>
      </w:tblGrid>
      <w:tr w:rsidR="00DC15BE" w:rsidRPr="00DC15BE" w:rsidTr="005238AD">
        <w:trPr>
          <w:trHeight w:val="198"/>
          <w:jc w:val="center"/>
        </w:trPr>
        <w:tc>
          <w:tcPr>
            <w:tcW w:w="4854" w:type="dxa"/>
            <w:vMerge w:val="restart"/>
            <w:tcBorders>
              <w:top w:val="single" w:sz="4" w:space="0" w:color="auto"/>
              <w:left w:val="nil"/>
              <w:right w:val="nil"/>
            </w:tcBorders>
            <w:shd w:val="clear" w:color="auto" w:fill="FABF8F" w:themeFill="accent6" w:themeFillTint="99"/>
            <w:vAlign w:val="center"/>
            <w:hideMark/>
          </w:tcPr>
          <w:p w:rsidR="00DC15BE" w:rsidRPr="00DC15BE" w:rsidRDefault="00DC15BE" w:rsidP="00951D9B">
            <w:pPr>
              <w:pStyle w:val="cuadroCabe"/>
            </w:pPr>
            <w:r>
              <w:t>Diru-sarreren kapituluak</w:t>
            </w:r>
          </w:p>
        </w:tc>
        <w:tc>
          <w:tcPr>
            <w:tcW w:w="2693" w:type="dxa"/>
            <w:gridSpan w:val="2"/>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951D9B">
            <w:pPr>
              <w:pStyle w:val="cuadroCabe"/>
              <w:jc w:val="right"/>
            </w:pPr>
            <w:r>
              <w:t xml:space="preserve">Aitortutako eskubide garbiak </w:t>
            </w:r>
          </w:p>
        </w:tc>
        <w:tc>
          <w:tcPr>
            <w:tcW w:w="1204" w:type="dxa"/>
            <w:tcBorders>
              <w:top w:val="single" w:sz="4" w:space="0" w:color="auto"/>
              <w:left w:val="nil"/>
              <w:right w:val="nil"/>
            </w:tcBorders>
            <w:shd w:val="clear" w:color="auto" w:fill="FABF8F" w:themeFill="accent6" w:themeFillTint="99"/>
            <w:vAlign w:val="center"/>
            <w:hideMark/>
          </w:tcPr>
          <w:p w:rsidR="00DC15BE" w:rsidRPr="00DC15BE" w:rsidRDefault="00DC15BE" w:rsidP="00951D9B">
            <w:pPr>
              <w:pStyle w:val="cuadroCabe"/>
              <w:jc w:val="right"/>
            </w:pPr>
            <w:r>
              <w:t xml:space="preserve">Aldea (%) </w:t>
            </w:r>
          </w:p>
        </w:tc>
      </w:tr>
      <w:tr w:rsidR="00DC15BE" w:rsidRPr="00DC15BE" w:rsidTr="005238AD">
        <w:trPr>
          <w:trHeight w:val="198"/>
          <w:jc w:val="center"/>
        </w:trPr>
        <w:tc>
          <w:tcPr>
            <w:tcW w:w="4854" w:type="dxa"/>
            <w:vMerge/>
            <w:tcBorders>
              <w:left w:val="nil"/>
              <w:bottom w:val="single" w:sz="4" w:space="0" w:color="auto"/>
              <w:right w:val="nil"/>
            </w:tcBorders>
            <w:vAlign w:val="center"/>
            <w:hideMark/>
          </w:tcPr>
          <w:p w:rsidR="00DC15BE" w:rsidRPr="00DC15BE" w:rsidRDefault="00DC15BE" w:rsidP="00951D9B">
            <w:pPr>
              <w:pStyle w:val="cuadroCabe"/>
            </w:pPr>
          </w:p>
        </w:tc>
        <w:tc>
          <w:tcPr>
            <w:tcW w:w="1345" w:type="dxa"/>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951D9B">
            <w:pPr>
              <w:pStyle w:val="cuadroCabe"/>
              <w:jc w:val="right"/>
            </w:pPr>
            <w:r>
              <w:t>2014</w:t>
            </w:r>
          </w:p>
        </w:tc>
        <w:tc>
          <w:tcPr>
            <w:tcW w:w="1348"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951D9B">
            <w:pPr>
              <w:pStyle w:val="cuadroCabe"/>
              <w:jc w:val="right"/>
            </w:pPr>
            <w:r>
              <w:t>2013</w:t>
            </w:r>
          </w:p>
        </w:tc>
        <w:tc>
          <w:tcPr>
            <w:tcW w:w="1204" w:type="dxa"/>
            <w:tcBorders>
              <w:left w:val="nil"/>
              <w:bottom w:val="single" w:sz="4" w:space="0" w:color="auto"/>
              <w:right w:val="nil"/>
            </w:tcBorders>
            <w:shd w:val="clear" w:color="auto" w:fill="FABF8F" w:themeFill="accent6" w:themeFillTint="99"/>
            <w:noWrap/>
            <w:vAlign w:val="center"/>
            <w:hideMark/>
          </w:tcPr>
          <w:p w:rsidR="00DC15BE" w:rsidRPr="00DC15BE" w:rsidRDefault="00DC15BE" w:rsidP="00951D9B">
            <w:pPr>
              <w:pStyle w:val="cuadroCabe"/>
              <w:jc w:val="right"/>
            </w:pPr>
            <w:r>
              <w:t>2014/2013</w:t>
            </w:r>
          </w:p>
        </w:tc>
      </w:tr>
      <w:tr w:rsidR="00DC15BE" w:rsidRPr="00DC15BE" w:rsidTr="00C37256">
        <w:trPr>
          <w:trHeight w:hRule="exact" w:val="227"/>
          <w:jc w:val="center"/>
        </w:trPr>
        <w:tc>
          <w:tcPr>
            <w:tcW w:w="4854" w:type="dxa"/>
            <w:tcBorders>
              <w:top w:val="single" w:sz="4" w:space="0" w:color="auto"/>
              <w:left w:val="nil"/>
              <w:right w:val="nil"/>
            </w:tcBorders>
            <w:shd w:val="clear" w:color="auto" w:fill="auto"/>
            <w:noWrap/>
            <w:vAlign w:val="center"/>
            <w:hideMark/>
          </w:tcPr>
          <w:p w:rsidR="00DC15BE" w:rsidRPr="00DC15BE" w:rsidRDefault="00DC15BE" w:rsidP="00951D9B">
            <w:pPr>
              <w:pStyle w:val="cuadroCabe"/>
              <w:rPr>
                <w:rFonts w:ascii="Arial Narrow" w:hAnsi="Arial Narrow"/>
              </w:rPr>
            </w:pPr>
            <w:r>
              <w:rPr>
                <w:rFonts w:ascii="Arial Narrow" w:hAnsi="Arial Narrow"/>
              </w:rPr>
              <w:t>1 Zuzeneko zergak</w:t>
            </w:r>
          </w:p>
        </w:tc>
        <w:tc>
          <w:tcPr>
            <w:tcW w:w="1345" w:type="dxa"/>
            <w:tcBorders>
              <w:top w:val="single" w:sz="4" w:space="0" w:color="auto"/>
              <w:left w:val="nil"/>
              <w:right w:val="nil"/>
            </w:tcBorders>
            <w:shd w:val="clear" w:color="auto" w:fill="auto"/>
            <w:vAlign w:val="center"/>
            <w:hideMark/>
          </w:tcPr>
          <w:p w:rsidR="00DC15BE" w:rsidRPr="00DC15BE" w:rsidRDefault="00DC15BE" w:rsidP="00951D9B">
            <w:pPr>
              <w:pStyle w:val="cuadroCabe"/>
              <w:jc w:val="right"/>
              <w:rPr>
                <w:rFonts w:ascii="Arial Narrow" w:hAnsi="Arial Narrow"/>
              </w:rPr>
            </w:pPr>
            <w:r>
              <w:rPr>
                <w:rFonts w:ascii="Arial Narrow" w:hAnsi="Arial Narrow"/>
              </w:rPr>
              <w:t>4.033.453</w:t>
            </w:r>
          </w:p>
        </w:tc>
        <w:tc>
          <w:tcPr>
            <w:tcW w:w="1348" w:type="dxa"/>
            <w:tcBorders>
              <w:top w:val="single" w:sz="4" w:space="0" w:color="auto"/>
              <w:left w:val="nil"/>
              <w:right w:val="nil"/>
            </w:tcBorders>
            <w:shd w:val="clear" w:color="auto" w:fill="auto"/>
            <w:noWrap/>
            <w:vAlign w:val="center"/>
            <w:hideMark/>
          </w:tcPr>
          <w:p w:rsidR="00DC15BE" w:rsidRPr="00DC15BE" w:rsidRDefault="00DC15BE" w:rsidP="00951D9B">
            <w:pPr>
              <w:pStyle w:val="cuadroCabe"/>
              <w:jc w:val="right"/>
              <w:rPr>
                <w:rFonts w:ascii="Arial Narrow" w:hAnsi="Arial Narrow"/>
              </w:rPr>
            </w:pPr>
            <w:r>
              <w:rPr>
                <w:rFonts w:ascii="Arial Narrow" w:hAnsi="Arial Narrow"/>
              </w:rPr>
              <w:t>4.035.535</w:t>
            </w:r>
          </w:p>
        </w:tc>
        <w:tc>
          <w:tcPr>
            <w:tcW w:w="1204" w:type="dxa"/>
            <w:tcBorders>
              <w:top w:val="single" w:sz="4" w:space="0" w:color="auto"/>
              <w:left w:val="nil"/>
              <w:right w:val="nil"/>
            </w:tcBorders>
            <w:shd w:val="clear" w:color="auto" w:fill="auto"/>
            <w:noWrap/>
            <w:vAlign w:val="center"/>
            <w:hideMark/>
          </w:tcPr>
          <w:p w:rsidR="00DC15BE" w:rsidRPr="00DC15BE" w:rsidRDefault="00DC15BE" w:rsidP="005238AD">
            <w:pPr>
              <w:pStyle w:val="cuadroCabe"/>
              <w:jc w:val="right"/>
              <w:rPr>
                <w:rFonts w:ascii="Arial Narrow" w:hAnsi="Arial Narrow"/>
              </w:rPr>
            </w:pPr>
            <w:r>
              <w:rPr>
                <w:rFonts w:ascii="Arial Narrow" w:hAnsi="Arial Narrow"/>
              </w:rPr>
              <w:t>0</w:t>
            </w:r>
          </w:p>
        </w:tc>
      </w:tr>
      <w:tr w:rsidR="00DC15BE" w:rsidRPr="00DC15BE" w:rsidTr="00C37256">
        <w:trPr>
          <w:trHeight w:hRule="exact" w:val="227"/>
          <w:jc w:val="center"/>
        </w:trPr>
        <w:tc>
          <w:tcPr>
            <w:tcW w:w="4854" w:type="dxa"/>
            <w:tcBorders>
              <w:left w:val="nil"/>
              <w:bottom w:val="nil"/>
              <w:right w:val="nil"/>
            </w:tcBorders>
            <w:shd w:val="clear" w:color="auto" w:fill="auto"/>
            <w:noWrap/>
            <w:vAlign w:val="center"/>
            <w:hideMark/>
          </w:tcPr>
          <w:p w:rsidR="00DC15BE" w:rsidRPr="00DC15BE" w:rsidRDefault="00DC15BE" w:rsidP="00951D9B">
            <w:pPr>
              <w:pStyle w:val="cuadroCabe"/>
              <w:rPr>
                <w:rFonts w:ascii="Arial Narrow" w:hAnsi="Arial Narrow"/>
              </w:rPr>
            </w:pPr>
            <w:r>
              <w:rPr>
                <w:rFonts w:ascii="Arial Narrow" w:hAnsi="Arial Narrow"/>
              </w:rPr>
              <w:t>2. Zeharkako zergak</w:t>
            </w:r>
          </w:p>
        </w:tc>
        <w:tc>
          <w:tcPr>
            <w:tcW w:w="1345" w:type="dxa"/>
            <w:tcBorders>
              <w:left w:val="nil"/>
              <w:bottom w:val="nil"/>
              <w:right w:val="nil"/>
            </w:tcBorders>
            <w:shd w:val="clear" w:color="auto" w:fill="auto"/>
            <w:vAlign w:val="center"/>
            <w:hideMark/>
          </w:tcPr>
          <w:p w:rsidR="00DC15BE" w:rsidRPr="00DC15BE" w:rsidRDefault="00DC15BE" w:rsidP="00951D9B">
            <w:pPr>
              <w:pStyle w:val="cuadroCabe"/>
              <w:jc w:val="right"/>
              <w:rPr>
                <w:rFonts w:ascii="Arial Narrow" w:hAnsi="Arial Narrow"/>
              </w:rPr>
            </w:pPr>
            <w:r>
              <w:rPr>
                <w:rFonts w:ascii="Arial Narrow" w:hAnsi="Arial Narrow"/>
              </w:rPr>
              <w:t>266.823</w:t>
            </w:r>
          </w:p>
        </w:tc>
        <w:tc>
          <w:tcPr>
            <w:tcW w:w="1348" w:type="dxa"/>
            <w:tcBorders>
              <w:left w:val="nil"/>
              <w:bottom w:val="nil"/>
              <w:right w:val="nil"/>
            </w:tcBorders>
            <w:shd w:val="clear" w:color="auto" w:fill="auto"/>
            <w:noWrap/>
            <w:vAlign w:val="center"/>
            <w:hideMark/>
          </w:tcPr>
          <w:p w:rsidR="00DC15BE" w:rsidRPr="00DC15BE" w:rsidRDefault="00DC15BE" w:rsidP="00951D9B">
            <w:pPr>
              <w:pStyle w:val="cuadroCabe"/>
              <w:jc w:val="right"/>
              <w:rPr>
                <w:rFonts w:ascii="Arial Narrow" w:hAnsi="Arial Narrow"/>
              </w:rPr>
            </w:pPr>
            <w:r>
              <w:rPr>
                <w:rFonts w:ascii="Arial Narrow" w:hAnsi="Arial Narrow"/>
              </w:rPr>
              <w:t>312.762</w:t>
            </w:r>
          </w:p>
        </w:tc>
        <w:tc>
          <w:tcPr>
            <w:tcW w:w="1204" w:type="dxa"/>
            <w:tcBorders>
              <w:left w:val="nil"/>
              <w:bottom w:val="nil"/>
              <w:right w:val="nil"/>
            </w:tcBorders>
            <w:shd w:val="clear" w:color="auto" w:fill="auto"/>
            <w:noWrap/>
            <w:vAlign w:val="center"/>
            <w:hideMark/>
          </w:tcPr>
          <w:p w:rsidR="00DC15BE" w:rsidRPr="00DC15BE" w:rsidRDefault="00DC15BE" w:rsidP="005238AD">
            <w:pPr>
              <w:pStyle w:val="cuadroCabe"/>
              <w:jc w:val="right"/>
              <w:rPr>
                <w:rFonts w:ascii="Arial Narrow" w:hAnsi="Arial Narrow"/>
              </w:rPr>
            </w:pPr>
            <w:r>
              <w:rPr>
                <w:rFonts w:ascii="Arial Narrow" w:hAnsi="Arial Narrow"/>
              </w:rPr>
              <w:t>-15</w:t>
            </w:r>
          </w:p>
        </w:tc>
      </w:tr>
      <w:tr w:rsidR="00DC15BE" w:rsidRPr="00DC15BE" w:rsidTr="00C37256">
        <w:trPr>
          <w:trHeight w:hRule="exact" w:val="227"/>
          <w:jc w:val="center"/>
        </w:trPr>
        <w:tc>
          <w:tcPr>
            <w:tcW w:w="4854" w:type="dxa"/>
            <w:tcBorders>
              <w:top w:val="nil"/>
              <w:left w:val="nil"/>
              <w:bottom w:val="nil"/>
              <w:right w:val="nil"/>
            </w:tcBorders>
            <w:shd w:val="clear" w:color="auto" w:fill="auto"/>
            <w:noWrap/>
            <w:vAlign w:val="center"/>
            <w:hideMark/>
          </w:tcPr>
          <w:p w:rsidR="00DC15BE" w:rsidRPr="00DC15BE" w:rsidRDefault="00DC15BE" w:rsidP="00951D9B">
            <w:pPr>
              <w:pStyle w:val="cuadroCabe"/>
              <w:rPr>
                <w:rFonts w:ascii="Arial Narrow" w:hAnsi="Arial Narrow"/>
              </w:rPr>
            </w:pPr>
            <w:r>
              <w:rPr>
                <w:rFonts w:ascii="Arial Narrow" w:hAnsi="Arial Narrow"/>
              </w:rPr>
              <w:t>3. Tasak, prezio publikoak eta beste diru-sarrera batzuk</w:t>
            </w:r>
          </w:p>
        </w:tc>
        <w:tc>
          <w:tcPr>
            <w:tcW w:w="1345" w:type="dxa"/>
            <w:tcBorders>
              <w:top w:val="nil"/>
              <w:left w:val="nil"/>
              <w:bottom w:val="nil"/>
              <w:right w:val="nil"/>
            </w:tcBorders>
            <w:shd w:val="clear" w:color="auto" w:fill="auto"/>
            <w:vAlign w:val="center"/>
            <w:hideMark/>
          </w:tcPr>
          <w:p w:rsidR="00DC15BE" w:rsidRPr="00DC15BE" w:rsidRDefault="00DC15BE" w:rsidP="00951D9B">
            <w:pPr>
              <w:pStyle w:val="cuadroCabe"/>
              <w:jc w:val="right"/>
              <w:rPr>
                <w:rFonts w:ascii="Arial Narrow" w:hAnsi="Arial Narrow"/>
              </w:rPr>
            </w:pPr>
            <w:r>
              <w:rPr>
                <w:rFonts w:ascii="Arial Narrow" w:hAnsi="Arial Narrow"/>
              </w:rPr>
              <w:t>1.463.073</w:t>
            </w:r>
          </w:p>
        </w:tc>
        <w:tc>
          <w:tcPr>
            <w:tcW w:w="1348" w:type="dxa"/>
            <w:tcBorders>
              <w:top w:val="nil"/>
              <w:left w:val="nil"/>
              <w:bottom w:val="nil"/>
              <w:right w:val="nil"/>
            </w:tcBorders>
            <w:shd w:val="clear" w:color="auto" w:fill="auto"/>
            <w:noWrap/>
            <w:vAlign w:val="center"/>
            <w:hideMark/>
          </w:tcPr>
          <w:p w:rsidR="00DC15BE" w:rsidRPr="00DC15BE" w:rsidRDefault="00DC15BE" w:rsidP="00951D9B">
            <w:pPr>
              <w:pStyle w:val="cuadroCabe"/>
              <w:jc w:val="right"/>
              <w:rPr>
                <w:rFonts w:ascii="Arial Narrow" w:hAnsi="Arial Narrow"/>
              </w:rPr>
            </w:pPr>
            <w:r>
              <w:rPr>
                <w:rFonts w:ascii="Arial Narrow" w:hAnsi="Arial Narrow"/>
              </w:rPr>
              <w:t>1.325.362</w:t>
            </w:r>
          </w:p>
        </w:tc>
        <w:tc>
          <w:tcPr>
            <w:tcW w:w="1204" w:type="dxa"/>
            <w:tcBorders>
              <w:top w:val="nil"/>
              <w:left w:val="nil"/>
              <w:bottom w:val="nil"/>
              <w:right w:val="nil"/>
            </w:tcBorders>
            <w:shd w:val="clear" w:color="auto" w:fill="auto"/>
            <w:noWrap/>
            <w:vAlign w:val="center"/>
            <w:hideMark/>
          </w:tcPr>
          <w:p w:rsidR="00DC15BE" w:rsidRPr="00DC15BE" w:rsidRDefault="00DC15BE" w:rsidP="005238AD">
            <w:pPr>
              <w:pStyle w:val="cuadroCabe"/>
              <w:jc w:val="right"/>
              <w:rPr>
                <w:rFonts w:ascii="Arial Narrow" w:hAnsi="Arial Narrow"/>
              </w:rPr>
            </w:pPr>
            <w:r>
              <w:rPr>
                <w:rFonts w:ascii="Arial Narrow" w:hAnsi="Arial Narrow"/>
              </w:rPr>
              <w:t>10</w:t>
            </w:r>
          </w:p>
        </w:tc>
      </w:tr>
      <w:tr w:rsidR="00DC15BE" w:rsidRPr="00DC15BE" w:rsidTr="00C37256">
        <w:trPr>
          <w:trHeight w:hRule="exact" w:val="227"/>
          <w:jc w:val="center"/>
        </w:trPr>
        <w:tc>
          <w:tcPr>
            <w:tcW w:w="4854" w:type="dxa"/>
            <w:tcBorders>
              <w:top w:val="nil"/>
              <w:left w:val="nil"/>
              <w:bottom w:val="nil"/>
              <w:right w:val="nil"/>
            </w:tcBorders>
            <w:shd w:val="clear" w:color="auto" w:fill="auto"/>
            <w:noWrap/>
            <w:vAlign w:val="center"/>
            <w:hideMark/>
          </w:tcPr>
          <w:p w:rsidR="00DC15BE" w:rsidRPr="00DC15BE" w:rsidRDefault="00DC15BE" w:rsidP="00951D9B">
            <w:pPr>
              <w:pStyle w:val="cuadroCabe"/>
              <w:rPr>
                <w:rFonts w:ascii="Arial Narrow" w:hAnsi="Arial Narrow"/>
              </w:rPr>
            </w:pPr>
            <w:r>
              <w:rPr>
                <w:rFonts w:ascii="Arial Narrow" w:hAnsi="Arial Narrow"/>
              </w:rPr>
              <w:t>4. Transferentzia arruntak</w:t>
            </w:r>
          </w:p>
        </w:tc>
        <w:tc>
          <w:tcPr>
            <w:tcW w:w="1345" w:type="dxa"/>
            <w:tcBorders>
              <w:top w:val="nil"/>
              <w:left w:val="nil"/>
              <w:bottom w:val="nil"/>
              <w:right w:val="nil"/>
            </w:tcBorders>
            <w:shd w:val="clear" w:color="auto" w:fill="auto"/>
            <w:vAlign w:val="center"/>
            <w:hideMark/>
          </w:tcPr>
          <w:p w:rsidR="00DC15BE" w:rsidRPr="00DC15BE" w:rsidRDefault="00DC15BE" w:rsidP="00951D9B">
            <w:pPr>
              <w:pStyle w:val="cuadroCabe"/>
              <w:jc w:val="right"/>
              <w:rPr>
                <w:rFonts w:ascii="Arial Narrow" w:hAnsi="Arial Narrow"/>
              </w:rPr>
            </w:pPr>
            <w:r>
              <w:rPr>
                <w:rFonts w:ascii="Arial Narrow" w:hAnsi="Arial Narrow"/>
              </w:rPr>
              <w:t>5.131.010</w:t>
            </w:r>
          </w:p>
        </w:tc>
        <w:tc>
          <w:tcPr>
            <w:tcW w:w="1348" w:type="dxa"/>
            <w:tcBorders>
              <w:top w:val="nil"/>
              <w:left w:val="nil"/>
              <w:bottom w:val="nil"/>
              <w:right w:val="nil"/>
            </w:tcBorders>
            <w:shd w:val="clear" w:color="auto" w:fill="auto"/>
            <w:noWrap/>
            <w:vAlign w:val="center"/>
            <w:hideMark/>
          </w:tcPr>
          <w:p w:rsidR="00DC15BE" w:rsidRPr="00DC15BE" w:rsidRDefault="00DC15BE" w:rsidP="00951D9B">
            <w:pPr>
              <w:pStyle w:val="cuadroCabe"/>
              <w:jc w:val="right"/>
              <w:rPr>
                <w:rFonts w:ascii="Arial Narrow" w:hAnsi="Arial Narrow"/>
              </w:rPr>
            </w:pPr>
            <w:r>
              <w:rPr>
                <w:rFonts w:ascii="Arial Narrow" w:hAnsi="Arial Narrow"/>
              </w:rPr>
              <w:t>4.947.117</w:t>
            </w:r>
          </w:p>
        </w:tc>
        <w:tc>
          <w:tcPr>
            <w:tcW w:w="1204" w:type="dxa"/>
            <w:tcBorders>
              <w:top w:val="nil"/>
              <w:left w:val="nil"/>
              <w:bottom w:val="nil"/>
              <w:right w:val="nil"/>
            </w:tcBorders>
            <w:shd w:val="clear" w:color="auto" w:fill="auto"/>
            <w:noWrap/>
            <w:vAlign w:val="center"/>
            <w:hideMark/>
          </w:tcPr>
          <w:p w:rsidR="00DC15BE" w:rsidRPr="00DC15BE" w:rsidRDefault="00DC15BE" w:rsidP="005238AD">
            <w:pPr>
              <w:pStyle w:val="cuadroCabe"/>
              <w:jc w:val="right"/>
              <w:rPr>
                <w:rFonts w:ascii="Arial Narrow" w:hAnsi="Arial Narrow"/>
              </w:rPr>
            </w:pPr>
            <w:r>
              <w:rPr>
                <w:rFonts w:ascii="Arial Narrow" w:hAnsi="Arial Narrow"/>
              </w:rPr>
              <w:t>4</w:t>
            </w:r>
          </w:p>
        </w:tc>
      </w:tr>
      <w:tr w:rsidR="00DC15BE" w:rsidRPr="00DC15BE" w:rsidTr="00C37256">
        <w:trPr>
          <w:trHeight w:hRule="exact" w:val="227"/>
          <w:jc w:val="center"/>
        </w:trPr>
        <w:tc>
          <w:tcPr>
            <w:tcW w:w="4854" w:type="dxa"/>
            <w:tcBorders>
              <w:top w:val="nil"/>
              <w:left w:val="nil"/>
              <w:bottom w:val="single" w:sz="2" w:space="0" w:color="auto"/>
              <w:right w:val="nil"/>
            </w:tcBorders>
            <w:shd w:val="clear" w:color="auto" w:fill="auto"/>
            <w:noWrap/>
            <w:vAlign w:val="center"/>
            <w:hideMark/>
          </w:tcPr>
          <w:p w:rsidR="00DC15BE" w:rsidRPr="00DC15BE" w:rsidRDefault="00DC15BE" w:rsidP="00951D9B">
            <w:pPr>
              <w:pStyle w:val="cuadroCabe"/>
              <w:rPr>
                <w:rFonts w:ascii="Arial Narrow" w:hAnsi="Arial Narrow"/>
              </w:rPr>
            </w:pPr>
            <w:r>
              <w:rPr>
                <w:rFonts w:ascii="Arial Narrow" w:hAnsi="Arial Narrow"/>
              </w:rPr>
              <w:t>5. Ondare bidezko diru-sarrerak</w:t>
            </w:r>
          </w:p>
        </w:tc>
        <w:tc>
          <w:tcPr>
            <w:tcW w:w="1345" w:type="dxa"/>
            <w:tcBorders>
              <w:top w:val="nil"/>
              <w:left w:val="nil"/>
              <w:bottom w:val="single" w:sz="2" w:space="0" w:color="auto"/>
              <w:right w:val="nil"/>
            </w:tcBorders>
            <w:shd w:val="clear" w:color="auto" w:fill="auto"/>
            <w:vAlign w:val="center"/>
            <w:hideMark/>
          </w:tcPr>
          <w:p w:rsidR="00DC15BE" w:rsidRPr="00DC15BE" w:rsidRDefault="00DC15BE" w:rsidP="00951D9B">
            <w:pPr>
              <w:pStyle w:val="cuadroCabe"/>
              <w:jc w:val="right"/>
              <w:rPr>
                <w:rFonts w:ascii="Arial Narrow" w:hAnsi="Arial Narrow"/>
              </w:rPr>
            </w:pPr>
            <w:r>
              <w:rPr>
                <w:rFonts w:ascii="Arial Narrow" w:hAnsi="Arial Narrow"/>
              </w:rPr>
              <w:t>155.164</w:t>
            </w:r>
          </w:p>
        </w:tc>
        <w:tc>
          <w:tcPr>
            <w:tcW w:w="1348" w:type="dxa"/>
            <w:tcBorders>
              <w:top w:val="nil"/>
              <w:left w:val="nil"/>
              <w:bottom w:val="single" w:sz="2" w:space="0" w:color="auto"/>
              <w:right w:val="nil"/>
            </w:tcBorders>
            <w:shd w:val="clear" w:color="auto" w:fill="auto"/>
            <w:noWrap/>
            <w:vAlign w:val="center"/>
            <w:hideMark/>
          </w:tcPr>
          <w:p w:rsidR="00DC15BE" w:rsidRPr="00DC15BE" w:rsidRDefault="00DC15BE" w:rsidP="00951D9B">
            <w:pPr>
              <w:pStyle w:val="cuadroCabe"/>
              <w:jc w:val="right"/>
              <w:rPr>
                <w:rFonts w:ascii="Arial Narrow" w:hAnsi="Arial Narrow"/>
              </w:rPr>
            </w:pPr>
            <w:r>
              <w:rPr>
                <w:rFonts w:ascii="Arial Narrow" w:hAnsi="Arial Narrow"/>
              </w:rPr>
              <w:t>124.010</w:t>
            </w:r>
          </w:p>
        </w:tc>
        <w:tc>
          <w:tcPr>
            <w:tcW w:w="1204" w:type="dxa"/>
            <w:tcBorders>
              <w:top w:val="nil"/>
              <w:left w:val="nil"/>
              <w:bottom w:val="single" w:sz="2" w:space="0" w:color="auto"/>
              <w:right w:val="nil"/>
            </w:tcBorders>
            <w:shd w:val="clear" w:color="auto" w:fill="auto"/>
            <w:noWrap/>
            <w:vAlign w:val="center"/>
            <w:hideMark/>
          </w:tcPr>
          <w:p w:rsidR="00DC15BE" w:rsidRPr="00DC15BE" w:rsidRDefault="00DC15BE" w:rsidP="005238AD">
            <w:pPr>
              <w:pStyle w:val="cuadroCabe"/>
              <w:jc w:val="right"/>
              <w:rPr>
                <w:rFonts w:ascii="Arial Narrow" w:hAnsi="Arial Narrow"/>
              </w:rPr>
            </w:pPr>
            <w:r>
              <w:rPr>
                <w:rFonts w:ascii="Arial Narrow" w:hAnsi="Arial Narrow"/>
              </w:rPr>
              <w:t>25</w:t>
            </w:r>
          </w:p>
        </w:tc>
      </w:tr>
      <w:tr w:rsidR="00DC15BE" w:rsidRPr="00DC15BE" w:rsidTr="00C37256">
        <w:trPr>
          <w:trHeight w:hRule="exact" w:val="227"/>
          <w:jc w:val="center"/>
        </w:trPr>
        <w:tc>
          <w:tcPr>
            <w:tcW w:w="4854"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951D9B">
            <w:pPr>
              <w:pStyle w:val="cuadroCabe"/>
              <w:rPr>
                <w:rFonts w:ascii="Arial Narrow" w:hAnsi="Arial Narrow"/>
              </w:rPr>
            </w:pPr>
            <w:r>
              <w:rPr>
                <w:rFonts w:ascii="Arial Narrow" w:hAnsi="Arial Narrow"/>
              </w:rPr>
              <w:t>Diru-sarrera arruntak (1. kapitulutik 5.era)</w:t>
            </w:r>
          </w:p>
        </w:tc>
        <w:tc>
          <w:tcPr>
            <w:tcW w:w="1345"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951D9B">
            <w:pPr>
              <w:pStyle w:val="cuadroCabe"/>
              <w:jc w:val="right"/>
              <w:rPr>
                <w:rFonts w:ascii="Arial Narrow" w:hAnsi="Arial Narrow"/>
              </w:rPr>
            </w:pPr>
            <w:r>
              <w:rPr>
                <w:rFonts w:ascii="Arial Narrow" w:hAnsi="Arial Narrow"/>
              </w:rPr>
              <w:t>11.049.524</w:t>
            </w:r>
          </w:p>
        </w:tc>
        <w:tc>
          <w:tcPr>
            <w:tcW w:w="1348"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951D9B">
            <w:pPr>
              <w:pStyle w:val="cuadroCabe"/>
              <w:jc w:val="right"/>
              <w:rPr>
                <w:rFonts w:ascii="Arial Narrow" w:hAnsi="Arial Narrow"/>
              </w:rPr>
            </w:pPr>
            <w:r>
              <w:rPr>
                <w:rFonts w:ascii="Arial Narrow" w:hAnsi="Arial Narrow"/>
              </w:rPr>
              <w:t>10.744.786</w:t>
            </w:r>
          </w:p>
        </w:tc>
        <w:tc>
          <w:tcPr>
            <w:tcW w:w="1204"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5238AD">
            <w:pPr>
              <w:pStyle w:val="cuadroCabe"/>
              <w:jc w:val="right"/>
              <w:rPr>
                <w:rFonts w:ascii="Arial Narrow" w:hAnsi="Arial Narrow"/>
              </w:rPr>
            </w:pPr>
            <w:r>
              <w:rPr>
                <w:rFonts w:ascii="Arial Narrow" w:hAnsi="Arial Narrow"/>
              </w:rPr>
              <w:t>3</w:t>
            </w:r>
          </w:p>
        </w:tc>
      </w:tr>
      <w:tr w:rsidR="00DC15BE" w:rsidRPr="00DC15BE" w:rsidTr="00C37256">
        <w:trPr>
          <w:trHeight w:hRule="exact" w:val="227"/>
          <w:jc w:val="center"/>
        </w:trPr>
        <w:tc>
          <w:tcPr>
            <w:tcW w:w="4854" w:type="dxa"/>
            <w:tcBorders>
              <w:top w:val="single" w:sz="2" w:space="0" w:color="auto"/>
              <w:left w:val="nil"/>
              <w:bottom w:val="nil"/>
              <w:right w:val="nil"/>
            </w:tcBorders>
            <w:shd w:val="clear" w:color="auto" w:fill="auto"/>
            <w:noWrap/>
            <w:vAlign w:val="center"/>
            <w:hideMark/>
          </w:tcPr>
          <w:p w:rsidR="00DC15BE" w:rsidRPr="00DC15BE" w:rsidRDefault="00DC15BE" w:rsidP="00951D9B">
            <w:pPr>
              <w:pStyle w:val="cuadroCabe"/>
              <w:rPr>
                <w:rFonts w:ascii="Arial Narrow" w:hAnsi="Arial Narrow"/>
              </w:rPr>
            </w:pPr>
            <w:r>
              <w:rPr>
                <w:rFonts w:ascii="Arial Narrow" w:hAnsi="Arial Narrow"/>
              </w:rPr>
              <w:t>6. Inbertsio errealen besterentzea</w:t>
            </w:r>
          </w:p>
        </w:tc>
        <w:tc>
          <w:tcPr>
            <w:tcW w:w="1345" w:type="dxa"/>
            <w:tcBorders>
              <w:top w:val="single" w:sz="2" w:space="0" w:color="auto"/>
              <w:left w:val="nil"/>
              <w:bottom w:val="nil"/>
              <w:right w:val="nil"/>
            </w:tcBorders>
            <w:shd w:val="clear" w:color="auto" w:fill="auto"/>
            <w:vAlign w:val="center"/>
            <w:hideMark/>
          </w:tcPr>
          <w:p w:rsidR="00DC15BE" w:rsidRPr="00DC15BE" w:rsidRDefault="00DC15BE" w:rsidP="00951D9B">
            <w:pPr>
              <w:pStyle w:val="cuadroCabe"/>
              <w:jc w:val="right"/>
              <w:rPr>
                <w:rFonts w:ascii="Arial Narrow" w:hAnsi="Arial Narrow"/>
              </w:rPr>
            </w:pPr>
            <w:r>
              <w:rPr>
                <w:rFonts w:ascii="Arial Narrow" w:hAnsi="Arial Narrow"/>
              </w:rPr>
              <w:t>40.000</w:t>
            </w:r>
          </w:p>
        </w:tc>
        <w:tc>
          <w:tcPr>
            <w:tcW w:w="1348" w:type="dxa"/>
            <w:tcBorders>
              <w:top w:val="single" w:sz="2" w:space="0" w:color="auto"/>
              <w:left w:val="nil"/>
              <w:bottom w:val="nil"/>
              <w:right w:val="nil"/>
            </w:tcBorders>
            <w:shd w:val="clear" w:color="auto" w:fill="auto"/>
            <w:noWrap/>
            <w:vAlign w:val="center"/>
            <w:hideMark/>
          </w:tcPr>
          <w:p w:rsidR="00DC15BE" w:rsidRPr="00DC15BE" w:rsidRDefault="00DC15BE" w:rsidP="00951D9B">
            <w:pPr>
              <w:pStyle w:val="cuadroCabe"/>
              <w:jc w:val="right"/>
              <w:rPr>
                <w:rFonts w:ascii="Arial Narrow" w:hAnsi="Arial Narrow"/>
              </w:rPr>
            </w:pPr>
            <w:r>
              <w:rPr>
                <w:rFonts w:ascii="Arial Narrow" w:hAnsi="Arial Narrow"/>
              </w:rPr>
              <w:t>80.000</w:t>
            </w:r>
          </w:p>
        </w:tc>
        <w:tc>
          <w:tcPr>
            <w:tcW w:w="1204" w:type="dxa"/>
            <w:tcBorders>
              <w:top w:val="single" w:sz="2" w:space="0" w:color="auto"/>
              <w:left w:val="nil"/>
              <w:bottom w:val="nil"/>
              <w:right w:val="nil"/>
            </w:tcBorders>
            <w:shd w:val="clear" w:color="auto" w:fill="auto"/>
            <w:noWrap/>
            <w:vAlign w:val="center"/>
            <w:hideMark/>
          </w:tcPr>
          <w:p w:rsidR="00DC15BE" w:rsidRPr="00DC15BE" w:rsidRDefault="00DC15BE" w:rsidP="005238AD">
            <w:pPr>
              <w:pStyle w:val="cuadroCabe"/>
              <w:jc w:val="right"/>
              <w:rPr>
                <w:rFonts w:ascii="Arial Narrow" w:hAnsi="Arial Narrow"/>
              </w:rPr>
            </w:pPr>
            <w:r>
              <w:rPr>
                <w:rFonts w:ascii="Arial Narrow" w:hAnsi="Arial Narrow"/>
              </w:rPr>
              <w:t>-50</w:t>
            </w:r>
          </w:p>
        </w:tc>
      </w:tr>
      <w:tr w:rsidR="00DC15BE" w:rsidRPr="00DC15BE" w:rsidTr="00C37256">
        <w:trPr>
          <w:trHeight w:hRule="exact" w:val="227"/>
          <w:jc w:val="center"/>
        </w:trPr>
        <w:tc>
          <w:tcPr>
            <w:tcW w:w="4854" w:type="dxa"/>
            <w:tcBorders>
              <w:top w:val="nil"/>
              <w:left w:val="nil"/>
              <w:bottom w:val="single" w:sz="2" w:space="0" w:color="auto"/>
              <w:right w:val="nil"/>
            </w:tcBorders>
            <w:shd w:val="clear" w:color="auto" w:fill="auto"/>
            <w:noWrap/>
            <w:vAlign w:val="center"/>
            <w:hideMark/>
          </w:tcPr>
          <w:p w:rsidR="00DC15BE" w:rsidRPr="00DC15BE" w:rsidRDefault="00DC15BE" w:rsidP="00951D9B">
            <w:pPr>
              <w:pStyle w:val="cuadroCabe"/>
              <w:rPr>
                <w:rFonts w:ascii="Arial Narrow" w:hAnsi="Arial Narrow"/>
              </w:rPr>
            </w:pPr>
            <w:r>
              <w:rPr>
                <w:rFonts w:ascii="Arial Narrow" w:hAnsi="Arial Narrow"/>
              </w:rPr>
              <w:t>7. Kapital-transferentziak</w:t>
            </w:r>
          </w:p>
        </w:tc>
        <w:tc>
          <w:tcPr>
            <w:tcW w:w="1345" w:type="dxa"/>
            <w:tcBorders>
              <w:top w:val="nil"/>
              <w:left w:val="nil"/>
              <w:bottom w:val="single" w:sz="2" w:space="0" w:color="auto"/>
              <w:right w:val="nil"/>
            </w:tcBorders>
            <w:shd w:val="clear" w:color="auto" w:fill="auto"/>
            <w:vAlign w:val="center"/>
            <w:hideMark/>
          </w:tcPr>
          <w:p w:rsidR="00DC15BE" w:rsidRPr="00DC15BE" w:rsidRDefault="00DC15BE" w:rsidP="00951D9B">
            <w:pPr>
              <w:pStyle w:val="cuadroCabe"/>
              <w:jc w:val="right"/>
              <w:rPr>
                <w:rFonts w:ascii="Arial Narrow" w:hAnsi="Arial Narrow"/>
              </w:rPr>
            </w:pPr>
            <w:r>
              <w:rPr>
                <w:rFonts w:ascii="Arial Narrow" w:hAnsi="Arial Narrow"/>
              </w:rPr>
              <w:t>463.397</w:t>
            </w:r>
          </w:p>
        </w:tc>
        <w:tc>
          <w:tcPr>
            <w:tcW w:w="1348" w:type="dxa"/>
            <w:tcBorders>
              <w:top w:val="nil"/>
              <w:left w:val="nil"/>
              <w:bottom w:val="single" w:sz="2" w:space="0" w:color="auto"/>
              <w:right w:val="nil"/>
            </w:tcBorders>
            <w:shd w:val="clear" w:color="auto" w:fill="auto"/>
            <w:noWrap/>
            <w:vAlign w:val="center"/>
            <w:hideMark/>
          </w:tcPr>
          <w:p w:rsidR="00DC15BE" w:rsidRPr="00DC15BE" w:rsidRDefault="00DC15BE" w:rsidP="00951D9B">
            <w:pPr>
              <w:pStyle w:val="cuadroCabe"/>
              <w:jc w:val="right"/>
              <w:rPr>
                <w:rFonts w:ascii="Arial Narrow" w:hAnsi="Arial Narrow"/>
              </w:rPr>
            </w:pPr>
            <w:r>
              <w:rPr>
                <w:rFonts w:ascii="Arial Narrow" w:hAnsi="Arial Narrow"/>
              </w:rPr>
              <w:t>495.771</w:t>
            </w:r>
          </w:p>
        </w:tc>
        <w:tc>
          <w:tcPr>
            <w:tcW w:w="1204" w:type="dxa"/>
            <w:tcBorders>
              <w:top w:val="nil"/>
              <w:left w:val="nil"/>
              <w:bottom w:val="single" w:sz="2" w:space="0" w:color="auto"/>
              <w:right w:val="nil"/>
            </w:tcBorders>
            <w:shd w:val="clear" w:color="auto" w:fill="auto"/>
            <w:noWrap/>
            <w:vAlign w:val="center"/>
            <w:hideMark/>
          </w:tcPr>
          <w:p w:rsidR="00DC15BE" w:rsidRPr="00DC15BE" w:rsidRDefault="00DC15BE" w:rsidP="005238AD">
            <w:pPr>
              <w:pStyle w:val="cuadroCabe"/>
              <w:jc w:val="right"/>
              <w:rPr>
                <w:rFonts w:ascii="Arial Narrow" w:hAnsi="Arial Narrow"/>
              </w:rPr>
            </w:pPr>
            <w:r>
              <w:rPr>
                <w:rFonts w:ascii="Arial Narrow" w:hAnsi="Arial Narrow"/>
              </w:rPr>
              <w:t>-7</w:t>
            </w:r>
          </w:p>
        </w:tc>
      </w:tr>
      <w:tr w:rsidR="00DC15BE" w:rsidRPr="00DC15BE" w:rsidTr="00C37256">
        <w:trPr>
          <w:trHeight w:hRule="exact" w:val="227"/>
          <w:jc w:val="center"/>
        </w:trPr>
        <w:tc>
          <w:tcPr>
            <w:tcW w:w="4854" w:type="dxa"/>
            <w:tcBorders>
              <w:top w:val="single" w:sz="2" w:space="0" w:color="auto"/>
              <w:left w:val="nil"/>
              <w:bottom w:val="single" w:sz="4" w:space="0" w:color="auto"/>
              <w:right w:val="nil"/>
            </w:tcBorders>
            <w:shd w:val="clear" w:color="auto" w:fill="auto"/>
            <w:noWrap/>
            <w:vAlign w:val="center"/>
            <w:hideMark/>
          </w:tcPr>
          <w:p w:rsidR="00DC15BE" w:rsidRPr="00DC15BE" w:rsidRDefault="00DC15BE" w:rsidP="00951D9B">
            <w:pPr>
              <w:pStyle w:val="cuadroCabe"/>
              <w:rPr>
                <w:rFonts w:ascii="Arial Narrow" w:hAnsi="Arial Narrow"/>
              </w:rPr>
            </w:pPr>
            <w:r>
              <w:rPr>
                <w:rFonts w:ascii="Arial Narrow" w:hAnsi="Arial Narrow"/>
              </w:rPr>
              <w:t>Kapital bidezko diru-sarrerak (6. eta 7. kapituluak)</w:t>
            </w:r>
          </w:p>
        </w:tc>
        <w:tc>
          <w:tcPr>
            <w:tcW w:w="1345" w:type="dxa"/>
            <w:tcBorders>
              <w:top w:val="single" w:sz="2" w:space="0" w:color="auto"/>
              <w:left w:val="nil"/>
              <w:bottom w:val="single" w:sz="4" w:space="0" w:color="auto"/>
              <w:right w:val="nil"/>
            </w:tcBorders>
            <w:shd w:val="clear" w:color="auto" w:fill="auto"/>
            <w:vAlign w:val="center"/>
            <w:hideMark/>
          </w:tcPr>
          <w:p w:rsidR="00DC15BE" w:rsidRPr="00DC15BE" w:rsidRDefault="00DC15BE" w:rsidP="00951D9B">
            <w:pPr>
              <w:pStyle w:val="cuadroCabe"/>
              <w:jc w:val="right"/>
              <w:rPr>
                <w:rFonts w:ascii="Arial Narrow" w:hAnsi="Arial Narrow"/>
              </w:rPr>
            </w:pPr>
            <w:r>
              <w:rPr>
                <w:rFonts w:ascii="Arial Narrow" w:hAnsi="Arial Narrow"/>
              </w:rPr>
              <w:t>503.397</w:t>
            </w:r>
          </w:p>
        </w:tc>
        <w:tc>
          <w:tcPr>
            <w:tcW w:w="1348" w:type="dxa"/>
            <w:tcBorders>
              <w:top w:val="single" w:sz="2" w:space="0" w:color="auto"/>
              <w:left w:val="nil"/>
              <w:bottom w:val="single" w:sz="4" w:space="0" w:color="auto"/>
              <w:right w:val="nil"/>
            </w:tcBorders>
            <w:shd w:val="clear" w:color="auto" w:fill="auto"/>
            <w:noWrap/>
            <w:vAlign w:val="center"/>
            <w:hideMark/>
          </w:tcPr>
          <w:p w:rsidR="00DC15BE" w:rsidRPr="00DC15BE" w:rsidRDefault="00DC15BE" w:rsidP="00951D9B">
            <w:pPr>
              <w:pStyle w:val="cuadroCabe"/>
              <w:jc w:val="right"/>
              <w:rPr>
                <w:rFonts w:ascii="Arial Narrow" w:hAnsi="Arial Narrow"/>
              </w:rPr>
            </w:pPr>
            <w:r>
              <w:rPr>
                <w:rFonts w:ascii="Arial Narrow" w:hAnsi="Arial Narrow"/>
              </w:rPr>
              <w:t>575.771</w:t>
            </w:r>
          </w:p>
        </w:tc>
        <w:tc>
          <w:tcPr>
            <w:tcW w:w="1204" w:type="dxa"/>
            <w:tcBorders>
              <w:top w:val="single" w:sz="2" w:space="0" w:color="auto"/>
              <w:left w:val="nil"/>
              <w:bottom w:val="single" w:sz="4" w:space="0" w:color="auto"/>
              <w:right w:val="nil"/>
            </w:tcBorders>
            <w:shd w:val="clear" w:color="auto" w:fill="auto"/>
            <w:noWrap/>
            <w:vAlign w:val="center"/>
            <w:hideMark/>
          </w:tcPr>
          <w:p w:rsidR="00DC15BE" w:rsidRPr="00DC15BE" w:rsidRDefault="00DC15BE" w:rsidP="005238AD">
            <w:pPr>
              <w:pStyle w:val="cuadroCabe"/>
              <w:jc w:val="right"/>
              <w:rPr>
                <w:rFonts w:ascii="Arial Narrow" w:hAnsi="Arial Narrow"/>
              </w:rPr>
            </w:pPr>
            <w:r>
              <w:rPr>
                <w:rFonts w:ascii="Arial Narrow" w:hAnsi="Arial Narrow"/>
              </w:rPr>
              <w:t>-13</w:t>
            </w:r>
          </w:p>
        </w:tc>
      </w:tr>
      <w:tr w:rsidR="00DC15BE" w:rsidRPr="00DC15BE" w:rsidTr="005238AD">
        <w:trPr>
          <w:trHeight w:val="255"/>
          <w:jc w:val="center"/>
        </w:trPr>
        <w:tc>
          <w:tcPr>
            <w:tcW w:w="4854"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951D9B">
            <w:pPr>
              <w:pStyle w:val="cuadroCabe"/>
            </w:pPr>
            <w:r>
              <w:t>Diru-sarrerak, guztira</w:t>
            </w:r>
          </w:p>
        </w:tc>
        <w:tc>
          <w:tcPr>
            <w:tcW w:w="1345" w:type="dxa"/>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951D9B">
            <w:pPr>
              <w:pStyle w:val="cuadroCabe"/>
              <w:jc w:val="right"/>
              <w:rPr>
                <w:rFonts w:ascii="Arial Narrow" w:hAnsi="Arial Narrow"/>
              </w:rPr>
            </w:pPr>
            <w:r>
              <w:rPr>
                <w:rFonts w:ascii="Arial Narrow" w:hAnsi="Arial Narrow"/>
              </w:rPr>
              <w:t>11.552.921</w:t>
            </w:r>
          </w:p>
        </w:tc>
        <w:tc>
          <w:tcPr>
            <w:tcW w:w="1348"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951D9B">
            <w:pPr>
              <w:pStyle w:val="cuadroCabe"/>
              <w:jc w:val="right"/>
              <w:rPr>
                <w:rFonts w:ascii="Arial Narrow" w:hAnsi="Arial Narrow"/>
              </w:rPr>
            </w:pPr>
            <w:r>
              <w:rPr>
                <w:rFonts w:ascii="Arial Narrow" w:hAnsi="Arial Narrow"/>
              </w:rPr>
              <w:t>11.320.557</w:t>
            </w:r>
          </w:p>
        </w:tc>
        <w:tc>
          <w:tcPr>
            <w:tcW w:w="1204"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5238AD">
            <w:pPr>
              <w:pStyle w:val="cuadroCabe"/>
              <w:jc w:val="right"/>
              <w:rPr>
                <w:rFonts w:ascii="Arial Narrow" w:hAnsi="Arial Narrow"/>
              </w:rPr>
            </w:pPr>
            <w:r>
              <w:rPr>
                <w:rFonts w:ascii="Arial Narrow" w:hAnsi="Arial Narrow"/>
              </w:rPr>
              <w:t>2</w:t>
            </w:r>
          </w:p>
        </w:tc>
      </w:tr>
    </w:tbl>
    <w:p w:rsidR="00DC15BE" w:rsidRPr="00DC15BE" w:rsidRDefault="00DC15BE" w:rsidP="00380207">
      <w:pPr>
        <w:pStyle w:val="texto"/>
        <w:spacing w:before="240"/>
      </w:pPr>
      <w:r>
        <w:t xml:space="preserve">2014ko ekitaldian, 2013ko ekitaldian aplikatu ziren tasa eta tarifa berak aplikatu dira. </w:t>
      </w:r>
    </w:p>
    <w:p w:rsidR="00DC15BE" w:rsidRPr="00DC15BE" w:rsidRDefault="00DC15BE" w:rsidP="00951D9B">
      <w:pPr>
        <w:pStyle w:val="texto"/>
        <w:spacing w:after="240"/>
      </w:pPr>
      <w:r>
        <w:t xml:space="preserve">Hurrengo taulan udal zerga bakoitzeko aitortu diren eskubideen bilakaera erakusten dugu: </w:t>
      </w:r>
    </w:p>
    <w:tbl>
      <w:tblPr>
        <w:tblW w:w="8713" w:type="dxa"/>
        <w:jc w:val="center"/>
        <w:tblCellMar>
          <w:left w:w="70" w:type="dxa"/>
          <w:right w:w="70" w:type="dxa"/>
        </w:tblCellMar>
        <w:tblLook w:val="04A0" w:firstRow="1" w:lastRow="0" w:firstColumn="1" w:lastColumn="0" w:noHBand="0" w:noVBand="1"/>
      </w:tblPr>
      <w:tblGrid>
        <w:gridCol w:w="4731"/>
        <w:gridCol w:w="1468"/>
        <w:gridCol w:w="1276"/>
        <w:gridCol w:w="1238"/>
      </w:tblGrid>
      <w:tr w:rsidR="00DC15BE" w:rsidRPr="00DC15BE" w:rsidTr="00951D9B">
        <w:trPr>
          <w:trHeight w:val="198"/>
          <w:jc w:val="center"/>
        </w:trPr>
        <w:tc>
          <w:tcPr>
            <w:tcW w:w="4731" w:type="dxa"/>
            <w:vMerge w:val="restart"/>
            <w:tcBorders>
              <w:top w:val="single" w:sz="4" w:space="0" w:color="auto"/>
              <w:left w:val="nil"/>
              <w:right w:val="nil"/>
            </w:tcBorders>
            <w:shd w:val="clear" w:color="auto" w:fill="FABF8F" w:themeFill="accent6" w:themeFillTint="99"/>
            <w:noWrap/>
            <w:vAlign w:val="center"/>
            <w:hideMark/>
          </w:tcPr>
          <w:p w:rsidR="00DC15BE" w:rsidRPr="00DC15BE" w:rsidRDefault="00DC15BE" w:rsidP="00DC15BE">
            <w:pPr>
              <w:spacing w:after="0"/>
              <w:ind w:firstLine="0"/>
              <w:rPr>
                <w:rFonts w:ascii="Arial" w:hAnsi="Arial" w:cs="Arial"/>
                <w:color w:val="000000"/>
                <w:sz w:val="18"/>
                <w:szCs w:val="18"/>
              </w:rPr>
            </w:pPr>
            <w:r>
              <w:rPr>
                <w:rFonts w:ascii="Arial" w:hAnsi="Arial"/>
                <w:color w:val="000000"/>
                <w:sz w:val="18"/>
              </w:rPr>
              <w:t>Zerga</w:t>
            </w:r>
          </w:p>
        </w:tc>
        <w:tc>
          <w:tcPr>
            <w:tcW w:w="1468" w:type="dxa"/>
            <w:vMerge w:val="restart"/>
            <w:tcBorders>
              <w:top w:val="single" w:sz="4" w:space="0" w:color="auto"/>
              <w:left w:val="nil"/>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2014</w:t>
            </w:r>
          </w:p>
        </w:tc>
        <w:tc>
          <w:tcPr>
            <w:tcW w:w="1276" w:type="dxa"/>
            <w:vMerge w:val="restart"/>
            <w:tcBorders>
              <w:top w:val="single" w:sz="4" w:space="0" w:color="auto"/>
              <w:left w:val="nil"/>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2013</w:t>
            </w:r>
          </w:p>
        </w:tc>
        <w:tc>
          <w:tcPr>
            <w:tcW w:w="1238" w:type="dxa"/>
            <w:tcBorders>
              <w:top w:val="single" w:sz="4" w:space="0" w:color="auto"/>
              <w:left w:val="nil"/>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Aldea (%)</w:t>
            </w:r>
          </w:p>
        </w:tc>
      </w:tr>
      <w:tr w:rsidR="00DC15BE" w:rsidRPr="00DC15BE" w:rsidTr="00DC15BE">
        <w:trPr>
          <w:trHeight w:val="198"/>
          <w:jc w:val="center"/>
        </w:trPr>
        <w:tc>
          <w:tcPr>
            <w:tcW w:w="4731" w:type="dxa"/>
            <w:vMerge/>
            <w:tcBorders>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rPr>
            </w:pPr>
          </w:p>
        </w:tc>
        <w:tc>
          <w:tcPr>
            <w:tcW w:w="1468" w:type="dxa"/>
            <w:vMerge/>
            <w:tcBorders>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rPr>
            </w:pPr>
          </w:p>
        </w:tc>
        <w:tc>
          <w:tcPr>
            <w:tcW w:w="1276" w:type="dxa"/>
            <w:vMerge/>
            <w:tcBorders>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rPr>
            </w:pPr>
          </w:p>
        </w:tc>
        <w:tc>
          <w:tcPr>
            <w:tcW w:w="1238" w:type="dxa"/>
            <w:tcBorders>
              <w:left w:val="nil"/>
              <w:bottom w:val="single" w:sz="4" w:space="0" w:color="auto"/>
              <w:right w:val="nil"/>
            </w:tcBorders>
            <w:shd w:val="clear" w:color="000000" w:fill="FFCC99"/>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2014/2013</w:t>
            </w:r>
          </w:p>
        </w:tc>
      </w:tr>
      <w:tr w:rsidR="00DC15BE" w:rsidRPr="00DC15BE" w:rsidTr="00DC15BE">
        <w:trPr>
          <w:trHeight w:val="198"/>
          <w:jc w:val="center"/>
        </w:trPr>
        <w:tc>
          <w:tcPr>
            <w:tcW w:w="4731" w:type="dxa"/>
            <w:tcBorders>
              <w:top w:val="single" w:sz="4"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Lurraren kontribuzioa</w:t>
            </w:r>
          </w:p>
        </w:tc>
        <w:tc>
          <w:tcPr>
            <w:tcW w:w="1468" w:type="dxa"/>
            <w:tcBorders>
              <w:top w:val="single" w:sz="4"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2.381.053</w:t>
            </w:r>
          </w:p>
        </w:tc>
        <w:tc>
          <w:tcPr>
            <w:tcW w:w="1276" w:type="dxa"/>
            <w:tcBorders>
              <w:top w:val="single" w:sz="4"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2.389.128</w:t>
            </w:r>
          </w:p>
        </w:tc>
        <w:tc>
          <w:tcPr>
            <w:tcW w:w="1238" w:type="dxa"/>
            <w:tcBorders>
              <w:top w:val="single" w:sz="4" w:space="0" w:color="auto"/>
              <w:left w:val="nil"/>
              <w:bottom w:val="single" w:sz="2" w:space="0" w:color="auto"/>
              <w:right w:val="nil"/>
            </w:tcBorders>
            <w:shd w:val="clear" w:color="auto" w:fill="auto"/>
            <w:noWrap/>
            <w:vAlign w:val="bottom"/>
            <w:hideMark/>
          </w:tcPr>
          <w:p w:rsidR="00DC15BE" w:rsidRPr="00DC15BE" w:rsidRDefault="00DC15BE" w:rsidP="005238AD">
            <w:pPr>
              <w:spacing w:after="0"/>
              <w:ind w:firstLine="0"/>
              <w:jc w:val="right"/>
              <w:rPr>
                <w:rFonts w:ascii="Arial Narrow" w:hAnsi="Arial Narrow"/>
                <w:color w:val="000000"/>
              </w:rPr>
            </w:pPr>
            <w:r>
              <w:rPr>
                <w:rFonts w:ascii="Arial Narrow" w:hAnsi="Arial Narrow"/>
                <w:color w:val="000000"/>
              </w:rPr>
              <w:t>0</w:t>
            </w:r>
          </w:p>
        </w:tc>
      </w:tr>
      <w:tr w:rsidR="00DC15BE" w:rsidRPr="00DC15BE" w:rsidTr="00DC15BE">
        <w:trPr>
          <w:trHeight w:val="198"/>
          <w:jc w:val="center"/>
        </w:trPr>
        <w:tc>
          <w:tcPr>
            <w:tcW w:w="4731"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Ibilgailuak</w:t>
            </w:r>
          </w:p>
        </w:tc>
        <w:tc>
          <w:tcPr>
            <w:tcW w:w="1468" w:type="dxa"/>
            <w:tcBorders>
              <w:top w:val="single" w:sz="2" w:space="0" w:color="auto"/>
              <w:left w:val="nil"/>
              <w:bottom w:val="single" w:sz="2" w:space="0" w:color="auto"/>
              <w:right w:val="nil"/>
            </w:tcBorders>
            <w:shd w:val="clear" w:color="auto" w:fill="auto"/>
            <w:vAlign w:val="bottom"/>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746.571</w:t>
            </w:r>
          </w:p>
        </w:tc>
        <w:tc>
          <w:tcPr>
            <w:tcW w:w="1276"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736.438</w:t>
            </w:r>
          </w:p>
        </w:tc>
        <w:tc>
          <w:tcPr>
            <w:tcW w:w="1238" w:type="dxa"/>
            <w:tcBorders>
              <w:top w:val="single" w:sz="2" w:space="0" w:color="auto"/>
              <w:left w:val="nil"/>
              <w:bottom w:val="single" w:sz="2" w:space="0" w:color="auto"/>
              <w:right w:val="nil"/>
            </w:tcBorders>
            <w:shd w:val="clear" w:color="auto" w:fill="auto"/>
            <w:noWrap/>
            <w:vAlign w:val="bottom"/>
            <w:hideMark/>
          </w:tcPr>
          <w:p w:rsidR="00DC15BE" w:rsidRPr="00DC15BE" w:rsidRDefault="00DC15BE" w:rsidP="005238AD">
            <w:pPr>
              <w:spacing w:after="0"/>
              <w:ind w:firstLine="0"/>
              <w:jc w:val="right"/>
              <w:rPr>
                <w:rFonts w:ascii="Arial Narrow" w:hAnsi="Arial Narrow"/>
                <w:color w:val="000000"/>
              </w:rPr>
            </w:pPr>
            <w:r>
              <w:rPr>
                <w:rFonts w:ascii="Arial Narrow" w:hAnsi="Arial Narrow"/>
                <w:color w:val="000000"/>
              </w:rPr>
              <w:t>1</w:t>
            </w:r>
          </w:p>
        </w:tc>
      </w:tr>
      <w:tr w:rsidR="00DC15BE" w:rsidRPr="00DC15BE" w:rsidTr="00DC15BE">
        <w:trPr>
          <w:trHeight w:val="198"/>
          <w:jc w:val="center"/>
        </w:trPr>
        <w:tc>
          <w:tcPr>
            <w:tcW w:w="4731"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Lurren balio-gehikuntza</w:t>
            </w:r>
          </w:p>
        </w:tc>
        <w:tc>
          <w:tcPr>
            <w:tcW w:w="1468" w:type="dxa"/>
            <w:tcBorders>
              <w:top w:val="single" w:sz="2" w:space="0" w:color="auto"/>
              <w:left w:val="nil"/>
              <w:bottom w:val="single" w:sz="2" w:space="0" w:color="auto"/>
              <w:right w:val="nil"/>
            </w:tcBorders>
            <w:shd w:val="clear" w:color="auto" w:fill="auto"/>
            <w:vAlign w:val="bottom"/>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485.508</w:t>
            </w:r>
          </w:p>
        </w:tc>
        <w:tc>
          <w:tcPr>
            <w:tcW w:w="1276"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529.128</w:t>
            </w:r>
          </w:p>
        </w:tc>
        <w:tc>
          <w:tcPr>
            <w:tcW w:w="1238" w:type="dxa"/>
            <w:tcBorders>
              <w:top w:val="single" w:sz="2" w:space="0" w:color="auto"/>
              <w:left w:val="nil"/>
              <w:bottom w:val="single" w:sz="2" w:space="0" w:color="auto"/>
              <w:right w:val="nil"/>
            </w:tcBorders>
            <w:shd w:val="clear" w:color="auto" w:fill="auto"/>
            <w:noWrap/>
            <w:vAlign w:val="bottom"/>
            <w:hideMark/>
          </w:tcPr>
          <w:p w:rsidR="00DC15BE" w:rsidRPr="00DC15BE" w:rsidRDefault="00DC15BE" w:rsidP="005238AD">
            <w:pPr>
              <w:spacing w:after="0"/>
              <w:ind w:firstLine="0"/>
              <w:jc w:val="right"/>
              <w:rPr>
                <w:rFonts w:ascii="Arial Narrow" w:hAnsi="Arial Narrow"/>
                <w:color w:val="000000"/>
              </w:rPr>
            </w:pPr>
            <w:r>
              <w:rPr>
                <w:rFonts w:ascii="Arial Narrow" w:hAnsi="Arial Narrow"/>
                <w:color w:val="000000"/>
              </w:rPr>
              <w:t>-8</w:t>
            </w:r>
          </w:p>
        </w:tc>
      </w:tr>
      <w:tr w:rsidR="00DC15BE" w:rsidRPr="00DC15BE" w:rsidTr="00DC15BE">
        <w:trPr>
          <w:trHeight w:val="198"/>
          <w:jc w:val="center"/>
        </w:trPr>
        <w:tc>
          <w:tcPr>
            <w:tcW w:w="4731"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Jarduera ekonomikoen gaineko zerga</w:t>
            </w:r>
          </w:p>
        </w:tc>
        <w:tc>
          <w:tcPr>
            <w:tcW w:w="1468"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420.323</w:t>
            </w:r>
          </w:p>
        </w:tc>
        <w:tc>
          <w:tcPr>
            <w:tcW w:w="1276"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380.840</w:t>
            </w:r>
          </w:p>
        </w:tc>
        <w:tc>
          <w:tcPr>
            <w:tcW w:w="1238" w:type="dxa"/>
            <w:tcBorders>
              <w:top w:val="single" w:sz="2" w:space="0" w:color="auto"/>
              <w:left w:val="nil"/>
              <w:bottom w:val="single" w:sz="2" w:space="0" w:color="auto"/>
              <w:right w:val="nil"/>
            </w:tcBorders>
            <w:shd w:val="clear" w:color="auto" w:fill="auto"/>
            <w:noWrap/>
            <w:vAlign w:val="bottom"/>
            <w:hideMark/>
          </w:tcPr>
          <w:p w:rsidR="00DC15BE" w:rsidRPr="00DC15BE" w:rsidRDefault="00DC15BE" w:rsidP="005238AD">
            <w:pPr>
              <w:spacing w:after="0"/>
              <w:ind w:firstLine="0"/>
              <w:jc w:val="right"/>
              <w:rPr>
                <w:rFonts w:ascii="Arial Narrow" w:hAnsi="Arial Narrow"/>
                <w:color w:val="000000"/>
              </w:rPr>
            </w:pPr>
            <w:r>
              <w:rPr>
                <w:rFonts w:ascii="Arial Narrow" w:hAnsi="Arial Narrow"/>
                <w:color w:val="000000"/>
              </w:rPr>
              <w:t>10</w:t>
            </w:r>
          </w:p>
        </w:tc>
      </w:tr>
      <w:tr w:rsidR="00DC15BE" w:rsidRPr="00DC15BE" w:rsidTr="00DC15BE">
        <w:trPr>
          <w:trHeight w:val="198"/>
          <w:jc w:val="center"/>
        </w:trPr>
        <w:tc>
          <w:tcPr>
            <w:tcW w:w="4731" w:type="dxa"/>
            <w:tcBorders>
              <w:top w:val="single" w:sz="2" w:space="0" w:color="auto"/>
              <w:left w:val="nil"/>
              <w:bottom w:val="single" w:sz="4"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rPr>
            </w:pPr>
            <w:r>
              <w:rPr>
                <w:rFonts w:ascii="Arial Narrow" w:hAnsi="Arial Narrow"/>
                <w:color w:val="000000"/>
              </w:rPr>
              <w:t>EIOZa</w:t>
            </w:r>
          </w:p>
        </w:tc>
        <w:tc>
          <w:tcPr>
            <w:tcW w:w="1468" w:type="dxa"/>
            <w:tcBorders>
              <w:top w:val="single" w:sz="2" w:space="0" w:color="auto"/>
              <w:left w:val="nil"/>
              <w:bottom w:val="single" w:sz="4"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266.823</w:t>
            </w:r>
          </w:p>
        </w:tc>
        <w:tc>
          <w:tcPr>
            <w:tcW w:w="1276" w:type="dxa"/>
            <w:tcBorders>
              <w:top w:val="single" w:sz="2" w:space="0" w:color="auto"/>
              <w:left w:val="nil"/>
              <w:bottom w:val="single" w:sz="4"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rPr>
            </w:pPr>
            <w:r>
              <w:rPr>
                <w:rFonts w:ascii="Arial Narrow" w:hAnsi="Arial Narrow"/>
                <w:color w:val="000000"/>
              </w:rPr>
              <w:t>312.762</w:t>
            </w:r>
          </w:p>
        </w:tc>
        <w:tc>
          <w:tcPr>
            <w:tcW w:w="1238" w:type="dxa"/>
            <w:tcBorders>
              <w:top w:val="single" w:sz="2" w:space="0" w:color="auto"/>
              <w:left w:val="nil"/>
              <w:bottom w:val="single" w:sz="4" w:space="0" w:color="auto"/>
              <w:right w:val="nil"/>
            </w:tcBorders>
            <w:shd w:val="clear" w:color="auto" w:fill="auto"/>
            <w:noWrap/>
            <w:vAlign w:val="bottom"/>
            <w:hideMark/>
          </w:tcPr>
          <w:p w:rsidR="00DC15BE" w:rsidRPr="00DC15BE" w:rsidRDefault="00DC15BE" w:rsidP="005238AD">
            <w:pPr>
              <w:spacing w:after="0"/>
              <w:ind w:firstLine="0"/>
              <w:jc w:val="right"/>
              <w:rPr>
                <w:rFonts w:ascii="Arial Narrow" w:hAnsi="Arial Narrow"/>
                <w:color w:val="000000"/>
              </w:rPr>
            </w:pPr>
            <w:r>
              <w:rPr>
                <w:rFonts w:ascii="Arial Narrow" w:hAnsi="Arial Narrow"/>
                <w:color w:val="000000"/>
              </w:rPr>
              <w:t>-15</w:t>
            </w:r>
          </w:p>
        </w:tc>
      </w:tr>
      <w:tr w:rsidR="00DC15BE" w:rsidRPr="00DC15BE" w:rsidTr="00951D9B">
        <w:trPr>
          <w:trHeight w:val="255"/>
          <w:jc w:val="center"/>
        </w:trPr>
        <w:tc>
          <w:tcPr>
            <w:tcW w:w="4731"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rPr>
                <w:rFonts w:ascii="Arial" w:hAnsi="Arial" w:cs="Arial"/>
                <w:color w:val="000000"/>
                <w:sz w:val="18"/>
                <w:szCs w:val="18"/>
              </w:rPr>
            </w:pPr>
            <w:r>
              <w:rPr>
                <w:rFonts w:ascii="Arial" w:hAnsi="Arial"/>
                <w:color w:val="000000"/>
                <w:sz w:val="18"/>
              </w:rPr>
              <w:t>Guztira</w:t>
            </w:r>
          </w:p>
        </w:tc>
        <w:tc>
          <w:tcPr>
            <w:tcW w:w="1468" w:type="dxa"/>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4.300.278</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rPr>
            </w:pPr>
            <w:r>
              <w:rPr>
                <w:rFonts w:ascii="Arial" w:hAnsi="Arial"/>
                <w:color w:val="000000"/>
                <w:sz w:val="18"/>
              </w:rPr>
              <w:t>4.348.297</w:t>
            </w:r>
          </w:p>
        </w:tc>
        <w:tc>
          <w:tcPr>
            <w:tcW w:w="1238" w:type="dxa"/>
            <w:tcBorders>
              <w:top w:val="single" w:sz="4" w:space="0" w:color="auto"/>
              <w:left w:val="nil"/>
              <w:bottom w:val="single" w:sz="4" w:space="0" w:color="auto"/>
              <w:right w:val="nil"/>
            </w:tcBorders>
            <w:shd w:val="clear" w:color="auto" w:fill="FABF8F" w:themeFill="accent6" w:themeFillTint="99"/>
            <w:noWrap/>
            <w:vAlign w:val="bottom"/>
            <w:hideMark/>
          </w:tcPr>
          <w:p w:rsidR="00DC15BE" w:rsidRPr="00DC15BE" w:rsidRDefault="00DC15BE" w:rsidP="005238AD">
            <w:pPr>
              <w:spacing w:after="0"/>
              <w:ind w:firstLine="0"/>
              <w:jc w:val="right"/>
              <w:rPr>
                <w:rFonts w:ascii="Arial Narrow" w:hAnsi="Arial Narrow"/>
                <w:color w:val="000000"/>
              </w:rPr>
            </w:pPr>
            <w:r>
              <w:rPr>
                <w:rFonts w:ascii="Arial Narrow" w:hAnsi="Arial Narrow"/>
                <w:color w:val="000000"/>
              </w:rPr>
              <w:t>-1</w:t>
            </w:r>
          </w:p>
        </w:tc>
      </w:tr>
    </w:tbl>
    <w:p w:rsidR="00DC15BE" w:rsidRPr="00DC15BE" w:rsidRDefault="00DC15BE" w:rsidP="00380207">
      <w:pPr>
        <w:pStyle w:val="texto"/>
        <w:spacing w:before="240"/>
      </w:pPr>
      <w:r>
        <w:t xml:space="preserve">Udalaren zergen bidezko diru-sarrerek ehuneko 1 egin dute behera 2013rekin alderatuta. Nabarmentzekoa da EIOZak izan duen jaitsiera, ehuneko 15ekoa, </w:t>
      </w:r>
      <w:r>
        <w:lastRenderedPageBreak/>
        <w:t>eta lursailen balio-gehikuntzaren igoera, ehuneko 8koa. Bestalde, JEZak eh</w:t>
      </w:r>
      <w:r>
        <w:t>u</w:t>
      </w:r>
      <w:r>
        <w:t>neko 10 egin du gora.</w:t>
      </w:r>
    </w:p>
    <w:p w:rsidR="00DC15BE" w:rsidRPr="00DC15BE" w:rsidRDefault="00DC15BE" w:rsidP="00951D9B">
      <w:pPr>
        <w:pStyle w:val="texto"/>
        <w:spacing w:after="240"/>
      </w:pPr>
      <w:r>
        <w:t>Udalak aplikatutako tasak hurrengo taulan ikus daitezke:</w:t>
      </w:r>
    </w:p>
    <w:tbl>
      <w:tblPr>
        <w:tblW w:w="8779"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968"/>
        <w:gridCol w:w="2072"/>
        <w:gridCol w:w="1739"/>
      </w:tblGrid>
      <w:tr w:rsidR="00DC15BE" w:rsidRPr="00DC15BE" w:rsidTr="00951D9B">
        <w:trPr>
          <w:trHeight w:val="255"/>
          <w:jc w:val="center"/>
        </w:trPr>
        <w:tc>
          <w:tcPr>
            <w:tcW w:w="4968"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Tributua</w:t>
            </w:r>
          </w:p>
        </w:tc>
        <w:tc>
          <w:tcPr>
            <w:tcW w:w="2072"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Udala</w:t>
            </w:r>
          </w:p>
        </w:tc>
        <w:tc>
          <w:tcPr>
            <w:tcW w:w="1739"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2/95 Foru Legea</w:t>
            </w:r>
          </w:p>
        </w:tc>
      </w:tr>
      <w:tr w:rsidR="00DC15BE" w:rsidRPr="00DC15BE" w:rsidTr="00DC15BE">
        <w:trPr>
          <w:trHeight w:val="198"/>
          <w:jc w:val="center"/>
        </w:trPr>
        <w:tc>
          <w:tcPr>
            <w:tcW w:w="4968"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Lurraren kontribuzioa</w:t>
            </w:r>
          </w:p>
        </w:tc>
        <w:tc>
          <w:tcPr>
            <w:tcW w:w="2072"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0,2705</w:t>
            </w:r>
          </w:p>
        </w:tc>
        <w:tc>
          <w:tcPr>
            <w:tcW w:w="1739"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0,10 - 0,50</w:t>
            </w:r>
          </w:p>
        </w:tc>
      </w:tr>
      <w:tr w:rsidR="00DC15BE" w:rsidRPr="00DC15BE" w:rsidTr="00DC15BE">
        <w:trPr>
          <w:trHeight w:val="198"/>
          <w:jc w:val="center"/>
        </w:trPr>
        <w:tc>
          <w:tcPr>
            <w:tcW w:w="4968"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Jarduera ekonomikoen gaineko zerga</w:t>
            </w:r>
          </w:p>
        </w:tc>
        <w:tc>
          <w:tcPr>
            <w:tcW w:w="2072"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1,4</w:t>
            </w:r>
          </w:p>
        </w:tc>
        <w:tc>
          <w:tcPr>
            <w:tcW w:w="1739"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1 - 1,4</w:t>
            </w:r>
          </w:p>
        </w:tc>
      </w:tr>
      <w:tr w:rsidR="00DC15BE" w:rsidRPr="00DC15BE" w:rsidTr="00DC15BE">
        <w:trPr>
          <w:trHeight w:val="198"/>
          <w:jc w:val="center"/>
        </w:trPr>
        <w:tc>
          <w:tcPr>
            <w:tcW w:w="4968" w:type="dxa"/>
            <w:tcBorders>
              <w:top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Lurren balio-gehikuntza</w:t>
            </w:r>
          </w:p>
        </w:tc>
        <w:tc>
          <w:tcPr>
            <w:tcW w:w="2072" w:type="dxa"/>
            <w:tcBorders>
              <w:top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p>
        </w:tc>
        <w:tc>
          <w:tcPr>
            <w:tcW w:w="1739" w:type="dxa"/>
            <w:tcBorders>
              <w:top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p>
        </w:tc>
      </w:tr>
      <w:tr w:rsidR="00DC15BE" w:rsidRPr="00DC15BE" w:rsidTr="00DC15BE">
        <w:trPr>
          <w:trHeight w:val="198"/>
          <w:jc w:val="center"/>
        </w:trPr>
        <w:tc>
          <w:tcPr>
            <w:tcW w:w="4968" w:type="dxa"/>
            <w:tcBorders>
              <w:bottom w:val="nil"/>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 xml:space="preserve">       Gaurkotzearen koefizientea</w:t>
            </w:r>
          </w:p>
        </w:tc>
        <w:tc>
          <w:tcPr>
            <w:tcW w:w="2072" w:type="dxa"/>
            <w:tcBorders>
              <w:bottom w:val="nil"/>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2,37-2,94</w:t>
            </w:r>
          </w:p>
        </w:tc>
        <w:tc>
          <w:tcPr>
            <w:tcW w:w="1739" w:type="dxa"/>
            <w:tcBorders>
              <w:bottom w:val="nil"/>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2tik 3,8ra</w:t>
            </w:r>
          </w:p>
        </w:tc>
      </w:tr>
      <w:tr w:rsidR="00DC15BE" w:rsidRPr="00DC15BE" w:rsidTr="00DC15BE">
        <w:trPr>
          <w:trHeight w:val="198"/>
          <w:jc w:val="center"/>
        </w:trPr>
        <w:tc>
          <w:tcPr>
            <w:tcW w:w="4968" w:type="dxa"/>
            <w:tcBorders>
              <w:top w:val="nil"/>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 xml:space="preserve">       Zerga-tasa</w:t>
            </w:r>
          </w:p>
        </w:tc>
        <w:tc>
          <w:tcPr>
            <w:tcW w:w="2072" w:type="dxa"/>
            <w:tcBorders>
              <w:top w:val="nil"/>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17,10</w:t>
            </w:r>
          </w:p>
        </w:tc>
        <w:tc>
          <w:tcPr>
            <w:tcW w:w="1739" w:type="dxa"/>
            <w:tcBorders>
              <w:top w:val="nil"/>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8-20</w:t>
            </w:r>
          </w:p>
        </w:tc>
      </w:tr>
      <w:tr w:rsidR="00DC15BE" w:rsidRPr="00DC15BE" w:rsidTr="00DC15BE">
        <w:trPr>
          <w:trHeight w:val="198"/>
          <w:jc w:val="center"/>
        </w:trPr>
        <w:tc>
          <w:tcPr>
            <w:tcW w:w="4968" w:type="dxa"/>
            <w:tcBorders>
              <w:top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Eraikuntza, instalazioak eta obrak</w:t>
            </w:r>
          </w:p>
        </w:tc>
        <w:tc>
          <w:tcPr>
            <w:tcW w:w="2072" w:type="dxa"/>
            <w:tcBorders>
              <w:top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5</w:t>
            </w:r>
          </w:p>
        </w:tc>
        <w:tc>
          <w:tcPr>
            <w:tcW w:w="1739" w:type="dxa"/>
            <w:tcBorders>
              <w:top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2-5</w:t>
            </w:r>
          </w:p>
        </w:tc>
      </w:tr>
    </w:tbl>
    <w:p w:rsidR="00DC15BE" w:rsidRPr="00DC15BE" w:rsidRDefault="00DC15BE" w:rsidP="00951D9B">
      <w:pPr>
        <w:pStyle w:val="texto"/>
        <w:spacing w:before="240"/>
      </w:pPr>
      <w:r>
        <w:t>Diru-sarreren aurrekontuko kontusailen lagin baten gainean azterketa egin ondoren, egiaztatu ahal izan dugu egoki izapidetu eta kontabilizatu direla, oro har.</w:t>
      </w:r>
    </w:p>
    <w:p w:rsidR="00DC15BE" w:rsidRPr="00DC15BE" w:rsidRDefault="00DC15BE" w:rsidP="00380207">
      <w:pPr>
        <w:pStyle w:val="texto"/>
      </w:pPr>
      <w:r>
        <w:t>Nabarmentzekoa da 2012ko ekitaldian Udalari beste ekitaldi batzuetan EI</w:t>
      </w:r>
      <w:r>
        <w:t>O</w:t>
      </w:r>
      <w:r>
        <w:t>Zaren kontzeptuan ordaindutakoen itzulketak eskatu zaizkiola –892.457 euro egiten dute–. Eraiki behar ziren baina, azkenean, osorik eraiki ez ziren etxebiz</w:t>
      </w:r>
      <w:r>
        <w:t>i</w:t>
      </w:r>
      <w:r>
        <w:t>tza-sustapenen EIOZari dagozkie, eta bi enpresari ordaindu behar zaizkie. Ha</w:t>
      </w:r>
      <w:r>
        <w:t>i</w:t>
      </w:r>
      <w:r>
        <w:t xml:space="preserve">ekin, itzulketa-formula bat adostu zen, geroratutako ordainketa baten bitartez. </w:t>
      </w:r>
    </w:p>
    <w:p w:rsidR="00951D9B" w:rsidRDefault="00DC15BE" w:rsidP="00951D9B">
      <w:pPr>
        <w:pStyle w:val="texto"/>
        <w:spacing w:before="240"/>
      </w:pPr>
      <w:r>
        <w:t>Kopuru horietatik, 2013an, 128.708,38 euro ordaindu dira (Transferentzia arrunten gastuei dagokien 4. kapituluaren aurka kontabilizatu dira) gehi err</w:t>
      </w:r>
      <w:r>
        <w:t>e</w:t>
      </w:r>
      <w:r>
        <w:t>klamazioetako baten berandutza interesak; beste erreklamaziotik, 2014an, 608.913,61 euro gehi berandutza interesak ordaindu dira. Itzulketari buruzko akordioak 5 urtera bitarteko aldia finkatzen zuen itzulketarako, Udalaren gait</w:t>
      </w:r>
      <w:r>
        <w:t>a</w:t>
      </w:r>
      <w:r>
        <w:t xml:space="preserve">sun ekonomikoaren arabera. </w:t>
      </w:r>
    </w:p>
    <w:p w:rsidR="00DC15BE" w:rsidRPr="00380207" w:rsidRDefault="0090417A" w:rsidP="00951D9B">
      <w:pPr>
        <w:pStyle w:val="texto"/>
        <w:spacing w:before="240"/>
      </w:pPr>
      <w:r>
        <w:t>Inbertsioen besterentzeei buruzko kapituluak 2014an 0 euroko behin betiko aurrekontua dauka, eta 40.000 euroko aurrekontu-betetzea (2013an, 80.000 euro izan ziren).</w:t>
      </w:r>
    </w:p>
    <w:p w:rsidR="00DC15BE" w:rsidRPr="00380207" w:rsidRDefault="00DC15BE" w:rsidP="00951D9B">
      <w:pPr>
        <w:pStyle w:val="texto"/>
        <w:spacing w:before="240"/>
      </w:pPr>
      <w:r>
        <w:t>2014an, besterentze bakarra bi garaje-plazena izan da, autobus geltokiko l</w:t>
      </w:r>
      <w:r>
        <w:t>u</w:t>
      </w:r>
      <w:r>
        <w:t xml:space="preserve">rrazpiko aparkalekukoak. </w:t>
      </w:r>
    </w:p>
    <w:p w:rsidR="00DC15BE" w:rsidRPr="00951D9B" w:rsidRDefault="0031036A" w:rsidP="00951D9B">
      <w:pPr>
        <w:pStyle w:val="atitulo2"/>
      </w:pPr>
      <w:bookmarkStart w:id="144" w:name="_Toc346617021"/>
      <w:bookmarkStart w:id="145" w:name="_Toc372132457"/>
      <w:bookmarkStart w:id="146" w:name="_Toc372542985"/>
      <w:bookmarkStart w:id="147" w:name="_Toc405190501"/>
      <w:bookmarkStart w:id="148" w:name="_Toc445967176"/>
      <w:bookmarkStart w:id="149" w:name="_Toc450298312"/>
      <w:r>
        <w:t>VI.7. Hirigintza</w:t>
      </w:r>
      <w:bookmarkEnd w:id="144"/>
      <w:bookmarkEnd w:id="145"/>
      <w:bookmarkEnd w:id="146"/>
      <w:bookmarkEnd w:id="147"/>
      <w:bookmarkEnd w:id="148"/>
      <w:bookmarkEnd w:id="149"/>
    </w:p>
    <w:p w:rsidR="00DC15BE" w:rsidRPr="00DC15BE" w:rsidRDefault="00DC15BE" w:rsidP="00951D9B">
      <w:pPr>
        <w:pStyle w:val="texto"/>
        <w:spacing w:before="240"/>
      </w:pPr>
      <w:r>
        <w:t>Udalak bere baliabideekin egiten ditu hirigintzako zereginak, Hirigintza Ze</w:t>
      </w:r>
      <w:r>
        <w:t>r</w:t>
      </w:r>
      <w:r>
        <w:t>bitzuen Arloaren bitartez. Jarduera berekiak gartzeko esleitutako langileak h</w:t>
      </w:r>
      <w:r>
        <w:t>o</w:t>
      </w:r>
      <w:r>
        <w:t>nakoak dira: arkitekto bat (bulegoburua), udal zaindari bat eta bi administrari ofizial.</w:t>
      </w:r>
    </w:p>
    <w:p w:rsidR="00DC15BE" w:rsidRPr="00DC15BE" w:rsidRDefault="00DC15BE" w:rsidP="00951D9B">
      <w:pPr>
        <w:pStyle w:val="texto"/>
        <w:spacing w:before="240"/>
      </w:pPr>
      <w:r>
        <w:t>Horrez gainera, Udalak kontratu bat gauzatuta du hirigintzaren alorreko (i</w:t>
      </w:r>
      <w:r>
        <w:t>n</w:t>
      </w:r>
      <w:r>
        <w:t>geniaritza) kanpoko aholkularitza-enpresa batekin, eta horiek 2014an 9.957 e</w:t>
      </w:r>
      <w:r>
        <w:t>u</w:t>
      </w:r>
      <w:r>
        <w:t>roko gastua sortu dute guztira.</w:t>
      </w:r>
    </w:p>
    <w:p w:rsidR="00DC15BE" w:rsidRPr="00DC15BE" w:rsidRDefault="00DC15BE" w:rsidP="00951D9B">
      <w:pPr>
        <w:pStyle w:val="texto"/>
        <w:spacing w:before="240"/>
      </w:pPr>
      <w:r>
        <w:lastRenderedPageBreak/>
        <w:t xml:space="preserve">2014ean indarrean dagoen Udalaren hirigintza plana 1996an argitaratu zen Nafarroako Aldizkari Ofizialean, eta haren garapena amaitu da. </w:t>
      </w:r>
    </w:p>
    <w:p w:rsidR="00DC15BE" w:rsidRPr="00DC15BE" w:rsidRDefault="00DC15BE" w:rsidP="00951D9B">
      <w:pPr>
        <w:pStyle w:val="texto"/>
        <w:spacing w:before="240"/>
      </w:pPr>
      <w:r>
        <w:t>Txosten hau egiteko datan, behin betiko onetsi da plan berria, eta 2015eko otsailaren 13ko Nafarroako Aldizkari Ofizialean argitaratu da.</w:t>
      </w:r>
    </w:p>
    <w:p w:rsidR="00DC15BE" w:rsidRPr="00DC15BE" w:rsidRDefault="00DC15BE" w:rsidP="00951D9B">
      <w:pPr>
        <w:pStyle w:val="texto"/>
        <w:spacing w:before="240"/>
      </w:pPr>
      <w:r>
        <w:t>Udalak ez du hirigintzako hitzarmenen erregistrorik, ezta artxibategirik ere. Hirigintzako sailetik, 2011ko martxoaren 17an, proposamen bat aurkeztu zen: “Hirigintzako hitzarmenen erregistroa eta artxibategia antolatzeko eta funtzi</w:t>
      </w:r>
      <w:r>
        <w:t>o</w:t>
      </w:r>
      <w:r>
        <w:t>natzeko arauak”, baina haren edukia oraindik ez da onartu.</w:t>
      </w:r>
    </w:p>
    <w:p w:rsidR="00DC15BE" w:rsidRPr="00380207" w:rsidRDefault="00DC15BE" w:rsidP="00951D9B">
      <w:pPr>
        <w:pStyle w:val="texto"/>
        <w:spacing w:before="240"/>
      </w:pPr>
      <w:r>
        <w:t>Udalak ez du kudeatzen bere lurzoru-ondarea erakundearen gainerako ond</w:t>
      </w:r>
      <w:r>
        <w:t>a</w:t>
      </w:r>
      <w:r>
        <w:t>sunetatik bereizita. Horri dagokionez, inbentarioan ez da jasotzen ondare hori loturaduna eta bereizia izatea, eta era berean, ez da sortu erregistroa.</w:t>
      </w:r>
    </w:p>
    <w:p w:rsidR="00DC15BE" w:rsidRPr="00DC15BE" w:rsidRDefault="00DC15BE" w:rsidP="00951D9B">
      <w:pPr>
        <w:pStyle w:val="texto"/>
        <w:spacing w:before="240"/>
      </w:pPr>
      <w:r>
        <w:t>Hona gure gomendioak:</w:t>
      </w:r>
    </w:p>
    <w:p w:rsidR="00DC15BE" w:rsidRPr="00DC15BE" w:rsidRDefault="00DC15BE" w:rsidP="00380207">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rPr>
      </w:pPr>
      <w:r>
        <w:rPr>
          <w:i/>
        </w:rPr>
        <w:t>Hirigintzako hitzarmenak erregistratzea eta artxibatzea, indarrean den l</w:t>
      </w:r>
      <w:r>
        <w:rPr>
          <w:i/>
        </w:rPr>
        <w:t>e</w:t>
      </w:r>
      <w:r>
        <w:rPr>
          <w:i/>
        </w:rPr>
        <w:t xml:space="preserve">gediak eskatzen duen dokumentazioarekin. </w:t>
      </w:r>
    </w:p>
    <w:p w:rsidR="00DC15BE" w:rsidRPr="00DC15BE" w:rsidRDefault="00DC15BE" w:rsidP="00380207">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rPr>
      </w:pPr>
      <w:r>
        <w:rPr>
          <w:i/>
        </w:rPr>
        <w:t>Udalaren lurzoru-ondarearen erregistroa eta inbentarioa eratzea, kontuan izanda gainerako ondasunetatik bereizita kudeatu behar dela, hirigintzari b</w:t>
      </w:r>
      <w:r>
        <w:rPr>
          <w:i/>
        </w:rPr>
        <w:t>u</w:t>
      </w:r>
      <w:r>
        <w:rPr>
          <w:i/>
        </w:rPr>
        <w:t>ruzko legedian jasotako helburuei lotuta dagoelako.</w:t>
      </w:r>
    </w:p>
    <w:p w:rsidR="00E24DA9" w:rsidRDefault="00E24DA9">
      <w:pPr>
        <w:spacing w:after="0"/>
        <w:ind w:firstLine="0"/>
        <w:jc w:val="left"/>
        <w:rPr>
          <w:rFonts w:ascii="Arial" w:hAnsi="Arial"/>
          <w:bCs/>
          <w:iCs/>
          <w:color w:val="000000"/>
          <w:spacing w:val="10"/>
          <w:kern w:val="28"/>
          <w:sz w:val="25"/>
          <w:szCs w:val="26"/>
        </w:rPr>
      </w:pPr>
      <w:bookmarkStart w:id="150" w:name="_Toc346617022"/>
      <w:bookmarkStart w:id="151" w:name="_Toc372132458"/>
      <w:bookmarkStart w:id="152" w:name="_Toc372542986"/>
      <w:bookmarkStart w:id="153" w:name="_Toc405190502"/>
      <w:r>
        <w:br w:type="page"/>
      </w:r>
    </w:p>
    <w:p w:rsidR="00DC15BE" w:rsidRPr="00505CB4" w:rsidRDefault="00DC15BE" w:rsidP="00505CB4">
      <w:pPr>
        <w:pStyle w:val="atitulo2"/>
        <w:spacing w:before="240"/>
      </w:pPr>
      <w:bookmarkStart w:id="154" w:name="_Toc445967177"/>
      <w:bookmarkStart w:id="155" w:name="_Toc450298313"/>
      <w:r>
        <w:lastRenderedPageBreak/>
        <w:t>VI.8. “Entidad para la gestión del desarrollo municipal y socioeconómico de Estella-Lizarra, SA”</w:t>
      </w:r>
      <w:bookmarkEnd w:id="150"/>
      <w:r>
        <w:t xml:space="preserve"> (GEDEMELSA) udal sozietatea.</w:t>
      </w:r>
      <w:bookmarkEnd w:id="151"/>
      <w:bookmarkEnd w:id="152"/>
      <w:bookmarkEnd w:id="153"/>
      <w:bookmarkEnd w:id="154"/>
      <w:bookmarkEnd w:id="155"/>
    </w:p>
    <w:p w:rsidR="00DC15BE" w:rsidRPr="00380207" w:rsidRDefault="00DC15BE" w:rsidP="00951D9B">
      <w:pPr>
        <w:pStyle w:val="texto"/>
        <w:spacing w:before="240"/>
      </w:pPr>
      <w:r>
        <w:t>“Entidad para la gestión del desarrollo municipal y socioeconómico de Est</w:t>
      </w:r>
      <w:r>
        <w:t>e</w:t>
      </w:r>
      <w:r>
        <w:t>lla-Lizarra, SA” sozietate anonimo pertsona bakarrekoa da, eta Lizarrako Udala da akziodun bakarra; 2006an sortu zen enpresa, 60.500 euroko kapital sozial</w:t>
      </w:r>
      <w:r>
        <w:t>a</w:t>
      </w:r>
      <w:r>
        <w:t>rekin.</w:t>
      </w:r>
    </w:p>
    <w:p w:rsidR="00DC15BE" w:rsidRPr="00380207" w:rsidRDefault="00DC15BE" w:rsidP="00951D9B">
      <w:pPr>
        <w:pStyle w:val="texto"/>
        <w:spacing w:before="240"/>
      </w:pPr>
      <w:r>
        <w:t xml:space="preserve">Sozietatearen Batzar Nagusiak, 2015eko maiatzaren 21ean, sozietatearen kontuak onesteko akta eskuratu dugu. Kontuek honakoak jasotzen dituzte: 2014ko egoera-balantzea, galeren eta iragazien kontua eta ondareko aldaketen egoera-orria. </w:t>
      </w:r>
    </w:p>
    <w:p w:rsidR="00DC15BE" w:rsidRPr="00380207" w:rsidRDefault="00DC15BE" w:rsidP="00951D9B">
      <w:pPr>
        <w:pStyle w:val="texto"/>
        <w:spacing w:before="240"/>
      </w:pPr>
      <w:r>
        <w:t>Udal-sozietate horren egoera-balantzea eta galeren eta irabazien kontua, 2014ko abenduaren 31n, honako hauek izan ziren:</w:t>
      </w:r>
    </w:p>
    <w:p w:rsidR="00DC15BE" w:rsidRPr="00DC15BE" w:rsidRDefault="00DC15BE" w:rsidP="00951D9B">
      <w:pPr>
        <w:keepLines/>
        <w:tabs>
          <w:tab w:val="right" w:pos="2835"/>
          <w:tab w:val="right" w:pos="3969"/>
          <w:tab w:val="right" w:pos="5103"/>
          <w:tab w:val="right" w:pos="6237"/>
          <w:tab w:val="right" w:pos="7371"/>
        </w:tabs>
        <w:spacing w:before="480" w:after="240"/>
        <w:ind w:firstLine="0"/>
        <w:jc w:val="center"/>
        <w:rPr>
          <w:rFonts w:ascii="Arial" w:hAnsi="Arial" w:cs="Arial"/>
          <w:spacing w:val="6"/>
        </w:rPr>
      </w:pPr>
      <w:r>
        <w:rPr>
          <w:rFonts w:ascii="Arial" w:hAnsi="Arial"/>
          <w:spacing w:val="6"/>
        </w:rPr>
        <w:t>Egoera-balantzea</w:t>
      </w:r>
    </w:p>
    <w:tbl>
      <w:tblPr>
        <w:tblW w:w="8700" w:type="dxa"/>
        <w:jc w:val="center"/>
        <w:tblInd w:w="229" w:type="dxa"/>
        <w:tblCellMar>
          <w:left w:w="70" w:type="dxa"/>
          <w:right w:w="70" w:type="dxa"/>
        </w:tblCellMar>
        <w:tblLook w:val="04A0" w:firstRow="1" w:lastRow="0" w:firstColumn="1" w:lastColumn="0" w:noHBand="0" w:noVBand="1"/>
      </w:tblPr>
      <w:tblGrid>
        <w:gridCol w:w="2302"/>
        <w:gridCol w:w="849"/>
        <w:gridCol w:w="1094"/>
        <w:gridCol w:w="2877"/>
        <w:gridCol w:w="851"/>
        <w:gridCol w:w="727"/>
      </w:tblGrid>
      <w:tr w:rsidR="00DC15BE" w:rsidRPr="00DC15BE" w:rsidTr="000A230A">
        <w:trPr>
          <w:trHeight w:val="284"/>
          <w:jc w:val="center"/>
        </w:trPr>
        <w:tc>
          <w:tcPr>
            <w:tcW w:w="2302"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br w:type="page"/>
            </w:r>
            <w:r>
              <w:rPr>
                <w:rFonts w:ascii="Arial" w:hAnsi="Arial"/>
                <w:spacing w:val="6"/>
                <w:sz w:val="18"/>
              </w:rPr>
              <w:t>Aktiboa</w:t>
            </w:r>
          </w:p>
        </w:tc>
        <w:tc>
          <w:tcPr>
            <w:tcW w:w="849"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2014</w:t>
            </w:r>
          </w:p>
        </w:tc>
        <w:tc>
          <w:tcPr>
            <w:tcW w:w="1094"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2013</w:t>
            </w:r>
          </w:p>
        </w:tc>
        <w:tc>
          <w:tcPr>
            <w:tcW w:w="2877" w:type="dxa"/>
            <w:tcBorders>
              <w:top w:val="single" w:sz="4" w:space="0" w:color="auto"/>
              <w:left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5103"/>
                <w:tab w:val="right" w:pos="6237"/>
                <w:tab w:val="right" w:pos="7371"/>
              </w:tabs>
              <w:spacing w:after="0"/>
              <w:ind w:firstLine="32"/>
              <w:rPr>
                <w:rFonts w:ascii="Arial" w:hAnsi="Arial" w:cs="Arial"/>
                <w:spacing w:val="6"/>
                <w:sz w:val="18"/>
                <w:szCs w:val="24"/>
              </w:rPr>
            </w:pPr>
            <w:r>
              <w:rPr>
                <w:rFonts w:ascii="Arial" w:hAnsi="Arial"/>
                <w:spacing w:val="6"/>
                <w:sz w:val="18"/>
              </w:rPr>
              <w:t>Ondare garbia eta pasiboa</w:t>
            </w:r>
          </w:p>
        </w:tc>
        <w:tc>
          <w:tcPr>
            <w:tcW w:w="85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2014</w:t>
            </w:r>
          </w:p>
        </w:tc>
        <w:tc>
          <w:tcPr>
            <w:tcW w:w="72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2013</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rPr>
                <w:rFonts w:ascii="Arial Narrow" w:hAnsi="Arial Narrow"/>
                <w:bCs/>
              </w:rPr>
            </w:pPr>
            <w:r>
              <w:rPr>
                <w:rFonts w:ascii="Arial Narrow" w:hAnsi="Arial Narrow"/>
              </w:rPr>
              <w:t>Aktibo ez-arrunta</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bCs/>
              </w:rPr>
            </w:pPr>
            <w:r>
              <w:rPr>
                <w:rFonts w:ascii="Arial Narrow" w:hAnsi="Arial Narrow"/>
              </w:rPr>
              <w:t>14.520</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bCs/>
              </w:rPr>
            </w:pPr>
            <w:r>
              <w:rPr>
                <w:rFonts w:ascii="Arial Narrow" w:hAnsi="Arial Narrow"/>
              </w:rPr>
              <w:t>-</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DC15BE">
            <w:pPr>
              <w:spacing w:after="0"/>
              <w:ind w:firstLine="32"/>
              <w:rPr>
                <w:rFonts w:ascii="Arial Narrow" w:hAnsi="Arial Narrow"/>
                <w:bCs/>
              </w:rPr>
            </w:pPr>
            <w:r>
              <w:rPr>
                <w:rFonts w:ascii="Arial Narrow" w:hAnsi="Arial Narrow"/>
              </w:rPr>
              <w:t>Ondare garbia</w:t>
            </w:r>
          </w:p>
        </w:tc>
        <w:tc>
          <w:tcPr>
            <w:tcW w:w="851"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bCs/>
              </w:rPr>
            </w:pPr>
            <w:r>
              <w:rPr>
                <w:rFonts w:ascii="Arial Narrow" w:hAnsi="Arial Narrow"/>
              </w:rPr>
              <w:t>57.903</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bCs/>
              </w:rPr>
            </w:pPr>
            <w:r>
              <w:rPr>
                <w:rFonts w:ascii="Arial Narrow" w:hAnsi="Arial Narrow"/>
              </w:rPr>
              <w:t>58.691</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rPr>
                <w:rFonts w:ascii="Arial Narrow" w:hAnsi="Arial Narrow"/>
                <w:bCs/>
              </w:rPr>
            </w:pPr>
            <w:r>
              <w:rPr>
                <w:rFonts w:ascii="Arial Narrow" w:hAnsi="Arial Narrow"/>
              </w:rPr>
              <w:t>Aktibo korrontea</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bCs/>
              </w:rPr>
            </w:pPr>
            <w:r>
              <w:rPr>
                <w:rFonts w:ascii="Arial Narrow" w:hAnsi="Arial Narrow"/>
              </w:rPr>
              <w:t>45.158</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bCs/>
              </w:rPr>
            </w:pPr>
            <w:r>
              <w:rPr>
                <w:rFonts w:ascii="Arial Narrow" w:hAnsi="Arial Narrow"/>
              </w:rPr>
              <w:t>58.666</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DC15BE">
            <w:pPr>
              <w:spacing w:after="0"/>
              <w:ind w:firstLine="32"/>
              <w:rPr>
                <w:rFonts w:ascii="Arial Narrow" w:hAnsi="Arial Narrow"/>
              </w:rPr>
            </w:pPr>
            <w:r>
              <w:rPr>
                <w:rFonts w:ascii="Arial Narrow" w:hAnsi="Arial Narrow"/>
              </w:rPr>
              <w:t>Kapitala</w:t>
            </w:r>
          </w:p>
        </w:tc>
        <w:tc>
          <w:tcPr>
            <w:tcW w:w="851"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60.500</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60.500</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Zordunak</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56</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132</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DC15BE">
            <w:pPr>
              <w:spacing w:after="0"/>
              <w:ind w:firstLine="32"/>
              <w:rPr>
                <w:rFonts w:ascii="Arial Narrow" w:hAnsi="Arial Narrow"/>
              </w:rPr>
            </w:pPr>
            <w:r>
              <w:rPr>
                <w:rFonts w:ascii="Arial Narrow" w:hAnsi="Arial Narrow"/>
              </w:rPr>
              <w:t>Borondatezko erreserbak</w:t>
            </w:r>
          </w:p>
        </w:tc>
        <w:tc>
          <w:tcPr>
            <w:tcW w:w="851"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highlight w:val="red"/>
              </w:rPr>
            </w:pPr>
            <w:r>
              <w:rPr>
                <w:rFonts w:ascii="Arial Narrow" w:hAnsi="Arial Narrow"/>
              </w:rPr>
              <w:t>638</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638</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Finantza-inbertsioak epe laburrera</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45.080</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56.500</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5238AD">
            <w:pPr>
              <w:spacing w:after="0"/>
              <w:ind w:firstLine="32"/>
              <w:rPr>
                <w:rFonts w:ascii="Arial Narrow" w:hAnsi="Arial Narrow"/>
              </w:rPr>
            </w:pPr>
            <w:r>
              <w:rPr>
                <w:rFonts w:ascii="Arial Narrow" w:hAnsi="Arial Narrow"/>
              </w:rPr>
              <w:t>Aurreko ekitaldietako emaitza neg</w:t>
            </w:r>
            <w:r>
              <w:rPr>
                <w:rFonts w:ascii="Arial Narrow" w:hAnsi="Arial Narrow"/>
              </w:rPr>
              <w:t>a</w:t>
            </w:r>
            <w:r>
              <w:rPr>
                <w:rFonts w:ascii="Arial Narrow" w:hAnsi="Arial Narrow"/>
              </w:rPr>
              <w:t>tiboa</w:t>
            </w:r>
          </w:p>
        </w:tc>
        <w:tc>
          <w:tcPr>
            <w:tcW w:w="851"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-2.447</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Eskudirua</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22</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2.034</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DC15BE">
            <w:pPr>
              <w:spacing w:after="0"/>
              <w:ind w:firstLine="32"/>
              <w:rPr>
                <w:rFonts w:ascii="Arial Narrow" w:hAnsi="Arial Narrow"/>
              </w:rPr>
            </w:pPr>
            <w:r>
              <w:rPr>
                <w:rFonts w:ascii="Arial Narrow" w:hAnsi="Arial Narrow"/>
              </w:rPr>
              <w:t>Ekitaldiko emaitza</w:t>
            </w:r>
          </w:p>
        </w:tc>
        <w:tc>
          <w:tcPr>
            <w:tcW w:w="851" w:type="dxa"/>
            <w:tcBorders>
              <w:top w:val="single" w:sz="4" w:space="0" w:color="auto"/>
              <w:bottom w:val="single" w:sz="4" w:space="0" w:color="auto"/>
            </w:tcBorders>
            <w:shd w:val="clear" w:color="auto" w:fill="auto"/>
            <w:vAlign w:val="center"/>
          </w:tcPr>
          <w:p w:rsidR="00DC15BE" w:rsidRPr="00DC15BE" w:rsidRDefault="00814AB4" w:rsidP="00DC15BE">
            <w:pPr>
              <w:spacing w:after="0"/>
              <w:ind w:firstLine="0"/>
              <w:jc w:val="right"/>
              <w:rPr>
                <w:rFonts w:ascii="Arial Narrow" w:hAnsi="Arial Narrow"/>
              </w:rPr>
            </w:pPr>
            <w:r>
              <w:rPr>
                <w:rFonts w:ascii="Arial Narrow" w:hAnsi="Arial Narrow"/>
              </w:rPr>
              <w:t>-788</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-2.447</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 </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 </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 </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DC15BE">
            <w:pPr>
              <w:spacing w:after="0"/>
              <w:ind w:firstLine="32"/>
              <w:rPr>
                <w:rFonts w:ascii="Arial Narrow" w:hAnsi="Arial Narrow"/>
                <w:bCs/>
              </w:rPr>
            </w:pPr>
            <w:r>
              <w:rPr>
                <w:rFonts w:ascii="Arial Narrow" w:hAnsi="Arial Narrow"/>
              </w:rPr>
              <w:t>Pasibo arrunta</w:t>
            </w:r>
          </w:p>
        </w:tc>
        <w:tc>
          <w:tcPr>
            <w:tcW w:w="851"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bCs/>
              </w:rPr>
            </w:pPr>
            <w:r>
              <w:rPr>
                <w:rFonts w:ascii="Arial Narrow" w:hAnsi="Arial Narrow"/>
              </w:rPr>
              <w:t>1.775</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bCs/>
              </w:rPr>
            </w:pPr>
            <w:r>
              <w:rPr>
                <w:rFonts w:ascii="Arial Narrow" w:hAnsi="Arial Narrow"/>
              </w:rPr>
              <w:t>-25</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 </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 </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 </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DC15BE">
            <w:pPr>
              <w:spacing w:after="0"/>
              <w:ind w:firstLine="32"/>
              <w:rPr>
                <w:rFonts w:ascii="Arial Narrow" w:hAnsi="Arial Narrow"/>
              </w:rPr>
            </w:pPr>
            <w:r>
              <w:rPr>
                <w:rFonts w:ascii="Arial Narrow" w:hAnsi="Arial Narrow"/>
              </w:rPr>
              <w:t xml:space="preserve">Merkataritzako hartzekodunak </w:t>
            </w:r>
          </w:p>
        </w:tc>
        <w:tc>
          <w:tcPr>
            <w:tcW w:w="851"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1.775</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-25</w:t>
            </w:r>
          </w:p>
        </w:tc>
      </w:tr>
      <w:tr w:rsidR="00DC15BE" w:rsidRPr="00DC15BE" w:rsidTr="000A230A">
        <w:trPr>
          <w:trHeight w:val="284"/>
          <w:jc w:val="center"/>
        </w:trPr>
        <w:tc>
          <w:tcPr>
            <w:tcW w:w="2302"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Aktiboa, guztira</w:t>
            </w:r>
          </w:p>
        </w:tc>
        <w:tc>
          <w:tcPr>
            <w:tcW w:w="849"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59.678</w:t>
            </w:r>
          </w:p>
        </w:tc>
        <w:tc>
          <w:tcPr>
            <w:tcW w:w="1094"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58.666</w:t>
            </w:r>
          </w:p>
        </w:tc>
        <w:tc>
          <w:tcPr>
            <w:tcW w:w="2877" w:type="dxa"/>
            <w:tcBorders>
              <w:top w:val="single" w:sz="4" w:space="0" w:color="auto"/>
              <w:left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5103"/>
                <w:tab w:val="right" w:pos="6237"/>
                <w:tab w:val="right" w:pos="7371"/>
              </w:tabs>
              <w:spacing w:after="0"/>
              <w:ind w:firstLine="32"/>
              <w:rPr>
                <w:rFonts w:ascii="Arial" w:hAnsi="Arial" w:cs="Arial"/>
                <w:spacing w:val="6"/>
                <w:sz w:val="18"/>
                <w:szCs w:val="24"/>
              </w:rPr>
            </w:pPr>
            <w:r>
              <w:rPr>
                <w:rFonts w:ascii="Arial" w:hAnsi="Arial"/>
                <w:spacing w:val="6"/>
                <w:sz w:val="18"/>
              </w:rPr>
              <w:t>Ondare garbia eta pasiboa, guztira</w:t>
            </w:r>
          </w:p>
        </w:tc>
        <w:tc>
          <w:tcPr>
            <w:tcW w:w="85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59.678</w:t>
            </w:r>
          </w:p>
        </w:tc>
        <w:tc>
          <w:tcPr>
            <w:tcW w:w="72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58.666</w:t>
            </w:r>
          </w:p>
        </w:tc>
      </w:tr>
    </w:tbl>
    <w:p w:rsidR="00DC15BE" w:rsidRPr="00DC15BE" w:rsidRDefault="00DC15BE" w:rsidP="00951D9B">
      <w:pPr>
        <w:keepLines/>
        <w:tabs>
          <w:tab w:val="right" w:pos="2835"/>
          <w:tab w:val="right" w:pos="3969"/>
          <w:tab w:val="right" w:pos="5103"/>
          <w:tab w:val="right" w:pos="6237"/>
          <w:tab w:val="right" w:pos="7371"/>
        </w:tabs>
        <w:spacing w:before="480" w:after="240"/>
        <w:ind w:firstLine="0"/>
        <w:jc w:val="center"/>
        <w:rPr>
          <w:rFonts w:ascii="Arial" w:hAnsi="Arial" w:cs="Arial"/>
          <w:spacing w:val="6"/>
        </w:rPr>
      </w:pPr>
      <w:r>
        <w:rPr>
          <w:rFonts w:ascii="Arial" w:hAnsi="Arial"/>
          <w:spacing w:val="6"/>
        </w:rPr>
        <w:t>Galeren eta irabazien kontua</w:t>
      </w:r>
    </w:p>
    <w:tbl>
      <w:tblPr>
        <w:tblW w:w="886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831"/>
        <w:gridCol w:w="2310"/>
        <w:gridCol w:w="1719"/>
      </w:tblGrid>
      <w:tr w:rsidR="00DC15BE" w:rsidRPr="00DC15BE" w:rsidTr="00951D9B">
        <w:trPr>
          <w:trHeight w:val="284"/>
          <w:jc w:val="center"/>
        </w:trPr>
        <w:tc>
          <w:tcPr>
            <w:tcW w:w="483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p>
        </w:tc>
        <w:tc>
          <w:tcPr>
            <w:tcW w:w="2310"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2014ko ekitaldia</w:t>
            </w:r>
          </w:p>
        </w:tc>
        <w:tc>
          <w:tcPr>
            <w:tcW w:w="1719"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2013ko ekitaldia</w:t>
            </w:r>
          </w:p>
        </w:tc>
      </w:tr>
      <w:tr w:rsidR="00DC15BE" w:rsidRPr="00DC15BE" w:rsidTr="00DC15BE">
        <w:trPr>
          <w:trHeight w:val="227"/>
          <w:jc w:val="center"/>
        </w:trPr>
        <w:tc>
          <w:tcPr>
            <w:tcW w:w="4831"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A) Ustiatzearen emaitza</w:t>
            </w:r>
          </w:p>
        </w:tc>
        <w:tc>
          <w:tcPr>
            <w:tcW w:w="2310"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-836</w:t>
            </w:r>
          </w:p>
        </w:tc>
        <w:tc>
          <w:tcPr>
            <w:tcW w:w="1719" w:type="dxa"/>
            <w:tcBorders>
              <w:top w:val="single" w:sz="4" w:space="0" w:color="auto"/>
              <w:bottom w:val="single" w:sz="2"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-2.679</w:t>
            </w:r>
          </w:p>
        </w:tc>
      </w:tr>
      <w:tr w:rsidR="00DC15BE" w:rsidRPr="00DC15BE" w:rsidTr="00DC15BE">
        <w:trPr>
          <w:trHeight w:val="227"/>
          <w:jc w:val="center"/>
        </w:trPr>
        <w:tc>
          <w:tcPr>
            <w:tcW w:w="4831"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7. Ustiaketaren bestelako gastuak</w:t>
            </w:r>
          </w:p>
        </w:tc>
        <w:tc>
          <w:tcPr>
            <w:tcW w:w="2310"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-836</w:t>
            </w:r>
          </w:p>
        </w:tc>
        <w:tc>
          <w:tcPr>
            <w:tcW w:w="1719"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-2.679</w:t>
            </w:r>
          </w:p>
        </w:tc>
      </w:tr>
      <w:tr w:rsidR="00DC15BE" w:rsidRPr="00DC15BE" w:rsidTr="00DC15BE">
        <w:trPr>
          <w:trHeight w:val="227"/>
          <w:jc w:val="center"/>
        </w:trPr>
        <w:tc>
          <w:tcPr>
            <w:tcW w:w="4831"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B) Emaitza finantzarioa</w:t>
            </w:r>
          </w:p>
        </w:tc>
        <w:tc>
          <w:tcPr>
            <w:tcW w:w="2310"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48</w:t>
            </w:r>
          </w:p>
        </w:tc>
        <w:tc>
          <w:tcPr>
            <w:tcW w:w="1719"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232</w:t>
            </w:r>
          </w:p>
        </w:tc>
      </w:tr>
      <w:tr w:rsidR="00DC15BE" w:rsidRPr="00DC15BE" w:rsidTr="00DC15BE">
        <w:trPr>
          <w:trHeight w:val="227"/>
          <w:jc w:val="center"/>
        </w:trPr>
        <w:tc>
          <w:tcPr>
            <w:tcW w:w="4831"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b) Beste diru-sarrera finantzario batzuk</w:t>
            </w:r>
          </w:p>
        </w:tc>
        <w:tc>
          <w:tcPr>
            <w:tcW w:w="2310"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48</w:t>
            </w:r>
          </w:p>
        </w:tc>
        <w:tc>
          <w:tcPr>
            <w:tcW w:w="1719"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232</w:t>
            </w:r>
          </w:p>
        </w:tc>
      </w:tr>
      <w:tr w:rsidR="00DC15BE" w:rsidRPr="00DC15BE" w:rsidTr="00DC15BE">
        <w:trPr>
          <w:trHeight w:val="227"/>
          <w:jc w:val="center"/>
        </w:trPr>
        <w:tc>
          <w:tcPr>
            <w:tcW w:w="4831"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C) Zergen aurretiko emaitzak</w:t>
            </w:r>
          </w:p>
        </w:tc>
        <w:tc>
          <w:tcPr>
            <w:tcW w:w="2310"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-788</w:t>
            </w:r>
          </w:p>
        </w:tc>
        <w:tc>
          <w:tcPr>
            <w:tcW w:w="1719"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-2.447</w:t>
            </w:r>
          </w:p>
        </w:tc>
      </w:tr>
      <w:tr w:rsidR="00DC15BE" w:rsidRPr="00DC15BE" w:rsidTr="00DC15BE">
        <w:trPr>
          <w:trHeight w:val="227"/>
          <w:jc w:val="center"/>
        </w:trPr>
        <w:tc>
          <w:tcPr>
            <w:tcW w:w="4831" w:type="dxa"/>
            <w:tcBorders>
              <w:top w:val="single" w:sz="2"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rPr>
            </w:pPr>
            <w:r>
              <w:rPr>
                <w:rFonts w:ascii="Arial Narrow" w:hAnsi="Arial Narrow"/>
              </w:rPr>
              <w:t>Mozkinen gaineko zerga</w:t>
            </w:r>
          </w:p>
        </w:tc>
        <w:tc>
          <w:tcPr>
            <w:tcW w:w="2310" w:type="dxa"/>
            <w:tcBorders>
              <w:top w:val="single" w:sz="2"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rPr>
            </w:pPr>
            <w:r>
              <w:rPr>
                <w:rFonts w:ascii="Arial Narrow" w:hAnsi="Arial Narrow"/>
              </w:rPr>
              <w:t>-</w:t>
            </w:r>
          </w:p>
        </w:tc>
        <w:tc>
          <w:tcPr>
            <w:tcW w:w="1719" w:type="dxa"/>
            <w:tcBorders>
              <w:top w:val="single" w:sz="2" w:space="0" w:color="auto"/>
              <w:bottom w:val="single" w:sz="4" w:space="0" w:color="auto"/>
            </w:tcBorders>
            <w:vAlign w:val="center"/>
          </w:tcPr>
          <w:p w:rsidR="00DC15BE" w:rsidRPr="00DC15BE" w:rsidRDefault="00DC15BE" w:rsidP="00DC15BE">
            <w:pPr>
              <w:spacing w:after="0"/>
              <w:ind w:firstLine="0"/>
              <w:jc w:val="right"/>
              <w:rPr>
                <w:rFonts w:ascii="Arial Narrow" w:hAnsi="Arial Narrow"/>
              </w:rPr>
            </w:pPr>
            <w:r>
              <w:rPr>
                <w:rFonts w:ascii="Arial Narrow" w:hAnsi="Arial Narrow"/>
              </w:rPr>
              <w:t>-</w:t>
            </w:r>
          </w:p>
        </w:tc>
      </w:tr>
      <w:tr w:rsidR="00DC15BE" w:rsidRPr="00DC15BE" w:rsidTr="00951D9B">
        <w:trPr>
          <w:trHeight w:val="284"/>
          <w:jc w:val="center"/>
        </w:trPr>
        <w:tc>
          <w:tcPr>
            <w:tcW w:w="483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pacing w:val="6"/>
                <w:sz w:val="18"/>
              </w:rPr>
              <w:t>Ekitaldiko emaitza</w:t>
            </w:r>
          </w:p>
        </w:tc>
        <w:tc>
          <w:tcPr>
            <w:tcW w:w="2310"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-788</w:t>
            </w:r>
          </w:p>
        </w:tc>
        <w:tc>
          <w:tcPr>
            <w:tcW w:w="1719"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pacing w:val="6"/>
                <w:sz w:val="18"/>
              </w:rPr>
              <w:t>-2.447</w:t>
            </w:r>
          </w:p>
        </w:tc>
      </w:tr>
    </w:tbl>
    <w:p w:rsidR="00951D9B" w:rsidRDefault="00951D9B" w:rsidP="00951D9B">
      <w:pPr>
        <w:spacing w:before="480"/>
        <w:rPr>
          <w:spacing w:val="6"/>
          <w:sz w:val="26"/>
          <w:szCs w:val="24"/>
        </w:rPr>
      </w:pPr>
    </w:p>
    <w:p w:rsidR="00951D9B" w:rsidRDefault="00951D9B">
      <w:pPr>
        <w:spacing w:after="0"/>
        <w:ind w:firstLine="0"/>
        <w:jc w:val="left"/>
        <w:rPr>
          <w:spacing w:val="6"/>
          <w:sz w:val="26"/>
          <w:szCs w:val="24"/>
        </w:rPr>
      </w:pPr>
      <w:r>
        <w:br w:type="page"/>
      </w:r>
    </w:p>
    <w:p w:rsidR="00DC15BE" w:rsidRPr="00380207" w:rsidRDefault="00DC15BE" w:rsidP="00951D9B">
      <w:pPr>
        <w:pStyle w:val="texto"/>
        <w:spacing w:before="240"/>
      </w:pPr>
      <w:r>
        <w:lastRenderedPageBreak/>
        <w:t>Diru-sarrerak etorri dira Udalak jarritako kapitalaren epe finkoko ezarpen</w:t>
      </w:r>
      <w:r>
        <w:t>e</w:t>
      </w:r>
      <w:r>
        <w:t>tik; gastuak, berriz, kontabilitatea eramateko eta urteko kontuak egiteko lansari profesionaletatik eta ordaindu beharreko sozietateen gaineko zergatik.</w:t>
      </w:r>
    </w:p>
    <w:p w:rsidR="00DC15BE" w:rsidRPr="00951D9B" w:rsidRDefault="00DC15BE" w:rsidP="00951D9B">
      <w:pPr>
        <w:pStyle w:val="texto"/>
        <w:spacing w:before="240"/>
        <w:rPr>
          <w:i/>
        </w:rPr>
      </w:pPr>
      <w:r>
        <w:rPr>
          <w:i/>
        </w:rPr>
        <w:t>Gomendatzen dugu udal-sozietatea likidatu eta desegin dadila, jarduerarik ez baitu.</w:t>
      </w:r>
    </w:p>
    <w:p w:rsidR="00D66241" w:rsidRPr="00976D75" w:rsidRDefault="00D66241" w:rsidP="00D66241">
      <w:pPr>
        <w:pStyle w:val="texto"/>
        <w:spacing w:before="360"/>
      </w:pPr>
      <w:bookmarkStart w:id="156" w:name="_Toc346617023"/>
      <w:bookmarkStart w:id="157" w:name="_Toc148178317"/>
      <w:bookmarkStart w:id="158" w:name="_Toc188166604"/>
      <w:bookmarkStart w:id="159" w:name="_Toc188167209"/>
      <w:bookmarkStart w:id="160" w:name="_Toc372132459"/>
      <w:bookmarkStart w:id="161" w:name="_Toc372542987"/>
      <w:r>
        <w:t>Txosten hau eman da araudi indardunak ezarritako izapideak bete ondoren, Jesús Muruzabal Lerga auditore jaunak proposatuta, bera izan baita lan honen arduraduna.</w:t>
      </w:r>
    </w:p>
    <w:p w:rsidR="00D66241" w:rsidRPr="00415D65" w:rsidRDefault="00D66241" w:rsidP="00D66241">
      <w:pPr>
        <w:spacing w:before="280"/>
        <w:ind w:firstLine="284"/>
        <w:jc w:val="center"/>
        <w:rPr>
          <w:rFonts w:cs="Arial"/>
          <w:spacing w:val="6"/>
          <w:sz w:val="26"/>
          <w:szCs w:val="24"/>
        </w:rPr>
      </w:pPr>
      <w:r>
        <w:rPr>
          <w:spacing w:val="6"/>
          <w:sz w:val="26"/>
        </w:rPr>
        <w:t>Iruñean, 2016ko martxoaren 18an</w:t>
      </w:r>
    </w:p>
    <w:p w:rsidR="00D66241" w:rsidRPr="00CC363E" w:rsidRDefault="00D66241" w:rsidP="00D66241">
      <w:pPr>
        <w:ind w:firstLine="284"/>
        <w:jc w:val="center"/>
        <w:rPr>
          <w:rFonts w:cs="Arial"/>
          <w:color w:val="000000"/>
          <w:spacing w:val="6"/>
          <w:sz w:val="26"/>
          <w:szCs w:val="24"/>
        </w:rPr>
      </w:pPr>
      <w:r>
        <w:rPr>
          <w:color w:val="000000"/>
          <w:spacing w:val="6"/>
          <w:sz w:val="26"/>
        </w:rPr>
        <w:t xml:space="preserve">Lehendakaria, </w:t>
      </w:r>
      <w:bookmarkStart w:id="162" w:name="_Toc304270635"/>
      <w:bookmarkStart w:id="163" w:name="_Toc316383989"/>
      <w:r>
        <w:rPr>
          <w:color w:val="000000"/>
          <w:spacing w:val="6"/>
          <w:sz w:val="26"/>
        </w:rPr>
        <w:t>Helio Robleda Cabezas</w:t>
      </w:r>
    </w:p>
    <w:bookmarkEnd w:id="162"/>
    <w:bookmarkEnd w:id="163"/>
    <w:p w:rsidR="00D66241" w:rsidRPr="001B06A0" w:rsidRDefault="00D66241" w:rsidP="00D66241">
      <w:pPr>
        <w:spacing w:after="0"/>
        <w:ind w:firstLine="0"/>
        <w:jc w:val="left"/>
        <w:rPr>
          <w:sz w:val="26"/>
          <w:szCs w:val="26"/>
        </w:rPr>
      </w:pPr>
    </w:p>
    <w:p w:rsidR="00DC15BE" w:rsidRPr="00DC15BE" w:rsidRDefault="00DC15BE" w:rsidP="00DC15BE">
      <w:pPr>
        <w:spacing w:before="240" w:after="120"/>
        <w:ind w:firstLine="284"/>
        <w:jc w:val="center"/>
      </w:pPr>
    </w:p>
    <w:p w:rsidR="00DC15BE" w:rsidRPr="00DC15BE" w:rsidRDefault="00DC15BE" w:rsidP="00DC15BE">
      <w:pPr>
        <w:keepNext/>
        <w:spacing w:after="240"/>
        <w:ind w:firstLine="0"/>
        <w:rPr>
          <w:rFonts w:ascii="Arial" w:hAnsi="Arial"/>
          <w:b/>
          <w:color w:val="000000"/>
          <w:kern w:val="28"/>
          <w:sz w:val="25"/>
          <w:szCs w:val="26"/>
        </w:rPr>
      </w:pPr>
    </w:p>
    <w:p w:rsidR="00DC15BE" w:rsidRPr="00DC15BE" w:rsidRDefault="00DC15BE" w:rsidP="00DC15BE">
      <w:pPr>
        <w:keepNext/>
        <w:spacing w:after="240"/>
        <w:ind w:firstLine="0"/>
        <w:rPr>
          <w:rFonts w:ascii="Arial" w:hAnsi="Arial"/>
          <w:b/>
          <w:color w:val="000000"/>
          <w:kern w:val="28"/>
          <w:sz w:val="25"/>
          <w:szCs w:val="26"/>
        </w:rPr>
      </w:pPr>
    </w:p>
    <w:p w:rsidR="00DC15BE" w:rsidRPr="00DC15BE" w:rsidRDefault="00DC15BE" w:rsidP="00DC15BE">
      <w:pPr>
        <w:keepNext/>
        <w:spacing w:after="240"/>
        <w:ind w:firstLine="0"/>
        <w:rPr>
          <w:rFonts w:ascii="Arial" w:hAnsi="Arial"/>
          <w:b/>
          <w:color w:val="000000"/>
          <w:kern w:val="28"/>
          <w:sz w:val="25"/>
          <w:szCs w:val="26"/>
        </w:rPr>
      </w:pPr>
    </w:p>
    <w:p w:rsidR="00DC15BE" w:rsidRPr="00DC15BE" w:rsidRDefault="00DC15BE" w:rsidP="00DC15BE">
      <w:pPr>
        <w:keepNext/>
        <w:spacing w:after="240"/>
        <w:ind w:firstLine="0"/>
        <w:rPr>
          <w:rFonts w:ascii="Arial" w:hAnsi="Arial"/>
          <w:b/>
          <w:color w:val="000000"/>
          <w:kern w:val="28"/>
          <w:sz w:val="25"/>
          <w:szCs w:val="26"/>
        </w:rPr>
      </w:pPr>
    </w:p>
    <w:p w:rsidR="00DC15BE" w:rsidRPr="00DC15BE" w:rsidRDefault="00DC15BE" w:rsidP="00DC15BE">
      <w:pPr>
        <w:keepNext/>
        <w:spacing w:after="240"/>
        <w:ind w:firstLine="0"/>
        <w:rPr>
          <w:rFonts w:ascii="Arial" w:hAnsi="Arial"/>
          <w:b/>
          <w:color w:val="000000"/>
          <w:kern w:val="28"/>
          <w:sz w:val="25"/>
          <w:szCs w:val="26"/>
        </w:rPr>
      </w:pPr>
    </w:p>
    <w:p w:rsidR="00703B72" w:rsidRDefault="00703B72">
      <w:pPr>
        <w:spacing w:after="0"/>
        <w:ind w:firstLine="0"/>
        <w:jc w:val="left"/>
        <w:rPr>
          <w:rFonts w:ascii="Arial" w:hAnsi="Arial"/>
          <w:b/>
          <w:color w:val="000000"/>
          <w:kern w:val="28"/>
          <w:sz w:val="25"/>
          <w:szCs w:val="26"/>
        </w:rPr>
      </w:pPr>
      <w:bookmarkStart w:id="164" w:name="_Toc405190503"/>
    </w:p>
    <w:p w:rsidR="00E1596A" w:rsidRDefault="00E1596A" w:rsidP="00DC15BE">
      <w:pPr>
        <w:keepNext/>
        <w:spacing w:after="240"/>
        <w:ind w:firstLine="0"/>
        <w:rPr>
          <w:rFonts w:ascii="Arial" w:hAnsi="Arial"/>
          <w:b/>
          <w:color w:val="000000"/>
          <w:kern w:val="28"/>
          <w:sz w:val="25"/>
          <w:szCs w:val="26"/>
        </w:rPr>
      </w:pPr>
    </w:p>
    <w:p w:rsidR="00E1596A" w:rsidRDefault="00E1596A" w:rsidP="00DC15BE">
      <w:pPr>
        <w:keepNext/>
        <w:spacing w:after="240"/>
        <w:ind w:firstLine="0"/>
        <w:rPr>
          <w:rFonts w:ascii="Arial" w:hAnsi="Arial"/>
          <w:b/>
          <w:color w:val="000000"/>
          <w:kern w:val="28"/>
          <w:sz w:val="25"/>
          <w:szCs w:val="26"/>
        </w:rPr>
      </w:pPr>
    </w:p>
    <w:p w:rsidR="00E1596A" w:rsidRDefault="00E1596A" w:rsidP="00DC15BE">
      <w:pPr>
        <w:keepNext/>
        <w:spacing w:after="240"/>
        <w:ind w:firstLine="0"/>
        <w:rPr>
          <w:rFonts w:ascii="Arial" w:hAnsi="Arial"/>
          <w:b/>
          <w:color w:val="000000"/>
          <w:kern w:val="28"/>
          <w:sz w:val="25"/>
          <w:szCs w:val="26"/>
        </w:rPr>
      </w:pPr>
    </w:p>
    <w:p w:rsidR="00E1596A" w:rsidRDefault="00E1596A" w:rsidP="00DC15BE">
      <w:pPr>
        <w:keepNext/>
        <w:spacing w:after="240"/>
        <w:ind w:firstLine="0"/>
        <w:rPr>
          <w:rFonts w:ascii="Arial" w:hAnsi="Arial"/>
          <w:b/>
          <w:color w:val="000000"/>
          <w:kern w:val="28"/>
          <w:sz w:val="25"/>
          <w:szCs w:val="26"/>
        </w:rPr>
      </w:pPr>
    </w:p>
    <w:p w:rsidR="00E1596A" w:rsidRDefault="00E1596A" w:rsidP="00DC15BE">
      <w:pPr>
        <w:keepNext/>
        <w:spacing w:after="240"/>
        <w:ind w:firstLine="0"/>
        <w:rPr>
          <w:rFonts w:ascii="Arial" w:hAnsi="Arial"/>
          <w:b/>
          <w:color w:val="000000"/>
          <w:kern w:val="28"/>
          <w:sz w:val="25"/>
          <w:szCs w:val="26"/>
        </w:rPr>
      </w:pPr>
    </w:p>
    <w:p w:rsidR="00DC15BE" w:rsidRPr="00101F5E" w:rsidRDefault="00DC15BE" w:rsidP="00101F5E">
      <w:pPr>
        <w:pStyle w:val="atitulo1"/>
        <w:jc w:val="center"/>
        <w:rPr>
          <w:sz w:val="28"/>
          <w:szCs w:val="28"/>
        </w:rPr>
      </w:pPr>
      <w:bookmarkStart w:id="165" w:name="_Toc445967178"/>
      <w:bookmarkStart w:id="166" w:name="_Toc450298314"/>
      <w:r>
        <w:rPr>
          <w:sz w:val="28"/>
        </w:rPr>
        <w:t>Eranskina: 2014ko kontu bateratuen oroit</w:t>
      </w:r>
      <w:bookmarkEnd w:id="156"/>
      <w:r>
        <w:rPr>
          <w:sz w:val="28"/>
        </w:rPr>
        <w:t xml:space="preserve"> </w:t>
      </w:r>
      <w:bookmarkEnd w:id="157"/>
      <w:bookmarkEnd w:id="158"/>
      <w:bookmarkEnd w:id="159"/>
      <w:r>
        <w:rPr>
          <w:sz w:val="28"/>
        </w:rPr>
        <w:t>idazki</w:t>
      </w:r>
      <w:bookmarkEnd w:id="160"/>
      <w:bookmarkEnd w:id="161"/>
      <w:bookmarkEnd w:id="164"/>
      <w:r>
        <w:rPr>
          <w:sz w:val="28"/>
        </w:rPr>
        <w:t>a</w:t>
      </w:r>
      <w:bookmarkEnd w:id="165"/>
      <w:bookmarkEnd w:id="166"/>
    </w:p>
    <w:p w:rsidR="00477C53" w:rsidRDefault="00477C53" w:rsidP="00477C53">
      <w:pPr>
        <w:pStyle w:val="atitulo1"/>
      </w:pPr>
    </w:p>
    <w:p w:rsidR="00477C53" w:rsidRPr="004B2F01" w:rsidRDefault="00477C53" w:rsidP="00477C53">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8A5CA7">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5C3" w:rsidRDefault="007B75C3">
      <w:r>
        <w:separator/>
      </w:r>
    </w:p>
    <w:p w:rsidR="007B75C3" w:rsidRDefault="007B75C3"/>
    <w:p w:rsidR="007B75C3" w:rsidRDefault="007B75C3"/>
    <w:p w:rsidR="007B75C3" w:rsidRDefault="007B75C3"/>
  </w:endnote>
  <w:endnote w:type="continuationSeparator" w:id="0">
    <w:p w:rsidR="007B75C3" w:rsidRDefault="007B75C3">
      <w:r>
        <w:continuationSeparator/>
      </w:r>
    </w:p>
    <w:p w:rsidR="007B75C3" w:rsidRDefault="007B75C3"/>
    <w:p w:rsidR="007B75C3" w:rsidRDefault="007B75C3"/>
    <w:p w:rsidR="007B75C3" w:rsidRDefault="007B7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modern"/>
    <w:notTrueType/>
    <w:pitch w:val="variable"/>
    <w:sig w:usb0="00000003" w:usb1="00000000" w:usb2="00000000" w:usb3="00000000" w:csb0="00000001" w:csb1="00000000"/>
  </w:font>
  <w:font w:name="Century-Book">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Default="00AA5E27"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5E27" w:rsidRDefault="00AA5E27"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Pr="00F03814" w:rsidRDefault="00AA5E27"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447EACDC" wp14:editId="4ABA4EA9">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A5E27" w:rsidRPr="00F74E38" w:rsidRDefault="00AA5E27"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Default="00AA5E27"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Pr="00F03814" w:rsidRDefault="00AA5E2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3BDDDAD8" wp14:editId="49215853">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362D0">
      <w:rPr>
        <w:rStyle w:val="Nmerodepgina"/>
        <w:noProof/>
        <w:szCs w:val="24"/>
      </w:rPr>
      <w:t>19</w:t>
    </w:r>
    <w:r w:rsidRPr="001D4F09">
      <w:rPr>
        <w:rStyle w:val="Nmerodepgina"/>
        <w:szCs w:val="24"/>
      </w:rPr>
      <w:fldChar w:fldCharType="end"/>
    </w:r>
    <w:r>
      <w:rPr>
        <w:rStyle w:val="Nmerodepgina"/>
      </w:rPr>
      <w:t xml:space="preserve"> -</w:t>
    </w:r>
  </w:p>
  <w:p w:rsidR="00AA5E27" w:rsidRDefault="00AA5E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5C3" w:rsidRDefault="007B75C3">
      <w:r>
        <w:separator/>
      </w:r>
    </w:p>
    <w:p w:rsidR="007B75C3" w:rsidRDefault="007B75C3"/>
    <w:p w:rsidR="007B75C3" w:rsidRDefault="007B75C3"/>
    <w:p w:rsidR="007B75C3" w:rsidRDefault="007B75C3"/>
  </w:footnote>
  <w:footnote w:type="continuationSeparator" w:id="0">
    <w:p w:rsidR="007B75C3" w:rsidRDefault="007B75C3">
      <w:r>
        <w:continuationSeparator/>
      </w:r>
    </w:p>
    <w:p w:rsidR="007B75C3" w:rsidRDefault="007B75C3"/>
    <w:p w:rsidR="007B75C3" w:rsidRDefault="007B75C3"/>
    <w:p w:rsidR="007B75C3" w:rsidRDefault="007B75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Default="00AA5E27" w:rsidP="007C36BE">
    <w:pPr>
      <w:pStyle w:val="Encabezado"/>
      <w:pBdr>
        <w:bottom w:val="single" w:sz="4" w:space="1" w:color="auto"/>
      </w:pBdr>
      <w:spacing w:after="40"/>
      <w:ind w:firstLine="0"/>
      <w:jc w:val="left"/>
    </w:pPr>
    <w:r>
      <w:rPr>
        <w:b/>
        <w:noProof/>
        <w:lang w:val="es-ES" w:eastAsia="es-ES" w:bidi="ar-SA"/>
      </w:rPr>
      <w:drawing>
        <wp:inline distT="0" distB="0" distL="0" distR="0" wp14:anchorId="2C5BA80C" wp14:editId="534A9BB1">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A5E27" w:rsidRPr="0059650E" w:rsidRDefault="00AA5E27" w:rsidP="00891D73">
    <w:pPr>
      <w:pStyle w:val="Encabezado"/>
      <w:pBdr>
        <w:bottom w:val="single" w:sz="4" w:space="1" w:color="auto"/>
      </w:pBdr>
      <w:ind w:firstLine="0"/>
    </w:pPr>
    <w:r>
      <w:t>Lizarrako Udalari buruzko fiskalizazio-txostena,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Default="00AA5E27" w:rsidP="006A2D41">
    <w:pPr>
      <w:pStyle w:val="Encabezado"/>
      <w:ind w:firstLine="0"/>
      <w:jc w:val="left"/>
    </w:pPr>
    <w:r>
      <w:rPr>
        <w:noProof/>
        <w:lang w:val="es-ES" w:eastAsia="es-ES" w:bidi="ar-SA"/>
      </w:rPr>
      <w:drawing>
        <wp:inline distT="0" distB="0" distL="0" distR="0" wp14:anchorId="29403B98" wp14:editId="203AECFE">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Default="00AA5E27"/>
  <w:p w:rsidR="00AA5E27" w:rsidRDefault="00AA5E27"/>
  <w:p w:rsidR="00AA5E27" w:rsidRDefault="00AA5E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ABB"/>
    <w:multiLevelType w:val="hybridMultilevel"/>
    <w:tmpl w:val="7862ED20"/>
    <w:lvl w:ilvl="0" w:tplc="1D36237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A11703"/>
    <w:multiLevelType w:val="hybridMultilevel"/>
    <w:tmpl w:val="D1CAC82E"/>
    <w:lvl w:ilvl="0" w:tplc="075CA6DA">
      <w:start w:val="1"/>
      <w:numFmt w:val="bullet"/>
      <w:lvlText w:val=""/>
      <w:lvlJc w:val="left"/>
      <w:pPr>
        <w:tabs>
          <w:tab w:val="num" w:pos="786"/>
        </w:tabs>
        <w:ind w:left="642" w:hanging="216"/>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38404118"/>
    <w:multiLevelType w:val="hybridMultilevel"/>
    <w:tmpl w:val="FB581F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0D0EC9"/>
    <w:multiLevelType w:val="hybridMultilevel"/>
    <w:tmpl w:val="55B80556"/>
    <w:lvl w:ilvl="0" w:tplc="9E1E860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F637882"/>
    <w:multiLevelType w:val="hybridMultilevel"/>
    <w:tmpl w:val="E60E3522"/>
    <w:lvl w:ilvl="0" w:tplc="2D5ECFA4">
      <w:start w:val="1"/>
      <w:numFmt w:val="bullet"/>
      <w:lvlText w:val=""/>
      <w:lvlJc w:val="left"/>
      <w:pPr>
        <w:tabs>
          <w:tab w:val="num" w:pos="356"/>
        </w:tabs>
        <w:ind w:left="0" w:firstLine="10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6">
    <w:nsid w:val="42422147"/>
    <w:multiLevelType w:val="hybridMultilevel"/>
    <w:tmpl w:val="C742C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2697069"/>
    <w:multiLevelType w:val="hybridMultilevel"/>
    <w:tmpl w:val="CCF097F4"/>
    <w:lvl w:ilvl="0" w:tplc="CFA694E0">
      <w:start w:val="1"/>
      <w:numFmt w:val="decimal"/>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5F50666"/>
    <w:multiLevelType w:val="hybridMultilevel"/>
    <w:tmpl w:val="4358E516"/>
    <w:lvl w:ilvl="0" w:tplc="2E167ED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A667794"/>
    <w:multiLevelType w:val="hybridMultilevel"/>
    <w:tmpl w:val="FF16AC06"/>
    <w:lvl w:ilvl="0" w:tplc="6630A8EC">
      <w:start w:val="8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2">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6CA417A1"/>
    <w:multiLevelType w:val="hybridMultilevel"/>
    <w:tmpl w:val="CCB6F90A"/>
    <w:lvl w:ilvl="0" w:tplc="03E816B0">
      <w:start w:val="1"/>
      <w:numFmt w:val="bullet"/>
      <w:lvlText w:val="-"/>
      <w:lvlJc w:val="left"/>
      <w:pPr>
        <w:tabs>
          <w:tab w:val="num" w:pos="530"/>
        </w:tabs>
        <w:ind w:left="530" w:hanging="360"/>
      </w:pPr>
      <w:rPr>
        <w:rFonts w:ascii="Times New Roman" w:eastAsia="Times New Roman" w:hAnsi="Times New Roman" w:cs="Times New Roman" w:hint="default"/>
      </w:rPr>
    </w:lvl>
    <w:lvl w:ilvl="1" w:tplc="0C0A0003" w:tentative="1">
      <w:start w:val="1"/>
      <w:numFmt w:val="bullet"/>
      <w:lvlText w:val="o"/>
      <w:lvlJc w:val="left"/>
      <w:pPr>
        <w:tabs>
          <w:tab w:val="num" w:pos="1250"/>
        </w:tabs>
        <w:ind w:left="1250" w:hanging="360"/>
      </w:pPr>
      <w:rPr>
        <w:rFonts w:ascii="Courier New" w:hAnsi="Courier New" w:cs="Courier New" w:hint="default"/>
      </w:rPr>
    </w:lvl>
    <w:lvl w:ilvl="2" w:tplc="0C0A0005" w:tentative="1">
      <w:start w:val="1"/>
      <w:numFmt w:val="bullet"/>
      <w:lvlText w:val=""/>
      <w:lvlJc w:val="left"/>
      <w:pPr>
        <w:tabs>
          <w:tab w:val="num" w:pos="1970"/>
        </w:tabs>
        <w:ind w:left="1970" w:hanging="360"/>
      </w:pPr>
      <w:rPr>
        <w:rFonts w:ascii="Wingdings" w:hAnsi="Wingdings" w:hint="default"/>
      </w:rPr>
    </w:lvl>
    <w:lvl w:ilvl="3" w:tplc="0C0A0001" w:tentative="1">
      <w:start w:val="1"/>
      <w:numFmt w:val="bullet"/>
      <w:lvlText w:val=""/>
      <w:lvlJc w:val="left"/>
      <w:pPr>
        <w:tabs>
          <w:tab w:val="num" w:pos="2690"/>
        </w:tabs>
        <w:ind w:left="2690" w:hanging="360"/>
      </w:pPr>
      <w:rPr>
        <w:rFonts w:ascii="Symbol" w:hAnsi="Symbol" w:hint="default"/>
      </w:rPr>
    </w:lvl>
    <w:lvl w:ilvl="4" w:tplc="0C0A0003" w:tentative="1">
      <w:start w:val="1"/>
      <w:numFmt w:val="bullet"/>
      <w:lvlText w:val="o"/>
      <w:lvlJc w:val="left"/>
      <w:pPr>
        <w:tabs>
          <w:tab w:val="num" w:pos="3410"/>
        </w:tabs>
        <w:ind w:left="3410" w:hanging="360"/>
      </w:pPr>
      <w:rPr>
        <w:rFonts w:ascii="Courier New" w:hAnsi="Courier New" w:cs="Courier New" w:hint="default"/>
      </w:rPr>
    </w:lvl>
    <w:lvl w:ilvl="5" w:tplc="0C0A0005" w:tentative="1">
      <w:start w:val="1"/>
      <w:numFmt w:val="bullet"/>
      <w:lvlText w:val=""/>
      <w:lvlJc w:val="left"/>
      <w:pPr>
        <w:tabs>
          <w:tab w:val="num" w:pos="4130"/>
        </w:tabs>
        <w:ind w:left="4130" w:hanging="360"/>
      </w:pPr>
      <w:rPr>
        <w:rFonts w:ascii="Wingdings" w:hAnsi="Wingdings" w:hint="default"/>
      </w:rPr>
    </w:lvl>
    <w:lvl w:ilvl="6" w:tplc="0C0A0001" w:tentative="1">
      <w:start w:val="1"/>
      <w:numFmt w:val="bullet"/>
      <w:lvlText w:val=""/>
      <w:lvlJc w:val="left"/>
      <w:pPr>
        <w:tabs>
          <w:tab w:val="num" w:pos="4850"/>
        </w:tabs>
        <w:ind w:left="4850" w:hanging="360"/>
      </w:pPr>
      <w:rPr>
        <w:rFonts w:ascii="Symbol" w:hAnsi="Symbol" w:hint="default"/>
      </w:rPr>
    </w:lvl>
    <w:lvl w:ilvl="7" w:tplc="0C0A0003" w:tentative="1">
      <w:start w:val="1"/>
      <w:numFmt w:val="bullet"/>
      <w:lvlText w:val="o"/>
      <w:lvlJc w:val="left"/>
      <w:pPr>
        <w:tabs>
          <w:tab w:val="num" w:pos="5570"/>
        </w:tabs>
        <w:ind w:left="5570" w:hanging="360"/>
      </w:pPr>
      <w:rPr>
        <w:rFonts w:ascii="Courier New" w:hAnsi="Courier New" w:cs="Courier New" w:hint="default"/>
      </w:rPr>
    </w:lvl>
    <w:lvl w:ilvl="8" w:tplc="0C0A0005" w:tentative="1">
      <w:start w:val="1"/>
      <w:numFmt w:val="bullet"/>
      <w:lvlText w:val=""/>
      <w:lvlJc w:val="left"/>
      <w:pPr>
        <w:tabs>
          <w:tab w:val="num" w:pos="6290"/>
        </w:tabs>
        <w:ind w:left="6290" w:hanging="360"/>
      </w:pPr>
      <w:rPr>
        <w:rFonts w:ascii="Wingdings" w:hAnsi="Wingdings" w:hint="default"/>
      </w:rPr>
    </w:lvl>
  </w:abstractNum>
  <w:abstractNum w:abstractNumId="14">
    <w:nsid w:val="6CD74452"/>
    <w:multiLevelType w:val="hybridMultilevel"/>
    <w:tmpl w:val="85CC4CF6"/>
    <w:lvl w:ilvl="0" w:tplc="F50A19D2">
      <w:start w:val="46"/>
      <w:numFmt w:val="bullet"/>
      <w:lvlText w:val=""/>
      <w:lvlJc w:val="left"/>
      <w:pPr>
        <w:ind w:left="1179" w:hanging="360"/>
      </w:pPr>
      <w:rPr>
        <w:rFonts w:ascii="Wingdings" w:hAnsi="Wingdings"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15">
    <w:nsid w:val="6F7D68EB"/>
    <w:multiLevelType w:val="hybridMultilevel"/>
    <w:tmpl w:val="05ECA136"/>
    <w:lvl w:ilvl="0" w:tplc="20B2AFBA">
      <w:start w:val="4"/>
      <w:numFmt w:val="bullet"/>
      <w:lvlText w:val="-"/>
      <w:lvlJc w:val="left"/>
      <w:pPr>
        <w:ind w:left="542" w:hanging="360"/>
      </w:pPr>
      <w:rPr>
        <w:rFonts w:ascii="Arial" w:eastAsia="Times New Roman" w:hAnsi="Arial" w:cs="Arial" w:hint="default"/>
      </w:rPr>
    </w:lvl>
    <w:lvl w:ilvl="1" w:tplc="0C0A0003">
      <w:start w:val="1"/>
      <w:numFmt w:val="bullet"/>
      <w:lvlText w:val="o"/>
      <w:lvlJc w:val="left"/>
      <w:pPr>
        <w:ind w:left="1262" w:hanging="360"/>
      </w:pPr>
      <w:rPr>
        <w:rFonts w:ascii="Courier New" w:hAnsi="Courier New" w:cs="Courier New" w:hint="default"/>
      </w:rPr>
    </w:lvl>
    <w:lvl w:ilvl="2" w:tplc="0C0A0005" w:tentative="1">
      <w:start w:val="1"/>
      <w:numFmt w:val="bullet"/>
      <w:lvlText w:val=""/>
      <w:lvlJc w:val="left"/>
      <w:pPr>
        <w:ind w:left="1982" w:hanging="360"/>
      </w:pPr>
      <w:rPr>
        <w:rFonts w:ascii="Wingdings" w:hAnsi="Wingdings" w:hint="default"/>
      </w:rPr>
    </w:lvl>
    <w:lvl w:ilvl="3" w:tplc="0C0A0001" w:tentative="1">
      <w:start w:val="1"/>
      <w:numFmt w:val="bullet"/>
      <w:lvlText w:val=""/>
      <w:lvlJc w:val="left"/>
      <w:pPr>
        <w:ind w:left="2702" w:hanging="360"/>
      </w:pPr>
      <w:rPr>
        <w:rFonts w:ascii="Symbol" w:hAnsi="Symbol" w:hint="default"/>
      </w:rPr>
    </w:lvl>
    <w:lvl w:ilvl="4" w:tplc="0C0A0003" w:tentative="1">
      <w:start w:val="1"/>
      <w:numFmt w:val="bullet"/>
      <w:lvlText w:val="o"/>
      <w:lvlJc w:val="left"/>
      <w:pPr>
        <w:ind w:left="3422" w:hanging="360"/>
      </w:pPr>
      <w:rPr>
        <w:rFonts w:ascii="Courier New" w:hAnsi="Courier New" w:cs="Courier New" w:hint="default"/>
      </w:rPr>
    </w:lvl>
    <w:lvl w:ilvl="5" w:tplc="0C0A0005" w:tentative="1">
      <w:start w:val="1"/>
      <w:numFmt w:val="bullet"/>
      <w:lvlText w:val=""/>
      <w:lvlJc w:val="left"/>
      <w:pPr>
        <w:ind w:left="4142" w:hanging="360"/>
      </w:pPr>
      <w:rPr>
        <w:rFonts w:ascii="Wingdings" w:hAnsi="Wingdings" w:hint="default"/>
      </w:rPr>
    </w:lvl>
    <w:lvl w:ilvl="6" w:tplc="0C0A0001" w:tentative="1">
      <w:start w:val="1"/>
      <w:numFmt w:val="bullet"/>
      <w:lvlText w:val=""/>
      <w:lvlJc w:val="left"/>
      <w:pPr>
        <w:ind w:left="4862" w:hanging="360"/>
      </w:pPr>
      <w:rPr>
        <w:rFonts w:ascii="Symbol" w:hAnsi="Symbol" w:hint="default"/>
      </w:rPr>
    </w:lvl>
    <w:lvl w:ilvl="7" w:tplc="0C0A0003" w:tentative="1">
      <w:start w:val="1"/>
      <w:numFmt w:val="bullet"/>
      <w:lvlText w:val="o"/>
      <w:lvlJc w:val="left"/>
      <w:pPr>
        <w:ind w:left="5582" w:hanging="360"/>
      </w:pPr>
      <w:rPr>
        <w:rFonts w:ascii="Courier New" w:hAnsi="Courier New" w:cs="Courier New" w:hint="default"/>
      </w:rPr>
    </w:lvl>
    <w:lvl w:ilvl="8" w:tplc="0C0A0005" w:tentative="1">
      <w:start w:val="1"/>
      <w:numFmt w:val="bullet"/>
      <w:lvlText w:val=""/>
      <w:lvlJc w:val="left"/>
      <w:pPr>
        <w:ind w:left="6302" w:hanging="360"/>
      </w:pPr>
      <w:rPr>
        <w:rFonts w:ascii="Wingdings" w:hAnsi="Wingdings" w:hint="default"/>
      </w:rPr>
    </w:lvl>
  </w:abstractNum>
  <w:abstractNum w:abstractNumId="16">
    <w:nsid w:val="781B0070"/>
    <w:multiLevelType w:val="hybridMultilevel"/>
    <w:tmpl w:val="DC94A6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7"/>
  </w:num>
  <w:num w:numId="2">
    <w:abstractNumId w:val="11"/>
  </w:num>
  <w:num w:numId="3">
    <w:abstractNumId w:val="2"/>
  </w:num>
  <w:num w:numId="4">
    <w:abstractNumId w:val="8"/>
  </w:num>
  <w:num w:numId="5">
    <w:abstractNumId w:val="12"/>
  </w:num>
  <w:num w:numId="6">
    <w:abstractNumId w:val="2"/>
  </w:num>
  <w:num w:numId="7">
    <w:abstractNumId w:val="2"/>
  </w:num>
  <w:num w:numId="8">
    <w:abstractNumId w:val="2"/>
  </w:num>
  <w:num w:numId="9">
    <w:abstractNumId w:val="5"/>
  </w:num>
  <w:num w:numId="10">
    <w:abstractNumId w:val="7"/>
  </w:num>
  <w:num w:numId="11">
    <w:abstractNumId w:val="10"/>
  </w:num>
  <w:num w:numId="12">
    <w:abstractNumId w:val="0"/>
  </w:num>
  <w:num w:numId="13">
    <w:abstractNumId w:val="9"/>
  </w:num>
  <w:num w:numId="14">
    <w:abstractNumId w:val="1"/>
  </w:num>
  <w:num w:numId="15">
    <w:abstractNumId w:val="6"/>
  </w:num>
  <w:num w:numId="16">
    <w:abstractNumId w:val="15"/>
  </w:num>
  <w:num w:numId="17">
    <w:abstractNumId w:val="4"/>
  </w:num>
  <w:num w:numId="18">
    <w:abstractNumId w:val="13"/>
  </w:num>
  <w:num w:numId="19">
    <w:abstractNumId w:val="14"/>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F4"/>
    <w:rsid w:val="000019D8"/>
    <w:rsid w:val="00006736"/>
    <w:rsid w:val="00006A97"/>
    <w:rsid w:val="0001123B"/>
    <w:rsid w:val="00012A7F"/>
    <w:rsid w:val="00017A3A"/>
    <w:rsid w:val="000362D0"/>
    <w:rsid w:val="00036E42"/>
    <w:rsid w:val="000370A0"/>
    <w:rsid w:val="0004373B"/>
    <w:rsid w:val="000444F4"/>
    <w:rsid w:val="000448FA"/>
    <w:rsid w:val="00053A42"/>
    <w:rsid w:val="0005517D"/>
    <w:rsid w:val="0006133D"/>
    <w:rsid w:val="00063585"/>
    <w:rsid w:val="00071CD0"/>
    <w:rsid w:val="00075692"/>
    <w:rsid w:val="00087B8D"/>
    <w:rsid w:val="00093D67"/>
    <w:rsid w:val="00093E60"/>
    <w:rsid w:val="0009707B"/>
    <w:rsid w:val="000A18B7"/>
    <w:rsid w:val="000A230A"/>
    <w:rsid w:val="000A2C1E"/>
    <w:rsid w:val="000A4697"/>
    <w:rsid w:val="000B2728"/>
    <w:rsid w:val="000B3943"/>
    <w:rsid w:val="000B4477"/>
    <w:rsid w:val="000C0704"/>
    <w:rsid w:val="000C2B07"/>
    <w:rsid w:val="000C39CC"/>
    <w:rsid w:val="000C7566"/>
    <w:rsid w:val="000D188E"/>
    <w:rsid w:val="000D5335"/>
    <w:rsid w:val="000D5953"/>
    <w:rsid w:val="000E30D9"/>
    <w:rsid w:val="000E7B86"/>
    <w:rsid w:val="000F2B66"/>
    <w:rsid w:val="000F3D83"/>
    <w:rsid w:val="00100F12"/>
    <w:rsid w:val="00101F5E"/>
    <w:rsid w:val="00103589"/>
    <w:rsid w:val="001045C9"/>
    <w:rsid w:val="00107CC1"/>
    <w:rsid w:val="00111A92"/>
    <w:rsid w:val="001145C3"/>
    <w:rsid w:val="001161D2"/>
    <w:rsid w:val="001203BB"/>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3F0F"/>
    <w:rsid w:val="0018426B"/>
    <w:rsid w:val="00185A37"/>
    <w:rsid w:val="00185B30"/>
    <w:rsid w:val="00194309"/>
    <w:rsid w:val="0019660E"/>
    <w:rsid w:val="001B39E2"/>
    <w:rsid w:val="001C2B26"/>
    <w:rsid w:val="001C3A32"/>
    <w:rsid w:val="001D4F09"/>
    <w:rsid w:val="001F1482"/>
    <w:rsid w:val="001F20D7"/>
    <w:rsid w:val="001F7744"/>
    <w:rsid w:val="002014EB"/>
    <w:rsid w:val="00201B79"/>
    <w:rsid w:val="00202B1A"/>
    <w:rsid w:val="00204979"/>
    <w:rsid w:val="00211D69"/>
    <w:rsid w:val="002179DB"/>
    <w:rsid w:val="002258FF"/>
    <w:rsid w:val="00227E48"/>
    <w:rsid w:val="00230577"/>
    <w:rsid w:val="0023209D"/>
    <w:rsid w:val="002333F8"/>
    <w:rsid w:val="00233D79"/>
    <w:rsid w:val="00234BC6"/>
    <w:rsid w:val="00237657"/>
    <w:rsid w:val="00242BA7"/>
    <w:rsid w:val="002437B5"/>
    <w:rsid w:val="00244278"/>
    <w:rsid w:val="00244EF1"/>
    <w:rsid w:val="00246F21"/>
    <w:rsid w:val="00253E78"/>
    <w:rsid w:val="00262C3C"/>
    <w:rsid w:val="002635EC"/>
    <w:rsid w:val="00263F37"/>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0AB5"/>
    <w:rsid w:val="002B21E9"/>
    <w:rsid w:val="002B2B87"/>
    <w:rsid w:val="002B4E0F"/>
    <w:rsid w:val="002B5754"/>
    <w:rsid w:val="002C7026"/>
    <w:rsid w:val="002C7E08"/>
    <w:rsid w:val="002D089F"/>
    <w:rsid w:val="002D5635"/>
    <w:rsid w:val="002D65E8"/>
    <w:rsid w:val="002D7D32"/>
    <w:rsid w:val="002E02E5"/>
    <w:rsid w:val="002E0478"/>
    <w:rsid w:val="002E0791"/>
    <w:rsid w:val="002E1821"/>
    <w:rsid w:val="002E1B92"/>
    <w:rsid w:val="002E7B81"/>
    <w:rsid w:val="002F09FB"/>
    <w:rsid w:val="002F0FE3"/>
    <w:rsid w:val="002F1AF0"/>
    <w:rsid w:val="002F2530"/>
    <w:rsid w:val="002F272A"/>
    <w:rsid w:val="002F3225"/>
    <w:rsid w:val="002F53B4"/>
    <w:rsid w:val="002F76D6"/>
    <w:rsid w:val="00303506"/>
    <w:rsid w:val="00307057"/>
    <w:rsid w:val="0031036A"/>
    <w:rsid w:val="00312819"/>
    <w:rsid w:val="00312E9C"/>
    <w:rsid w:val="00313875"/>
    <w:rsid w:val="003203BF"/>
    <w:rsid w:val="00321369"/>
    <w:rsid w:val="00321C4E"/>
    <w:rsid w:val="00330787"/>
    <w:rsid w:val="00337493"/>
    <w:rsid w:val="00340D78"/>
    <w:rsid w:val="0034285F"/>
    <w:rsid w:val="003464A4"/>
    <w:rsid w:val="00351684"/>
    <w:rsid w:val="00354458"/>
    <w:rsid w:val="00363653"/>
    <w:rsid w:val="0036509D"/>
    <w:rsid w:val="003664A3"/>
    <w:rsid w:val="0036759E"/>
    <w:rsid w:val="0037228C"/>
    <w:rsid w:val="003738FD"/>
    <w:rsid w:val="00380207"/>
    <w:rsid w:val="003810BE"/>
    <w:rsid w:val="00385BF6"/>
    <w:rsid w:val="00386F6C"/>
    <w:rsid w:val="00387709"/>
    <w:rsid w:val="00387794"/>
    <w:rsid w:val="003933F0"/>
    <w:rsid w:val="00397162"/>
    <w:rsid w:val="003A335E"/>
    <w:rsid w:val="003A3DD2"/>
    <w:rsid w:val="003A7956"/>
    <w:rsid w:val="003B14AC"/>
    <w:rsid w:val="003B3573"/>
    <w:rsid w:val="003B44D3"/>
    <w:rsid w:val="003B5813"/>
    <w:rsid w:val="003C03EA"/>
    <w:rsid w:val="003C196B"/>
    <w:rsid w:val="003C6E1D"/>
    <w:rsid w:val="003D058C"/>
    <w:rsid w:val="003D76B1"/>
    <w:rsid w:val="003E17A6"/>
    <w:rsid w:val="003E22A1"/>
    <w:rsid w:val="003E4AA5"/>
    <w:rsid w:val="003F1CEC"/>
    <w:rsid w:val="003F43BF"/>
    <w:rsid w:val="003F6BE4"/>
    <w:rsid w:val="00403CF8"/>
    <w:rsid w:val="00407459"/>
    <w:rsid w:val="00414D01"/>
    <w:rsid w:val="00415D65"/>
    <w:rsid w:val="004170FE"/>
    <w:rsid w:val="004209E6"/>
    <w:rsid w:val="0042324B"/>
    <w:rsid w:val="004234E8"/>
    <w:rsid w:val="004237CB"/>
    <w:rsid w:val="00426805"/>
    <w:rsid w:val="00430150"/>
    <w:rsid w:val="004302F9"/>
    <w:rsid w:val="0043229B"/>
    <w:rsid w:val="00435287"/>
    <w:rsid w:val="00435A9F"/>
    <w:rsid w:val="00440A22"/>
    <w:rsid w:val="0045550E"/>
    <w:rsid w:val="00456456"/>
    <w:rsid w:val="00462367"/>
    <w:rsid w:val="0046490C"/>
    <w:rsid w:val="00470287"/>
    <w:rsid w:val="00470733"/>
    <w:rsid w:val="00477C53"/>
    <w:rsid w:val="00485380"/>
    <w:rsid w:val="00493D87"/>
    <w:rsid w:val="004950D4"/>
    <w:rsid w:val="004A0506"/>
    <w:rsid w:val="004A2342"/>
    <w:rsid w:val="004A2F62"/>
    <w:rsid w:val="004B1DB8"/>
    <w:rsid w:val="004B2F01"/>
    <w:rsid w:val="004B4182"/>
    <w:rsid w:val="004B4538"/>
    <w:rsid w:val="004B6FB6"/>
    <w:rsid w:val="004C571D"/>
    <w:rsid w:val="004D35A2"/>
    <w:rsid w:val="004D5FD1"/>
    <w:rsid w:val="004F653A"/>
    <w:rsid w:val="004F7C93"/>
    <w:rsid w:val="0050067F"/>
    <w:rsid w:val="00505CB4"/>
    <w:rsid w:val="00506105"/>
    <w:rsid w:val="00513162"/>
    <w:rsid w:val="005238AD"/>
    <w:rsid w:val="00525809"/>
    <w:rsid w:val="00535130"/>
    <w:rsid w:val="0053586C"/>
    <w:rsid w:val="00537302"/>
    <w:rsid w:val="00545943"/>
    <w:rsid w:val="00555509"/>
    <w:rsid w:val="005567CA"/>
    <w:rsid w:val="00561C5B"/>
    <w:rsid w:val="0056310B"/>
    <w:rsid w:val="00564F2D"/>
    <w:rsid w:val="00566CDA"/>
    <w:rsid w:val="0056727E"/>
    <w:rsid w:val="00567BA6"/>
    <w:rsid w:val="00570033"/>
    <w:rsid w:val="00570147"/>
    <w:rsid w:val="005704E4"/>
    <w:rsid w:val="00572CB3"/>
    <w:rsid w:val="0057307E"/>
    <w:rsid w:val="00573A4C"/>
    <w:rsid w:val="00574B79"/>
    <w:rsid w:val="00574D12"/>
    <w:rsid w:val="00574D2E"/>
    <w:rsid w:val="005800B4"/>
    <w:rsid w:val="0058070B"/>
    <w:rsid w:val="0058296F"/>
    <w:rsid w:val="005875DD"/>
    <w:rsid w:val="00594B6F"/>
    <w:rsid w:val="00595E80"/>
    <w:rsid w:val="0059650E"/>
    <w:rsid w:val="00596953"/>
    <w:rsid w:val="005A6030"/>
    <w:rsid w:val="005B57AD"/>
    <w:rsid w:val="005B722E"/>
    <w:rsid w:val="005C02FE"/>
    <w:rsid w:val="005C50AC"/>
    <w:rsid w:val="005C6406"/>
    <w:rsid w:val="005D69D1"/>
    <w:rsid w:val="005E210D"/>
    <w:rsid w:val="005E3AC7"/>
    <w:rsid w:val="005E3C63"/>
    <w:rsid w:val="005F2425"/>
    <w:rsid w:val="005F5EC7"/>
    <w:rsid w:val="005F7207"/>
    <w:rsid w:val="005F7F87"/>
    <w:rsid w:val="005F7FCF"/>
    <w:rsid w:val="00601BEB"/>
    <w:rsid w:val="00607691"/>
    <w:rsid w:val="0061062C"/>
    <w:rsid w:val="00613183"/>
    <w:rsid w:val="006133F0"/>
    <w:rsid w:val="00616888"/>
    <w:rsid w:val="006176BE"/>
    <w:rsid w:val="00617D00"/>
    <w:rsid w:val="006212CB"/>
    <w:rsid w:val="006279F9"/>
    <w:rsid w:val="0063415B"/>
    <w:rsid w:val="006369EE"/>
    <w:rsid w:val="0064700E"/>
    <w:rsid w:val="00650677"/>
    <w:rsid w:val="006736A9"/>
    <w:rsid w:val="00673BC7"/>
    <w:rsid w:val="00674975"/>
    <w:rsid w:val="00675D39"/>
    <w:rsid w:val="0068560B"/>
    <w:rsid w:val="00697209"/>
    <w:rsid w:val="006A1277"/>
    <w:rsid w:val="006A2602"/>
    <w:rsid w:val="006A2D41"/>
    <w:rsid w:val="006A67E1"/>
    <w:rsid w:val="006C36FB"/>
    <w:rsid w:val="006C7D62"/>
    <w:rsid w:val="006D0B23"/>
    <w:rsid w:val="006D2ED6"/>
    <w:rsid w:val="006D5685"/>
    <w:rsid w:val="006E1987"/>
    <w:rsid w:val="006E23B2"/>
    <w:rsid w:val="006E5207"/>
    <w:rsid w:val="006F5C70"/>
    <w:rsid w:val="006F6A20"/>
    <w:rsid w:val="006F7D75"/>
    <w:rsid w:val="00703B72"/>
    <w:rsid w:val="007047B2"/>
    <w:rsid w:val="00704DE7"/>
    <w:rsid w:val="00706868"/>
    <w:rsid w:val="007078B8"/>
    <w:rsid w:val="0071270D"/>
    <w:rsid w:val="00715E32"/>
    <w:rsid w:val="007162D1"/>
    <w:rsid w:val="00716463"/>
    <w:rsid w:val="0071706E"/>
    <w:rsid w:val="00727292"/>
    <w:rsid w:val="00731F28"/>
    <w:rsid w:val="0073221A"/>
    <w:rsid w:val="00735074"/>
    <w:rsid w:val="00742F6A"/>
    <w:rsid w:val="007446E8"/>
    <w:rsid w:val="00751553"/>
    <w:rsid w:val="0075165E"/>
    <w:rsid w:val="00754E10"/>
    <w:rsid w:val="00762A29"/>
    <w:rsid w:val="0076327D"/>
    <w:rsid w:val="00767745"/>
    <w:rsid w:val="007707FC"/>
    <w:rsid w:val="00770BE3"/>
    <w:rsid w:val="0077177A"/>
    <w:rsid w:val="007728A8"/>
    <w:rsid w:val="00780531"/>
    <w:rsid w:val="00785A76"/>
    <w:rsid w:val="00787852"/>
    <w:rsid w:val="007915BC"/>
    <w:rsid w:val="007967FA"/>
    <w:rsid w:val="00797E7A"/>
    <w:rsid w:val="007A0EA6"/>
    <w:rsid w:val="007A2D9E"/>
    <w:rsid w:val="007B0381"/>
    <w:rsid w:val="007B0F3D"/>
    <w:rsid w:val="007B148D"/>
    <w:rsid w:val="007B18C8"/>
    <w:rsid w:val="007B28DE"/>
    <w:rsid w:val="007B75C3"/>
    <w:rsid w:val="007B7A5F"/>
    <w:rsid w:val="007C36BE"/>
    <w:rsid w:val="007C5B09"/>
    <w:rsid w:val="007D53ED"/>
    <w:rsid w:val="007D5929"/>
    <w:rsid w:val="007D6001"/>
    <w:rsid w:val="007D7F94"/>
    <w:rsid w:val="007E1B76"/>
    <w:rsid w:val="007E219A"/>
    <w:rsid w:val="007E37BF"/>
    <w:rsid w:val="007E6593"/>
    <w:rsid w:val="007F1101"/>
    <w:rsid w:val="007F2CB1"/>
    <w:rsid w:val="00803D20"/>
    <w:rsid w:val="00805DF6"/>
    <w:rsid w:val="0081033E"/>
    <w:rsid w:val="008112A0"/>
    <w:rsid w:val="00814AB4"/>
    <w:rsid w:val="0081663D"/>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5912"/>
    <w:rsid w:val="00846382"/>
    <w:rsid w:val="00850F57"/>
    <w:rsid w:val="008536C2"/>
    <w:rsid w:val="008576D1"/>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5CA7"/>
    <w:rsid w:val="008A753A"/>
    <w:rsid w:val="008A77A7"/>
    <w:rsid w:val="008B3F34"/>
    <w:rsid w:val="008B65B3"/>
    <w:rsid w:val="008C56B9"/>
    <w:rsid w:val="008D05E0"/>
    <w:rsid w:val="008D2600"/>
    <w:rsid w:val="008E0AC0"/>
    <w:rsid w:val="008E221A"/>
    <w:rsid w:val="008E3FFE"/>
    <w:rsid w:val="008E60BE"/>
    <w:rsid w:val="008E6B74"/>
    <w:rsid w:val="008F0FAF"/>
    <w:rsid w:val="008F46CD"/>
    <w:rsid w:val="008F6480"/>
    <w:rsid w:val="008F7740"/>
    <w:rsid w:val="00900CA2"/>
    <w:rsid w:val="00903653"/>
    <w:rsid w:val="0090417A"/>
    <w:rsid w:val="00910A52"/>
    <w:rsid w:val="00911479"/>
    <w:rsid w:val="0091307E"/>
    <w:rsid w:val="0091484D"/>
    <w:rsid w:val="00925E71"/>
    <w:rsid w:val="0093329F"/>
    <w:rsid w:val="00935935"/>
    <w:rsid w:val="00937043"/>
    <w:rsid w:val="009445D3"/>
    <w:rsid w:val="009469F9"/>
    <w:rsid w:val="00951D9B"/>
    <w:rsid w:val="00955A8A"/>
    <w:rsid w:val="009561B6"/>
    <w:rsid w:val="009619F6"/>
    <w:rsid w:val="0096400D"/>
    <w:rsid w:val="00966600"/>
    <w:rsid w:val="009671D9"/>
    <w:rsid w:val="00971352"/>
    <w:rsid w:val="00974B21"/>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E2832"/>
    <w:rsid w:val="009F09AA"/>
    <w:rsid w:val="009F2C16"/>
    <w:rsid w:val="009F2C1B"/>
    <w:rsid w:val="009F335C"/>
    <w:rsid w:val="00A002B5"/>
    <w:rsid w:val="00A0260C"/>
    <w:rsid w:val="00A041B5"/>
    <w:rsid w:val="00A04F8C"/>
    <w:rsid w:val="00A05158"/>
    <w:rsid w:val="00A13362"/>
    <w:rsid w:val="00A13BF5"/>
    <w:rsid w:val="00A14837"/>
    <w:rsid w:val="00A225E3"/>
    <w:rsid w:val="00A23A26"/>
    <w:rsid w:val="00A24A8F"/>
    <w:rsid w:val="00A25708"/>
    <w:rsid w:val="00A25BF0"/>
    <w:rsid w:val="00A3026E"/>
    <w:rsid w:val="00A374F3"/>
    <w:rsid w:val="00A4576A"/>
    <w:rsid w:val="00A45AD0"/>
    <w:rsid w:val="00A45EE9"/>
    <w:rsid w:val="00A53C14"/>
    <w:rsid w:val="00A61410"/>
    <w:rsid w:val="00A6198A"/>
    <w:rsid w:val="00A65108"/>
    <w:rsid w:val="00A7067F"/>
    <w:rsid w:val="00A707A7"/>
    <w:rsid w:val="00A70E56"/>
    <w:rsid w:val="00A718FD"/>
    <w:rsid w:val="00A72341"/>
    <w:rsid w:val="00A7761E"/>
    <w:rsid w:val="00A776ED"/>
    <w:rsid w:val="00A80E50"/>
    <w:rsid w:val="00A83663"/>
    <w:rsid w:val="00A83B0F"/>
    <w:rsid w:val="00A84216"/>
    <w:rsid w:val="00A90BFA"/>
    <w:rsid w:val="00A92BF3"/>
    <w:rsid w:val="00A943C8"/>
    <w:rsid w:val="00A950A4"/>
    <w:rsid w:val="00A9520D"/>
    <w:rsid w:val="00A9747D"/>
    <w:rsid w:val="00AA00A6"/>
    <w:rsid w:val="00AA365F"/>
    <w:rsid w:val="00AA5E27"/>
    <w:rsid w:val="00AA6BA8"/>
    <w:rsid w:val="00AA7F5A"/>
    <w:rsid w:val="00AB2340"/>
    <w:rsid w:val="00AB5FE4"/>
    <w:rsid w:val="00AB659D"/>
    <w:rsid w:val="00AC229F"/>
    <w:rsid w:val="00AD75A8"/>
    <w:rsid w:val="00AD7671"/>
    <w:rsid w:val="00AE53E8"/>
    <w:rsid w:val="00AE6FE4"/>
    <w:rsid w:val="00AF2059"/>
    <w:rsid w:val="00AF3D84"/>
    <w:rsid w:val="00AF4161"/>
    <w:rsid w:val="00AF580B"/>
    <w:rsid w:val="00B007C8"/>
    <w:rsid w:val="00B14410"/>
    <w:rsid w:val="00B15E61"/>
    <w:rsid w:val="00B16161"/>
    <w:rsid w:val="00B24F35"/>
    <w:rsid w:val="00B26800"/>
    <w:rsid w:val="00B32C88"/>
    <w:rsid w:val="00B34747"/>
    <w:rsid w:val="00B42E49"/>
    <w:rsid w:val="00B50903"/>
    <w:rsid w:val="00B62FFE"/>
    <w:rsid w:val="00B65013"/>
    <w:rsid w:val="00B7123A"/>
    <w:rsid w:val="00B7435C"/>
    <w:rsid w:val="00B76F38"/>
    <w:rsid w:val="00B8085D"/>
    <w:rsid w:val="00B81EFF"/>
    <w:rsid w:val="00B83579"/>
    <w:rsid w:val="00B836BB"/>
    <w:rsid w:val="00B84122"/>
    <w:rsid w:val="00B862B0"/>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2F7A"/>
    <w:rsid w:val="00BF6D10"/>
    <w:rsid w:val="00BF6E79"/>
    <w:rsid w:val="00C03F6C"/>
    <w:rsid w:val="00C12108"/>
    <w:rsid w:val="00C121D9"/>
    <w:rsid w:val="00C13453"/>
    <w:rsid w:val="00C220F9"/>
    <w:rsid w:val="00C2541C"/>
    <w:rsid w:val="00C26862"/>
    <w:rsid w:val="00C26B39"/>
    <w:rsid w:val="00C30458"/>
    <w:rsid w:val="00C31DA6"/>
    <w:rsid w:val="00C33260"/>
    <w:rsid w:val="00C37256"/>
    <w:rsid w:val="00C4598F"/>
    <w:rsid w:val="00C50360"/>
    <w:rsid w:val="00C51D8F"/>
    <w:rsid w:val="00C54E12"/>
    <w:rsid w:val="00C55468"/>
    <w:rsid w:val="00C554EA"/>
    <w:rsid w:val="00C622C3"/>
    <w:rsid w:val="00C63BD5"/>
    <w:rsid w:val="00C65744"/>
    <w:rsid w:val="00C72126"/>
    <w:rsid w:val="00C74906"/>
    <w:rsid w:val="00C81B40"/>
    <w:rsid w:val="00C81E33"/>
    <w:rsid w:val="00C81FEA"/>
    <w:rsid w:val="00C83969"/>
    <w:rsid w:val="00C86C95"/>
    <w:rsid w:val="00C95920"/>
    <w:rsid w:val="00CA05EB"/>
    <w:rsid w:val="00CA3515"/>
    <w:rsid w:val="00CA3A05"/>
    <w:rsid w:val="00CB14E9"/>
    <w:rsid w:val="00CB6D90"/>
    <w:rsid w:val="00CB72C3"/>
    <w:rsid w:val="00CC0BDD"/>
    <w:rsid w:val="00CC45E4"/>
    <w:rsid w:val="00CD019F"/>
    <w:rsid w:val="00CD27C5"/>
    <w:rsid w:val="00CE4169"/>
    <w:rsid w:val="00CE7894"/>
    <w:rsid w:val="00CF06A1"/>
    <w:rsid w:val="00CF1467"/>
    <w:rsid w:val="00CF4510"/>
    <w:rsid w:val="00CF48D6"/>
    <w:rsid w:val="00CF57D6"/>
    <w:rsid w:val="00CF6C1B"/>
    <w:rsid w:val="00D019D5"/>
    <w:rsid w:val="00D040FE"/>
    <w:rsid w:val="00D168FD"/>
    <w:rsid w:val="00D16F64"/>
    <w:rsid w:val="00D22C34"/>
    <w:rsid w:val="00D2472C"/>
    <w:rsid w:val="00D279BA"/>
    <w:rsid w:val="00D404B5"/>
    <w:rsid w:val="00D447CB"/>
    <w:rsid w:val="00D47D16"/>
    <w:rsid w:val="00D505F4"/>
    <w:rsid w:val="00D51CE1"/>
    <w:rsid w:val="00D562F2"/>
    <w:rsid w:val="00D61B93"/>
    <w:rsid w:val="00D6388D"/>
    <w:rsid w:val="00D66241"/>
    <w:rsid w:val="00D67E4A"/>
    <w:rsid w:val="00D763FD"/>
    <w:rsid w:val="00D90AD1"/>
    <w:rsid w:val="00D941F7"/>
    <w:rsid w:val="00D95137"/>
    <w:rsid w:val="00DA4DDF"/>
    <w:rsid w:val="00DA5CBE"/>
    <w:rsid w:val="00DB0804"/>
    <w:rsid w:val="00DB2FC4"/>
    <w:rsid w:val="00DC15BE"/>
    <w:rsid w:val="00DC15E5"/>
    <w:rsid w:val="00DC382A"/>
    <w:rsid w:val="00DE1923"/>
    <w:rsid w:val="00DE2B33"/>
    <w:rsid w:val="00DE3AA0"/>
    <w:rsid w:val="00DE638B"/>
    <w:rsid w:val="00DE72EE"/>
    <w:rsid w:val="00DF37E5"/>
    <w:rsid w:val="00E034FE"/>
    <w:rsid w:val="00E041E5"/>
    <w:rsid w:val="00E04888"/>
    <w:rsid w:val="00E0763B"/>
    <w:rsid w:val="00E10302"/>
    <w:rsid w:val="00E1596A"/>
    <w:rsid w:val="00E17EC5"/>
    <w:rsid w:val="00E24DA9"/>
    <w:rsid w:val="00E26BFD"/>
    <w:rsid w:val="00E27E90"/>
    <w:rsid w:val="00E33D02"/>
    <w:rsid w:val="00E34F2C"/>
    <w:rsid w:val="00E35D79"/>
    <w:rsid w:val="00E4641E"/>
    <w:rsid w:val="00E519AE"/>
    <w:rsid w:val="00E57AF7"/>
    <w:rsid w:val="00E6241B"/>
    <w:rsid w:val="00E64FCC"/>
    <w:rsid w:val="00E703B6"/>
    <w:rsid w:val="00E72200"/>
    <w:rsid w:val="00E72B1B"/>
    <w:rsid w:val="00E75CE5"/>
    <w:rsid w:val="00E75D47"/>
    <w:rsid w:val="00E766F5"/>
    <w:rsid w:val="00E82948"/>
    <w:rsid w:val="00E848FF"/>
    <w:rsid w:val="00E87566"/>
    <w:rsid w:val="00E90218"/>
    <w:rsid w:val="00E913BB"/>
    <w:rsid w:val="00E95F2E"/>
    <w:rsid w:val="00E97702"/>
    <w:rsid w:val="00EA1508"/>
    <w:rsid w:val="00EA1541"/>
    <w:rsid w:val="00EA26DC"/>
    <w:rsid w:val="00EA32E4"/>
    <w:rsid w:val="00EA7E36"/>
    <w:rsid w:val="00EB0898"/>
    <w:rsid w:val="00EB627B"/>
    <w:rsid w:val="00EB6D94"/>
    <w:rsid w:val="00EC4183"/>
    <w:rsid w:val="00EC6468"/>
    <w:rsid w:val="00EC6708"/>
    <w:rsid w:val="00ED207C"/>
    <w:rsid w:val="00ED325A"/>
    <w:rsid w:val="00ED35A2"/>
    <w:rsid w:val="00ED3F41"/>
    <w:rsid w:val="00ED5615"/>
    <w:rsid w:val="00ED692E"/>
    <w:rsid w:val="00ED69AF"/>
    <w:rsid w:val="00EE1847"/>
    <w:rsid w:val="00EE240E"/>
    <w:rsid w:val="00EE6523"/>
    <w:rsid w:val="00EE688E"/>
    <w:rsid w:val="00EE6A6D"/>
    <w:rsid w:val="00EF03E2"/>
    <w:rsid w:val="00EF7F8B"/>
    <w:rsid w:val="00F00A6B"/>
    <w:rsid w:val="00F03814"/>
    <w:rsid w:val="00F07A09"/>
    <w:rsid w:val="00F1390C"/>
    <w:rsid w:val="00F14D98"/>
    <w:rsid w:val="00F20C5E"/>
    <w:rsid w:val="00F36A1D"/>
    <w:rsid w:val="00F370A8"/>
    <w:rsid w:val="00F44278"/>
    <w:rsid w:val="00F51B65"/>
    <w:rsid w:val="00F52AAB"/>
    <w:rsid w:val="00F52EB6"/>
    <w:rsid w:val="00F55260"/>
    <w:rsid w:val="00F61054"/>
    <w:rsid w:val="00F6316B"/>
    <w:rsid w:val="00F65AE0"/>
    <w:rsid w:val="00F74E38"/>
    <w:rsid w:val="00F76D6F"/>
    <w:rsid w:val="00F778B0"/>
    <w:rsid w:val="00F83273"/>
    <w:rsid w:val="00F83BC2"/>
    <w:rsid w:val="00F92EC1"/>
    <w:rsid w:val="00F94C47"/>
    <w:rsid w:val="00FA0421"/>
    <w:rsid w:val="00FA3389"/>
    <w:rsid w:val="00FA3476"/>
    <w:rsid w:val="00FA598D"/>
    <w:rsid w:val="00FB0C10"/>
    <w:rsid w:val="00FB290A"/>
    <w:rsid w:val="00FB3C36"/>
    <w:rsid w:val="00FB4280"/>
    <w:rsid w:val="00FB7CCE"/>
    <w:rsid w:val="00FC01C8"/>
    <w:rsid w:val="00FC5027"/>
    <w:rsid w:val="00FC50C7"/>
    <w:rsid w:val="00FC511D"/>
    <w:rsid w:val="00FC68BC"/>
    <w:rsid w:val="00FD11D4"/>
    <w:rsid w:val="00FD225D"/>
    <w:rsid w:val="00FD2384"/>
    <w:rsid w:val="00FE452E"/>
    <w:rsid w:val="00FF13BA"/>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uiPriority="10" w:qFormat="1"/>
    <w:lsdException w:name="Subtitle" w:uiPriority="11" w:qFormat="1"/>
    <w:lsdException w:name="Hyperlink" w:uiPriority="99"/>
    <w:lsdException w:name="Strong"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DC15BE"/>
    <w:pPr>
      <w:keepNext/>
      <w:autoSpaceDE w:val="0"/>
      <w:autoSpaceDN w:val="0"/>
      <w:adjustRightInd w:val="0"/>
      <w:spacing w:after="0"/>
      <w:ind w:firstLine="0"/>
      <w:jc w:val="right"/>
      <w:outlineLvl w:val="5"/>
    </w:pPr>
    <w:rPr>
      <w:sz w:val="32"/>
    </w:rPr>
  </w:style>
  <w:style w:type="paragraph" w:styleId="Ttulo7">
    <w:name w:val="heading 7"/>
    <w:basedOn w:val="Normal"/>
    <w:next w:val="Normal"/>
    <w:link w:val="Ttulo7Car"/>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u-ES"/>
    </w:rPr>
  </w:style>
  <w:style w:type="character" w:customStyle="1" w:styleId="atitulo2Car">
    <w:name w:val="atitulo2 Car"/>
    <w:link w:val="atitulo2"/>
    <w:locked/>
    <w:rsid w:val="00594B6F"/>
    <w:rPr>
      <w:rFonts w:ascii="Arial" w:hAnsi="Arial"/>
      <w:bCs/>
      <w:iCs/>
      <w:color w:val="000000"/>
      <w:spacing w:val="10"/>
      <w:kern w:val="28"/>
      <w:sz w:val="25"/>
      <w:szCs w:val="26"/>
      <w:lang w:eastAsia="eu-ES"/>
    </w:rPr>
  </w:style>
  <w:style w:type="character" w:customStyle="1" w:styleId="Ttulo6Car">
    <w:name w:val="Título 6 Car"/>
    <w:basedOn w:val="Fuentedeprrafopredeter"/>
    <w:link w:val="Ttulo6"/>
    <w:rsid w:val="00DC15BE"/>
    <w:rPr>
      <w:sz w:val="32"/>
      <w:lang w:val="eu-ES" w:eastAsia="eu-ES"/>
    </w:rPr>
  </w:style>
  <w:style w:type="paragraph" w:customStyle="1" w:styleId="cuatitul">
    <w:name w:val="cuatitul"/>
    <w:basedOn w:val="Normal"/>
    <w:rsid w:val="00DC15BE"/>
    <w:pPr>
      <w:spacing w:after="60"/>
      <w:ind w:firstLine="0"/>
      <w:jc w:val="center"/>
    </w:pPr>
    <w:rPr>
      <w:rFonts w:ascii="GillSans" w:hAnsi="GillSans"/>
      <w:sz w:val="22"/>
    </w:rPr>
  </w:style>
  <w:style w:type="paragraph" w:styleId="Textoindependiente3">
    <w:name w:val="Body Text 3"/>
    <w:basedOn w:val="Normal"/>
    <w:link w:val="Textoindependiente3Car"/>
    <w:rsid w:val="00DC15BE"/>
    <w:pPr>
      <w:autoSpaceDE w:val="0"/>
      <w:autoSpaceDN w:val="0"/>
      <w:adjustRightInd w:val="0"/>
      <w:spacing w:after="0"/>
      <w:ind w:firstLine="0"/>
    </w:pPr>
    <w:rPr>
      <w:i/>
      <w:sz w:val="24"/>
    </w:rPr>
  </w:style>
  <w:style w:type="character" w:customStyle="1" w:styleId="Textoindependiente3Car">
    <w:name w:val="Texto independiente 3 Car"/>
    <w:basedOn w:val="Fuentedeprrafopredeter"/>
    <w:link w:val="Textoindependiente3"/>
    <w:rsid w:val="00DC15BE"/>
    <w:rPr>
      <w:i/>
      <w:sz w:val="24"/>
      <w:lang w:val="eu-ES" w:eastAsia="eu-ES"/>
    </w:rPr>
  </w:style>
  <w:style w:type="paragraph" w:styleId="Sangradetextonormal">
    <w:name w:val="Body Text Indent"/>
    <w:basedOn w:val="Normal"/>
    <w:link w:val="SangradetextonormalCar"/>
    <w:rsid w:val="00DC15BE"/>
    <w:pPr>
      <w:spacing w:after="0"/>
      <w:ind w:left="3969" w:hanging="2"/>
      <w:jc w:val="left"/>
    </w:pPr>
    <w:rPr>
      <w:rFonts w:ascii="ITCCentury Book" w:hAnsi="ITCCentury Book"/>
      <w:color w:val="FF0000"/>
      <w:sz w:val="60"/>
    </w:rPr>
  </w:style>
  <w:style w:type="character" w:customStyle="1" w:styleId="SangradetextonormalCar">
    <w:name w:val="Sangría de texto normal Car"/>
    <w:basedOn w:val="Fuentedeprrafopredeter"/>
    <w:link w:val="Sangradetextonormal"/>
    <w:rsid w:val="00DC15BE"/>
    <w:rPr>
      <w:rFonts w:ascii="ITCCentury Book" w:hAnsi="ITCCentury Book"/>
      <w:color w:val="FF0000"/>
      <w:sz w:val="60"/>
      <w:lang w:eastAsia="eu-ES"/>
    </w:rPr>
  </w:style>
  <w:style w:type="paragraph" w:styleId="Textoindependiente">
    <w:name w:val="Body Text"/>
    <w:basedOn w:val="Normal"/>
    <w:link w:val="TextoindependienteCar"/>
    <w:rsid w:val="00DC15BE"/>
    <w:pPr>
      <w:autoSpaceDE w:val="0"/>
      <w:autoSpaceDN w:val="0"/>
      <w:adjustRightInd w:val="0"/>
      <w:spacing w:after="0"/>
      <w:ind w:firstLine="0"/>
      <w:jc w:val="left"/>
    </w:pPr>
    <w:rPr>
      <w:rFonts w:ascii="Century-Book" w:hAnsi="Century-Book"/>
      <w:color w:val="FF0000"/>
      <w:sz w:val="24"/>
      <w:szCs w:val="24"/>
    </w:rPr>
  </w:style>
  <w:style w:type="character" w:customStyle="1" w:styleId="TextoindependienteCar">
    <w:name w:val="Texto independiente Car"/>
    <w:basedOn w:val="Fuentedeprrafopredeter"/>
    <w:link w:val="Textoindependiente"/>
    <w:rsid w:val="00DC15BE"/>
    <w:rPr>
      <w:rFonts w:ascii="Century-Book" w:hAnsi="Century-Book"/>
      <w:color w:val="FF0000"/>
      <w:sz w:val="24"/>
      <w:szCs w:val="24"/>
      <w:lang w:val="eu-ES" w:eastAsia="eu-ES"/>
    </w:rPr>
  </w:style>
  <w:style w:type="paragraph" w:customStyle="1" w:styleId="xl24">
    <w:name w:val="xl24"/>
    <w:basedOn w:val="Normal"/>
    <w:rsid w:val="00DC15BE"/>
    <w:pPr>
      <w:pBdr>
        <w:left w:val="double" w:sz="6" w:space="0" w:color="auto"/>
        <w:right w:val="single" w:sz="4" w:space="0" w:color="auto"/>
      </w:pBdr>
      <w:spacing w:before="100" w:beforeAutospacing="1" w:after="100" w:afterAutospacing="1"/>
      <w:ind w:firstLine="0"/>
      <w:jc w:val="left"/>
      <w:textAlignment w:val="top"/>
    </w:pPr>
    <w:rPr>
      <w:rFonts w:ascii="CG Times" w:eastAsia="Arial Unicode MS" w:hAnsi="CG Times" w:cs="Arial Unicode MS"/>
      <w:sz w:val="16"/>
      <w:szCs w:val="16"/>
    </w:rPr>
  </w:style>
  <w:style w:type="paragraph" w:customStyle="1" w:styleId="xl25">
    <w:name w:val="xl25"/>
    <w:basedOn w:val="Normal"/>
    <w:rsid w:val="00DC15BE"/>
    <w:pPr>
      <w:pBdr>
        <w:left w:val="double" w:sz="6" w:space="0" w:color="auto"/>
      </w:pBdr>
      <w:spacing w:before="100" w:beforeAutospacing="1" w:after="100" w:afterAutospacing="1"/>
      <w:ind w:firstLine="0"/>
      <w:jc w:val="left"/>
      <w:textAlignment w:val="top"/>
    </w:pPr>
    <w:rPr>
      <w:rFonts w:eastAsia="Arial Unicode MS"/>
      <w:sz w:val="24"/>
      <w:szCs w:val="24"/>
    </w:rPr>
  </w:style>
  <w:style w:type="paragraph" w:customStyle="1" w:styleId="xl26">
    <w:name w:val="xl26"/>
    <w:basedOn w:val="Normal"/>
    <w:rsid w:val="00DC15BE"/>
    <w:pPr>
      <w:pBdr>
        <w:top w:val="double" w:sz="6" w:space="0" w:color="auto"/>
        <w:left w:val="double" w:sz="6" w:space="0" w:color="auto"/>
        <w:bottom w:val="single" w:sz="4"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rPr>
  </w:style>
  <w:style w:type="paragraph" w:customStyle="1" w:styleId="xl27">
    <w:name w:val="xl27"/>
    <w:basedOn w:val="Normal"/>
    <w:rsid w:val="00DC15BE"/>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rPr>
  </w:style>
  <w:style w:type="paragraph" w:customStyle="1" w:styleId="xl28">
    <w:name w:val="xl28"/>
    <w:basedOn w:val="Normal"/>
    <w:rsid w:val="00DC15BE"/>
    <w:pPr>
      <w:pBdr>
        <w:top w:val="double" w:sz="6" w:space="0" w:color="auto"/>
        <w:left w:val="single" w:sz="4" w:space="0" w:color="auto"/>
        <w:bottom w:val="single" w:sz="4" w:space="0" w:color="auto"/>
        <w:right w:val="double" w:sz="6"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rPr>
  </w:style>
  <w:style w:type="paragraph" w:customStyle="1" w:styleId="xl29">
    <w:name w:val="xl29"/>
    <w:basedOn w:val="Normal"/>
    <w:rsid w:val="00DC15BE"/>
    <w:pPr>
      <w:pBdr>
        <w:left w:val="double" w:sz="6" w:space="0" w:color="auto"/>
      </w:pBdr>
      <w:spacing w:before="100" w:beforeAutospacing="1" w:after="100" w:afterAutospacing="1"/>
      <w:ind w:firstLine="0"/>
      <w:jc w:val="left"/>
      <w:textAlignment w:val="top"/>
    </w:pPr>
    <w:rPr>
      <w:rFonts w:ascii="CG Times" w:eastAsia="Arial Unicode MS" w:hAnsi="CG Times" w:cs="Arial Unicode MS"/>
      <w:b/>
      <w:bCs/>
      <w:sz w:val="16"/>
      <w:szCs w:val="16"/>
    </w:rPr>
  </w:style>
  <w:style w:type="paragraph" w:customStyle="1" w:styleId="xl30">
    <w:name w:val="xl30"/>
    <w:basedOn w:val="Normal"/>
    <w:rsid w:val="00DC15BE"/>
    <w:pPr>
      <w:pBdr>
        <w:left w:val="double" w:sz="6" w:space="0" w:color="auto"/>
      </w:pBdr>
      <w:spacing w:before="100" w:beforeAutospacing="1" w:after="100" w:afterAutospacing="1"/>
      <w:ind w:firstLine="0"/>
      <w:jc w:val="left"/>
      <w:textAlignment w:val="top"/>
    </w:pPr>
    <w:rPr>
      <w:rFonts w:ascii="CG Times" w:eastAsia="Arial Unicode MS" w:hAnsi="CG Times" w:cs="Arial Unicode MS"/>
      <w:sz w:val="16"/>
      <w:szCs w:val="16"/>
    </w:rPr>
  </w:style>
  <w:style w:type="paragraph" w:customStyle="1" w:styleId="xl31">
    <w:name w:val="xl31"/>
    <w:basedOn w:val="Normal"/>
    <w:rsid w:val="00DC15BE"/>
    <w:pPr>
      <w:pBdr>
        <w:left w:val="double" w:sz="6" w:space="0" w:color="auto"/>
      </w:pBdr>
      <w:spacing w:before="100" w:beforeAutospacing="1" w:after="100" w:afterAutospacing="1"/>
      <w:ind w:firstLine="0"/>
      <w:jc w:val="left"/>
      <w:textAlignment w:val="top"/>
    </w:pPr>
    <w:rPr>
      <w:rFonts w:ascii="CG Times" w:eastAsia="Arial Unicode MS" w:hAnsi="CG Times" w:cs="Arial Unicode MS"/>
      <w:i/>
      <w:iCs/>
      <w:sz w:val="15"/>
      <w:szCs w:val="15"/>
    </w:rPr>
  </w:style>
  <w:style w:type="paragraph" w:customStyle="1" w:styleId="xl32">
    <w:name w:val="xl32"/>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i/>
      <w:iCs/>
      <w:sz w:val="15"/>
      <w:szCs w:val="15"/>
    </w:rPr>
  </w:style>
  <w:style w:type="paragraph" w:customStyle="1" w:styleId="xl33">
    <w:name w:val="xl33"/>
    <w:basedOn w:val="Normal"/>
    <w:rsid w:val="00DC15BE"/>
    <w:pPr>
      <w:pBdr>
        <w:left w:val="double" w:sz="6" w:space="0" w:color="auto"/>
        <w:bottom w:val="double" w:sz="6" w:space="0" w:color="auto"/>
      </w:pBdr>
      <w:spacing w:before="100" w:beforeAutospacing="1" w:after="100" w:afterAutospacing="1"/>
      <w:ind w:firstLine="0"/>
      <w:jc w:val="center"/>
      <w:textAlignment w:val="top"/>
    </w:pPr>
    <w:rPr>
      <w:rFonts w:ascii="CG Times" w:eastAsia="Arial Unicode MS" w:hAnsi="CG Times" w:cs="Arial Unicode MS"/>
      <w:b/>
      <w:bCs/>
      <w:sz w:val="18"/>
      <w:szCs w:val="18"/>
    </w:rPr>
  </w:style>
  <w:style w:type="paragraph" w:customStyle="1" w:styleId="xl34">
    <w:name w:val="xl34"/>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sz w:val="24"/>
      <w:szCs w:val="24"/>
    </w:rPr>
  </w:style>
  <w:style w:type="paragraph" w:customStyle="1" w:styleId="xl35">
    <w:name w:val="xl35"/>
    <w:basedOn w:val="Normal"/>
    <w:rsid w:val="00DC15BE"/>
    <w:pPr>
      <w:pBdr>
        <w:left w:val="single" w:sz="4" w:space="0" w:color="auto"/>
        <w:right w:val="double" w:sz="6"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6">
    <w:name w:val="xl36"/>
    <w:basedOn w:val="Normal"/>
    <w:rsid w:val="00DC15BE"/>
    <w:pPr>
      <w:pBdr>
        <w:left w:val="double" w:sz="6"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7">
    <w:name w:val="xl37"/>
    <w:basedOn w:val="Normal"/>
    <w:rsid w:val="00DC15BE"/>
    <w:pPr>
      <w:pBdr>
        <w:top w:val="double" w:sz="6" w:space="0" w:color="auto"/>
        <w:bottom w:val="single" w:sz="4" w:space="0" w:color="auto"/>
        <w:right w:val="double" w:sz="6"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rPr>
  </w:style>
  <w:style w:type="paragraph" w:customStyle="1" w:styleId="xl38">
    <w:name w:val="xl38"/>
    <w:basedOn w:val="Normal"/>
    <w:rsid w:val="00DC15BE"/>
    <w:pPr>
      <w:pBdr>
        <w:right w:val="double" w:sz="6"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9">
    <w:name w:val="xl39"/>
    <w:basedOn w:val="Normal"/>
    <w:rsid w:val="00DC15BE"/>
    <w:pPr>
      <w:pBdr>
        <w:left w:val="double" w:sz="6" w:space="0" w:color="auto"/>
        <w:right w:val="single" w:sz="4" w:space="0" w:color="auto"/>
      </w:pBdr>
      <w:spacing w:before="100" w:beforeAutospacing="1" w:after="100" w:afterAutospacing="1"/>
      <w:ind w:firstLine="0"/>
      <w:jc w:val="left"/>
      <w:textAlignment w:val="top"/>
    </w:pPr>
    <w:rPr>
      <w:rFonts w:ascii="CG Times" w:eastAsia="Arial Unicode MS" w:hAnsi="CG Times" w:cs="Arial Unicode MS"/>
      <w:i/>
      <w:iCs/>
      <w:sz w:val="15"/>
      <w:szCs w:val="15"/>
    </w:rPr>
  </w:style>
  <w:style w:type="paragraph" w:customStyle="1" w:styleId="xl40">
    <w:name w:val="xl40"/>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i/>
      <w:iCs/>
      <w:sz w:val="15"/>
      <w:szCs w:val="15"/>
    </w:rPr>
  </w:style>
  <w:style w:type="paragraph" w:customStyle="1" w:styleId="xl41">
    <w:name w:val="xl41"/>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b/>
      <w:bCs/>
      <w:sz w:val="18"/>
      <w:szCs w:val="18"/>
    </w:rPr>
  </w:style>
  <w:style w:type="paragraph" w:customStyle="1" w:styleId="xl42">
    <w:name w:val="xl42"/>
    <w:basedOn w:val="Normal"/>
    <w:rsid w:val="00DC15BE"/>
    <w:pPr>
      <w:pBdr>
        <w:left w:val="double" w:sz="6" w:space="0" w:color="auto"/>
      </w:pBdr>
      <w:spacing w:before="100" w:beforeAutospacing="1" w:after="100" w:afterAutospacing="1"/>
      <w:ind w:firstLine="0"/>
      <w:jc w:val="center"/>
      <w:textAlignment w:val="top"/>
    </w:pPr>
    <w:rPr>
      <w:rFonts w:ascii="CG Times" w:eastAsia="Arial Unicode MS" w:hAnsi="CG Times" w:cs="Arial Unicode MS"/>
      <w:b/>
      <w:bCs/>
      <w:sz w:val="18"/>
      <w:szCs w:val="18"/>
    </w:rPr>
  </w:style>
  <w:style w:type="paragraph" w:customStyle="1" w:styleId="xl43">
    <w:name w:val="xl43"/>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sz w:val="16"/>
      <w:szCs w:val="16"/>
    </w:rPr>
  </w:style>
  <w:style w:type="paragraph" w:customStyle="1" w:styleId="TablaCC">
    <w:name w:val="TablaCC"/>
    <w:basedOn w:val="Normal"/>
    <w:rsid w:val="00DC15BE"/>
    <w:pPr>
      <w:spacing w:before="200" w:after="0"/>
      <w:ind w:firstLine="0"/>
      <w:jc w:val="left"/>
    </w:pPr>
    <w:rPr>
      <w:rFonts w:ascii="Arial" w:hAnsi="Arial"/>
      <w:b/>
      <w:sz w:val="24"/>
      <w:szCs w:val="24"/>
    </w:rPr>
  </w:style>
  <w:style w:type="character" w:styleId="Refdecomentario">
    <w:name w:val="annotation reference"/>
    <w:rsid w:val="00DC15BE"/>
    <w:rPr>
      <w:sz w:val="16"/>
      <w:szCs w:val="16"/>
    </w:rPr>
  </w:style>
  <w:style w:type="paragraph" w:styleId="Textocomentario">
    <w:name w:val="annotation text"/>
    <w:basedOn w:val="Normal"/>
    <w:link w:val="TextocomentarioCar"/>
    <w:rsid w:val="00DC15BE"/>
  </w:style>
  <w:style w:type="character" w:customStyle="1" w:styleId="TextocomentarioCar">
    <w:name w:val="Texto comentario Car"/>
    <w:basedOn w:val="Fuentedeprrafopredeter"/>
    <w:link w:val="Textocomentario"/>
    <w:rsid w:val="00DC15BE"/>
    <w:rPr>
      <w:lang w:eastAsia="eu-ES"/>
    </w:rPr>
  </w:style>
  <w:style w:type="paragraph" w:styleId="Asuntodelcomentario">
    <w:name w:val="annotation subject"/>
    <w:basedOn w:val="Textocomentario"/>
    <w:next w:val="Textocomentario"/>
    <w:link w:val="AsuntodelcomentarioCar"/>
    <w:rsid w:val="00DC15BE"/>
    <w:rPr>
      <w:b/>
      <w:bCs/>
    </w:rPr>
  </w:style>
  <w:style w:type="character" w:customStyle="1" w:styleId="AsuntodelcomentarioCar">
    <w:name w:val="Asunto del comentario Car"/>
    <w:basedOn w:val="TextocomentarioCar"/>
    <w:link w:val="Asuntodelcomentario"/>
    <w:rsid w:val="00DC15BE"/>
    <w:rPr>
      <w:b/>
      <w:bCs/>
      <w:lang w:eastAsia="eu-ES"/>
    </w:rPr>
  </w:style>
  <w:style w:type="paragraph" w:customStyle="1" w:styleId="Default">
    <w:name w:val="Default"/>
    <w:rsid w:val="00DC15B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uiPriority="10" w:qFormat="1"/>
    <w:lsdException w:name="Subtitle" w:uiPriority="11" w:qFormat="1"/>
    <w:lsdException w:name="Hyperlink" w:uiPriority="99"/>
    <w:lsdException w:name="Strong"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DC15BE"/>
    <w:pPr>
      <w:keepNext/>
      <w:autoSpaceDE w:val="0"/>
      <w:autoSpaceDN w:val="0"/>
      <w:adjustRightInd w:val="0"/>
      <w:spacing w:after="0"/>
      <w:ind w:firstLine="0"/>
      <w:jc w:val="right"/>
      <w:outlineLvl w:val="5"/>
    </w:pPr>
    <w:rPr>
      <w:sz w:val="32"/>
    </w:rPr>
  </w:style>
  <w:style w:type="paragraph" w:styleId="Ttulo7">
    <w:name w:val="heading 7"/>
    <w:basedOn w:val="Normal"/>
    <w:next w:val="Normal"/>
    <w:link w:val="Ttulo7Car"/>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u-ES"/>
    </w:rPr>
  </w:style>
  <w:style w:type="character" w:customStyle="1" w:styleId="atitulo2Car">
    <w:name w:val="atitulo2 Car"/>
    <w:link w:val="atitulo2"/>
    <w:locked/>
    <w:rsid w:val="00594B6F"/>
    <w:rPr>
      <w:rFonts w:ascii="Arial" w:hAnsi="Arial"/>
      <w:bCs/>
      <w:iCs/>
      <w:color w:val="000000"/>
      <w:spacing w:val="10"/>
      <w:kern w:val="28"/>
      <w:sz w:val="25"/>
      <w:szCs w:val="26"/>
      <w:lang w:eastAsia="eu-ES"/>
    </w:rPr>
  </w:style>
  <w:style w:type="character" w:customStyle="1" w:styleId="Ttulo6Car">
    <w:name w:val="Título 6 Car"/>
    <w:basedOn w:val="Fuentedeprrafopredeter"/>
    <w:link w:val="Ttulo6"/>
    <w:rsid w:val="00DC15BE"/>
    <w:rPr>
      <w:sz w:val="32"/>
      <w:lang w:val="eu-ES" w:eastAsia="eu-ES"/>
    </w:rPr>
  </w:style>
  <w:style w:type="paragraph" w:customStyle="1" w:styleId="cuatitul">
    <w:name w:val="cuatitul"/>
    <w:basedOn w:val="Normal"/>
    <w:rsid w:val="00DC15BE"/>
    <w:pPr>
      <w:spacing w:after="60"/>
      <w:ind w:firstLine="0"/>
      <w:jc w:val="center"/>
    </w:pPr>
    <w:rPr>
      <w:rFonts w:ascii="GillSans" w:hAnsi="GillSans"/>
      <w:sz w:val="22"/>
    </w:rPr>
  </w:style>
  <w:style w:type="paragraph" w:styleId="Textoindependiente3">
    <w:name w:val="Body Text 3"/>
    <w:basedOn w:val="Normal"/>
    <w:link w:val="Textoindependiente3Car"/>
    <w:rsid w:val="00DC15BE"/>
    <w:pPr>
      <w:autoSpaceDE w:val="0"/>
      <w:autoSpaceDN w:val="0"/>
      <w:adjustRightInd w:val="0"/>
      <w:spacing w:after="0"/>
      <w:ind w:firstLine="0"/>
    </w:pPr>
    <w:rPr>
      <w:i/>
      <w:sz w:val="24"/>
    </w:rPr>
  </w:style>
  <w:style w:type="character" w:customStyle="1" w:styleId="Textoindependiente3Car">
    <w:name w:val="Texto independiente 3 Car"/>
    <w:basedOn w:val="Fuentedeprrafopredeter"/>
    <w:link w:val="Textoindependiente3"/>
    <w:rsid w:val="00DC15BE"/>
    <w:rPr>
      <w:i/>
      <w:sz w:val="24"/>
      <w:lang w:val="eu-ES" w:eastAsia="eu-ES"/>
    </w:rPr>
  </w:style>
  <w:style w:type="paragraph" w:styleId="Sangradetextonormal">
    <w:name w:val="Body Text Indent"/>
    <w:basedOn w:val="Normal"/>
    <w:link w:val="SangradetextonormalCar"/>
    <w:rsid w:val="00DC15BE"/>
    <w:pPr>
      <w:spacing w:after="0"/>
      <w:ind w:left="3969" w:hanging="2"/>
      <w:jc w:val="left"/>
    </w:pPr>
    <w:rPr>
      <w:rFonts w:ascii="ITCCentury Book" w:hAnsi="ITCCentury Book"/>
      <w:color w:val="FF0000"/>
      <w:sz w:val="60"/>
    </w:rPr>
  </w:style>
  <w:style w:type="character" w:customStyle="1" w:styleId="SangradetextonormalCar">
    <w:name w:val="Sangría de texto normal Car"/>
    <w:basedOn w:val="Fuentedeprrafopredeter"/>
    <w:link w:val="Sangradetextonormal"/>
    <w:rsid w:val="00DC15BE"/>
    <w:rPr>
      <w:rFonts w:ascii="ITCCentury Book" w:hAnsi="ITCCentury Book"/>
      <w:color w:val="FF0000"/>
      <w:sz w:val="60"/>
      <w:lang w:eastAsia="eu-ES"/>
    </w:rPr>
  </w:style>
  <w:style w:type="paragraph" w:styleId="Textoindependiente">
    <w:name w:val="Body Text"/>
    <w:basedOn w:val="Normal"/>
    <w:link w:val="TextoindependienteCar"/>
    <w:rsid w:val="00DC15BE"/>
    <w:pPr>
      <w:autoSpaceDE w:val="0"/>
      <w:autoSpaceDN w:val="0"/>
      <w:adjustRightInd w:val="0"/>
      <w:spacing w:after="0"/>
      <w:ind w:firstLine="0"/>
      <w:jc w:val="left"/>
    </w:pPr>
    <w:rPr>
      <w:rFonts w:ascii="Century-Book" w:hAnsi="Century-Book"/>
      <w:color w:val="FF0000"/>
      <w:sz w:val="24"/>
      <w:szCs w:val="24"/>
    </w:rPr>
  </w:style>
  <w:style w:type="character" w:customStyle="1" w:styleId="TextoindependienteCar">
    <w:name w:val="Texto independiente Car"/>
    <w:basedOn w:val="Fuentedeprrafopredeter"/>
    <w:link w:val="Textoindependiente"/>
    <w:rsid w:val="00DC15BE"/>
    <w:rPr>
      <w:rFonts w:ascii="Century-Book" w:hAnsi="Century-Book"/>
      <w:color w:val="FF0000"/>
      <w:sz w:val="24"/>
      <w:szCs w:val="24"/>
      <w:lang w:val="eu-ES" w:eastAsia="eu-ES"/>
    </w:rPr>
  </w:style>
  <w:style w:type="paragraph" w:customStyle="1" w:styleId="xl24">
    <w:name w:val="xl24"/>
    <w:basedOn w:val="Normal"/>
    <w:rsid w:val="00DC15BE"/>
    <w:pPr>
      <w:pBdr>
        <w:left w:val="double" w:sz="6" w:space="0" w:color="auto"/>
        <w:right w:val="single" w:sz="4" w:space="0" w:color="auto"/>
      </w:pBdr>
      <w:spacing w:before="100" w:beforeAutospacing="1" w:after="100" w:afterAutospacing="1"/>
      <w:ind w:firstLine="0"/>
      <w:jc w:val="left"/>
      <w:textAlignment w:val="top"/>
    </w:pPr>
    <w:rPr>
      <w:rFonts w:ascii="CG Times" w:eastAsia="Arial Unicode MS" w:hAnsi="CG Times" w:cs="Arial Unicode MS"/>
      <w:sz w:val="16"/>
      <w:szCs w:val="16"/>
    </w:rPr>
  </w:style>
  <w:style w:type="paragraph" w:customStyle="1" w:styleId="xl25">
    <w:name w:val="xl25"/>
    <w:basedOn w:val="Normal"/>
    <w:rsid w:val="00DC15BE"/>
    <w:pPr>
      <w:pBdr>
        <w:left w:val="double" w:sz="6" w:space="0" w:color="auto"/>
      </w:pBdr>
      <w:spacing w:before="100" w:beforeAutospacing="1" w:after="100" w:afterAutospacing="1"/>
      <w:ind w:firstLine="0"/>
      <w:jc w:val="left"/>
      <w:textAlignment w:val="top"/>
    </w:pPr>
    <w:rPr>
      <w:rFonts w:eastAsia="Arial Unicode MS"/>
      <w:sz w:val="24"/>
      <w:szCs w:val="24"/>
    </w:rPr>
  </w:style>
  <w:style w:type="paragraph" w:customStyle="1" w:styleId="xl26">
    <w:name w:val="xl26"/>
    <w:basedOn w:val="Normal"/>
    <w:rsid w:val="00DC15BE"/>
    <w:pPr>
      <w:pBdr>
        <w:top w:val="double" w:sz="6" w:space="0" w:color="auto"/>
        <w:left w:val="double" w:sz="6" w:space="0" w:color="auto"/>
        <w:bottom w:val="single" w:sz="4"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rPr>
  </w:style>
  <w:style w:type="paragraph" w:customStyle="1" w:styleId="xl27">
    <w:name w:val="xl27"/>
    <w:basedOn w:val="Normal"/>
    <w:rsid w:val="00DC15BE"/>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rPr>
  </w:style>
  <w:style w:type="paragraph" w:customStyle="1" w:styleId="xl28">
    <w:name w:val="xl28"/>
    <w:basedOn w:val="Normal"/>
    <w:rsid w:val="00DC15BE"/>
    <w:pPr>
      <w:pBdr>
        <w:top w:val="double" w:sz="6" w:space="0" w:color="auto"/>
        <w:left w:val="single" w:sz="4" w:space="0" w:color="auto"/>
        <w:bottom w:val="single" w:sz="4" w:space="0" w:color="auto"/>
        <w:right w:val="double" w:sz="6"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rPr>
  </w:style>
  <w:style w:type="paragraph" w:customStyle="1" w:styleId="xl29">
    <w:name w:val="xl29"/>
    <w:basedOn w:val="Normal"/>
    <w:rsid w:val="00DC15BE"/>
    <w:pPr>
      <w:pBdr>
        <w:left w:val="double" w:sz="6" w:space="0" w:color="auto"/>
      </w:pBdr>
      <w:spacing w:before="100" w:beforeAutospacing="1" w:after="100" w:afterAutospacing="1"/>
      <w:ind w:firstLine="0"/>
      <w:jc w:val="left"/>
      <w:textAlignment w:val="top"/>
    </w:pPr>
    <w:rPr>
      <w:rFonts w:ascii="CG Times" w:eastAsia="Arial Unicode MS" w:hAnsi="CG Times" w:cs="Arial Unicode MS"/>
      <w:b/>
      <w:bCs/>
      <w:sz w:val="16"/>
      <w:szCs w:val="16"/>
    </w:rPr>
  </w:style>
  <w:style w:type="paragraph" w:customStyle="1" w:styleId="xl30">
    <w:name w:val="xl30"/>
    <w:basedOn w:val="Normal"/>
    <w:rsid w:val="00DC15BE"/>
    <w:pPr>
      <w:pBdr>
        <w:left w:val="double" w:sz="6" w:space="0" w:color="auto"/>
      </w:pBdr>
      <w:spacing w:before="100" w:beforeAutospacing="1" w:after="100" w:afterAutospacing="1"/>
      <w:ind w:firstLine="0"/>
      <w:jc w:val="left"/>
      <w:textAlignment w:val="top"/>
    </w:pPr>
    <w:rPr>
      <w:rFonts w:ascii="CG Times" w:eastAsia="Arial Unicode MS" w:hAnsi="CG Times" w:cs="Arial Unicode MS"/>
      <w:sz w:val="16"/>
      <w:szCs w:val="16"/>
    </w:rPr>
  </w:style>
  <w:style w:type="paragraph" w:customStyle="1" w:styleId="xl31">
    <w:name w:val="xl31"/>
    <w:basedOn w:val="Normal"/>
    <w:rsid w:val="00DC15BE"/>
    <w:pPr>
      <w:pBdr>
        <w:left w:val="double" w:sz="6" w:space="0" w:color="auto"/>
      </w:pBdr>
      <w:spacing w:before="100" w:beforeAutospacing="1" w:after="100" w:afterAutospacing="1"/>
      <w:ind w:firstLine="0"/>
      <w:jc w:val="left"/>
      <w:textAlignment w:val="top"/>
    </w:pPr>
    <w:rPr>
      <w:rFonts w:ascii="CG Times" w:eastAsia="Arial Unicode MS" w:hAnsi="CG Times" w:cs="Arial Unicode MS"/>
      <w:i/>
      <w:iCs/>
      <w:sz w:val="15"/>
      <w:szCs w:val="15"/>
    </w:rPr>
  </w:style>
  <w:style w:type="paragraph" w:customStyle="1" w:styleId="xl32">
    <w:name w:val="xl32"/>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i/>
      <w:iCs/>
      <w:sz w:val="15"/>
      <w:szCs w:val="15"/>
    </w:rPr>
  </w:style>
  <w:style w:type="paragraph" w:customStyle="1" w:styleId="xl33">
    <w:name w:val="xl33"/>
    <w:basedOn w:val="Normal"/>
    <w:rsid w:val="00DC15BE"/>
    <w:pPr>
      <w:pBdr>
        <w:left w:val="double" w:sz="6" w:space="0" w:color="auto"/>
        <w:bottom w:val="double" w:sz="6" w:space="0" w:color="auto"/>
      </w:pBdr>
      <w:spacing w:before="100" w:beforeAutospacing="1" w:after="100" w:afterAutospacing="1"/>
      <w:ind w:firstLine="0"/>
      <w:jc w:val="center"/>
      <w:textAlignment w:val="top"/>
    </w:pPr>
    <w:rPr>
      <w:rFonts w:ascii="CG Times" w:eastAsia="Arial Unicode MS" w:hAnsi="CG Times" w:cs="Arial Unicode MS"/>
      <w:b/>
      <w:bCs/>
      <w:sz w:val="18"/>
      <w:szCs w:val="18"/>
    </w:rPr>
  </w:style>
  <w:style w:type="paragraph" w:customStyle="1" w:styleId="xl34">
    <w:name w:val="xl34"/>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sz w:val="24"/>
      <w:szCs w:val="24"/>
    </w:rPr>
  </w:style>
  <w:style w:type="paragraph" w:customStyle="1" w:styleId="xl35">
    <w:name w:val="xl35"/>
    <w:basedOn w:val="Normal"/>
    <w:rsid w:val="00DC15BE"/>
    <w:pPr>
      <w:pBdr>
        <w:left w:val="single" w:sz="4" w:space="0" w:color="auto"/>
        <w:right w:val="double" w:sz="6"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6">
    <w:name w:val="xl36"/>
    <w:basedOn w:val="Normal"/>
    <w:rsid w:val="00DC15BE"/>
    <w:pPr>
      <w:pBdr>
        <w:left w:val="double" w:sz="6"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7">
    <w:name w:val="xl37"/>
    <w:basedOn w:val="Normal"/>
    <w:rsid w:val="00DC15BE"/>
    <w:pPr>
      <w:pBdr>
        <w:top w:val="double" w:sz="6" w:space="0" w:color="auto"/>
        <w:bottom w:val="single" w:sz="4" w:space="0" w:color="auto"/>
        <w:right w:val="double" w:sz="6"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rPr>
  </w:style>
  <w:style w:type="paragraph" w:customStyle="1" w:styleId="xl38">
    <w:name w:val="xl38"/>
    <w:basedOn w:val="Normal"/>
    <w:rsid w:val="00DC15BE"/>
    <w:pPr>
      <w:pBdr>
        <w:right w:val="double" w:sz="6"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9">
    <w:name w:val="xl39"/>
    <w:basedOn w:val="Normal"/>
    <w:rsid w:val="00DC15BE"/>
    <w:pPr>
      <w:pBdr>
        <w:left w:val="double" w:sz="6" w:space="0" w:color="auto"/>
        <w:right w:val="single" w:sz="4" w:space="0" w:color="auto"/>
      </w:pBdr>
      <w:spacing w:before="100" w:beforeAutospacing="1" w:after="100" w:afterAutospacing="1"/>
      <w:ind w:firstLine="0"/>
      <w:jc w:val="left"/>
      <w:textAlignment w:val="top"/>
    </w:pPr>
    <w:rPr>
      <w:rFonts w:ascii="CG Times" w:eastAsia="Arial Unicode MS" w:hAnsi="CG Times" w:cs="Arial Unicode MS"/>
      <w:i/>
      <w:iCs/>
      <w:sz w:val="15"/>
      <w:szCs w:val="15"/>
    </w:rPr>
  </w:style>
  <w:style w:type="paragraph" w:customStyle="1" w:styleId="xl40">
    <w:name w:val="xl40"/>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i/>
      <w:iCs/>
      <w:sz w:val="15"/>
      <w:szCs w:val="15"/>
    </w:rPr>
  </w:style>
  <w:style w:type="paragraph" w:customStyle="1" w:styleId="xl41">
    <w:name w:val="xl41"/>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b/>
      <w:bCs/>
      <w:sz w:val="18"/>
      <w:szCs w:val="18"/>
    </w:rPr>
  </w:style>
  <w:style w:type="paragraph" w:customStyle="1" w:styleId="xl42">
    <w:name w:val="xl42"/>
    <w:basedOn w:val="Normal"/>
    <w:rsid w:val="00DC15BE"/>
    <w:pPr>
      <w:pBdr>
        <w:left w:val="double" w:sz="6" w:space="0" w:color="auto"/>
      </w:pBdr>
      <w:spacing w:before="100" w:beforeAutospacing="1" w:after="100" w:afterAutospacing="1"/>
      <w:ind w:firstLine="0"/>
      <w:jc w:val="center"/>
      <w:textAlignment w:val="top"/>
    </w:pPr>
    <w:rPr>
      <w:rFonts w:ascii="CG Times" w:eastAsia="Arial Unicode MS" w:hAnsi="CG Times" w:cs="Arial Unicode MS"/>
      <w:b/>
      <w:bCs/>
      <w:sz w:val="18"/>
      <w:szCs w:val="18"/>
    </w:rPr>
  </w:style>
  <w:style w:type="paragraph" w:customStyle="1" w:styleId="xl43">
    <w:name w:val="xl43"/>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sz w:val="16"/>
      <w:szCs w:val="16"/>
    </w:rPr>
  </w:style>
  <w:style w:type="paragraph" w:customStyle="1" w:styleId="TablaCC">
    <w:name w:val="TablaCC"/>
    <w:basedOn w:val="Normal"/>
    <w:rsid w:val="00DC15BE"/>
    <w:pPr>
      <w:spacing w:before="200" w:after="0"/>
      <w:ind w:firstLine="0"/>
      <w:jc w:val="left"/>
    </w:pPr>
    <w:rPr>
      <w:rFonts w:ascii="Arial" w:hAnsi="Arial"/>
      <w:b/>
      <w:sz w:val="24"/>
      <w:szCs w:val="24"/>
    </w:rPr>
  </w:style>
  <w:style w:type="character" w:styleId="Refdecomentario">
    <w:name w:val="annotation reference"/>
    <w:rsid w:val="00DC15BE"/>
    <w:rPr>
      <w:sz w:val="16"/>
      <w:szCs w:val="16"/>
    </w:rPr>
  </w:style>
  <w:style w:type="paragraph" w:styleId="Textocomentario">
    <w:name w:val="annotation text"/>
    <w:basedOn w:val="Normal"/>
    <w:link w:val="TextocomentarioCar"/>
    <w:rsid w:val="00DC15BE"/>
  </w:style>
  <w:style w:type="character" w:customStyle="1" w:styleId="TextocomentarioCar">
    <w:name w:val="Texto comentario Car"/>
    <w:basedOn w:val="Fuentedeprrafopredeter"/>
    <w:link w:val="Textocomentario"/>
    <w:rsid w:val="00DC15BE"/>
    <w:rPr>
      <w:lang w:eastAsia="eu-ES"/>
    </w:rPr>
  </w:style>
  <w:style w:type="paragraph" w:styleId="Asuntodelcomentario">
    <w:name w:val="annotation subject"/>
    <w:basedOn w:val="Textocomentario"/>
    <w:next w:val="Textocomentario"/>
    <w:link w:val="AsuntodelcomentarioCar"/>
    <w:rsid w:val="00DC15BE"/>
    <w:rPr>
      <w:b/>
      <w:bCs/>
    </w:rPr>
  </w:style>
  <w:style w:type="character" w:customStyle="1" w:styleId="AsuntodelcomentarioCar">
    <w:name w:val="Asunto del comentario Car"/>
    <w:basedOn w:val="TextocomentarioCar"/>
    <w:link w:val="Asuntodelcomentario"/>
    <w:rsid w:val="00DC15BE"/>
    <w:rPr>
      <w:b/>
      <w:bCs/>
      <w:lang w:eastAsia="eu-ES"/>
    </w:rPr>
  </w:style>
  <w:style w:type="paragraph" w:customStyle="1" w:styleId="Default">
    <w:name w:val="Default"/>
    <w:rsid w:val="00DC15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87915">
      <w:bodyDiv w:val="1"/>
      <w:marLeft w:val="0"/>
      <w:marRight w:val="0"/>
      <w:marTop w:val="0"/>
      <w:marBottom w:val="0"/>
      <w:divBdr>
        <w:top w:val="none" w:sz="0" w:space="0" w:color="auto"/>
        <w:left w:val="none" w:sz="0" w:space="0" w:color="auto"/>
        <w:bottom w:val="none" w:sz="0" w:space="0" w:color="auto"/>
        <w:right w:val="none" w:sz="0" w:space="0" w:color="auto"/>
      </w:divBdr>
    </w:div>
    <w:div w:id="3277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64043-363D-4E6E-8D28-3F63F265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7192</Words>
  <Characters>39561</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46660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Zudaire Echávarri, Trinidad (Cámara de Comptos)</dc:creator>
  <cp:lastModifiedBy>De Santiago, Iñaki</cp:lastModifiedBy>
  <cp:revision>5</cp:revision>
  <cp:lastPrinted>2016-03-17T07:40:00Z</cp:lastPrinted>
  <dcterms:created xsi:type="dcterms:W3CDTF">2016-05-06T09:39:00Z</dcterms:created>
  <dcterms:modified xsi:type="dcterms:W3CDTF">2016-05-06T10:04:00Z</dcterms:modified>
</cp:coreProperties>
</file>