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6A" w:rsidRPr="006534C2" w:rsidRDefault="00E97702" w:rsidP="00AB659D">
      <w:pPr>
        <w:pStyle w:val="EstiloPortada"/>
        <w:ind w:right="-58"/>
        <w:rPr>
          <w:rFonts w:ascii="GillSans" w:hAnsi="GillSans"/>
          <w:sz w:val="40"/>
        </w:rPr>
      </w:pPr>
      <w:r>
        <w:rPr>
          <w:rFonts w:ascii="GillSans" w:hAnsi="GillSans"/>
          <w:noProof/>
          <w:sz w:val="40"/>
          <w:lang w:val="es-ES" w:eastAsia="es-ES" w:bidi="ar-SA"/>
        </w:rPr>
        <mc:AlternateContent>
          <mc:Choice Requires="wps">
            <w:drawing>
              <wp:anchor distT="0" distB="0" distL="114300" distR="114300" simplePos="0" relativeHeight="251657728" behindDoc="0" locked="0" layoutInCell="1" allowOverlap="1" wp14:anchorId="71EB18E8" wp14:editId="632773F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82630" w:rsidRPr="003A7956" w:rsidRDefault="00D82630" w:rsidP="002C7026">
                            <w:pPr>
                              <w:spacing w:after="0"/>
                              <w:ind w:firstLine="0"/>
                              <w:jc w:val="center"/>
                              <w:rPr>
                                <w:sz w:val="18"/>
                                <w:szCs w:val="18"/>
                              </w:rPr>
                            </w:pPr>
                            <w:r>
                              <w:rPr>
                                <w:sz w:val="18"/>
                              </w:rPr>
                              <w:t>CAMARA DE</w:t>
                            </w:r>
                          </w:p>
                          <w:p w:rsidR="00D82630" w:rsidRPr="003A7956" w:rsidRDefault="00D82630" w:rsidP="002C7026">
                            <w:pPr>
                              <w:spacing w:after="0"/>
                              <w:ind w:firstLine="0"/>
                              <w:jc w:val="center"/>
                              <w:rPr>
                                <w:sz w:val="18"/>
                                <w:szCs w:val="18"/>
                              </w:rPr>
                            </w:pPr>
                            <w:r>
                              <w:rPr>
                                <w:sz w:val="18"/>
                              </w:rPr>
                              <w:t>COMPTOS</w:t>
                            </w:r>
                          </w:p>
                          <w:p w:rsidR="00D82630" w:rsidRPr="003A7956" w:rsidRDefault="00D82630" w:rsidP="002C7026">
                            <w:pPr>
                              <w:spacing w:after="0"/>
                              <w:ind w:firstLine="0"/>
                              <w:jc w:val="center"/>
                              <w:rPr>
                                <w:sz w:val="18"/>
                                <w:szCs w:val="18"/>
                              </w:rPr>
                            </w:pPr>
                            <w:r>
                              <w:rPr>
                                <w:sz w:val="18"/>
                              </w:rPr>
                              <w:t>DE NAVARRA</w:t>
                            </w:r>
                          </w:p>
                          <w:p w:rsidR="00D82630" w:rsidRPr="003A7956" w:rsidRDefault="00D82630" w:rsidP="002C7026">
                            <w:pPr>
                              <w:spacing w:after="0"/>
                              <w:ind w:firstLine="0"/>
                              <w:jc w:val="center"/>
                              <w:rPr>
                                <w:color w:val="808080"/>
                                <w:sz w:val="18"/>
                                <w:szCs w:val="18"/>
                              </w:rPr>
                            </w:pPr>
                            <w:r>
                              <w:rPr>
                                <w:color w:val="808080"/>
                                <w:sz w:val="18"/>
                              </w:rPr>
                              <w:t>NAFARROAKO</w:t>
                            </w:r>
                          </w:p>
                          <w:p w:rsidR="00D82630" w:rsidRPr="003A7956" w:rsidRDefault="00D82630" w:rsidP="002C7026">
                            <w:pPr>
                              <w:spacing w:after="0"/>
                              <w:ind w:firstLine="0"/>
                              <w:jc w:val="center"/>
                              <w:rPr>
                                <w:color w:val="808080"/>
                                <w:sz w:val="18"/>
                                <w:szCs w:val="18"/>
                              </w:rPr>
                            </w:pPr>
                            <w:r>
                              <w:rPr>
                                <w:color w:val="808080"/>
                                <w:sz w:val="18"/>
                              </w:rPr>
                              <w:t>KONTUEN</w:t>
                            </w:r>
                          </w:p>
                          <w:p w:rsidR="00D82630" w:rsidRPr="003A7956" w:rsidRDefault="00D82630" w:rsidP="002C7026">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82630" w:rsidRPr="003A7956" w:rsidRDefault="00D82630" w:rsidP="002C7026">
                      <w:pPr>
                        <w:spacing w:after="0"/>
                        <w:ind w:firstLine="0"/>
                        <w:jc w:val="center"/>
                        <w:rPr>
                          <w:sz w:val="18"/>
                          <w:szCs w:val="18"/>
                        </w:rPr>
                      </w:pPr>
                      <w:r>
                        <w:rPr>
                          <w:sz w:val="18"/>
                        </w:rPr>
                        <w:t>CAMARA DE</w:t>
                      </w:r>
                    </w:p>
                    <w:p w:rsidR="00D82630" w:rsidRPr="003A7956" w:rsidRDefault="00D82630" w:rsidP="002C7026">
                      <w:pPr>
                        <w:spacing w:after="0"/>
                        <w:ind w:firstLine="0"/>
                        <w:jc w:val="center"/>
                        <w:rPr>
                          <w:sz w:val="18"/>
                          <w:szCs w:val="18"/>
                        </w:rPr>
                      </w:pPr>
                      <w:r>
                        <w:rPr>
                          <w:sz w:val="18"/>
                        </w:rPr>
                        <w:t>COMPTOS</w:t>
                      </w:r>
                    </w:p>
                    <w:p w:rsidR="00D82630" w:rsidRPr="003A7956" w:rsidRDefault="00D82630" w:rsidP="002C7026">
                      <w:pPr>
                        <w:spacing w:after="0"/>
                        <w:ind w:firstLine="0"/>
                        <w:jc w:val="center"/>
                        <w:rPr>
                          <w:sz w:val="18"/>
                          <w:szCs w:val="18"/>
                        </w:rPr>
                      </w:pPr>
                      <w:r>
                        <w:rPr>
                          <w:sz w:val="18"/>
                        </w:rPr>
                        <w:t>DE NAVARRA</w:t>
                      </w:r>
                    </w:p>
                    <w:p w:rsidR="00D82630" w:rsidRPr="003A7956" w:rsidRDefault="00D82630" w:rsidP="002C7026">
                      <w:pPr>
                        <w:spacing w:after="0"/>
                        <w:ind w:firstLine="0"/>
                        <w:jc w:val="center"/>
                        <w:rPr>
                          <w:color w:val="808080"/>
                          <w:sz w:val="18"/>
                          <w:szCs w:val="18"/>
                        </w:rPr>
                      </w:pPr>
                      <w:r>
                        <w:rPr>
                          <w:color w:val="808080"/>
                          <w:sz w:val="18"/>
                        </w:rPr>
                        <w:t>NAFARROAKO</w:t>
                      </w:r>
                    </w:p>
                    <w:p w:rsidR="00D82630" w:rsidRPr="003A7956" w:rsidRDefault="00D82630" w:rsidP="002C7026">
                      <w:pPr>
                        <w:spacing w:after="0"/>
                        <w:ind w:firstLine="0"/>
                        <w:jc w:val="center"/>
                        <w:rPr>
                          <w:color w:val="808080"/>
                          <w:sz w:val="18"/>
                          <w:szCs w:val="18"/>
                        </w:rPr>
                      </w:pPr>
                      <w:r>
                        <w:rPr>
                          <w:color w:val="808080"/>
                          <w:sz w:val="18"/>
                        </w:rPr>
                        <w:t>KONTUEN</w:t>
                      </w:r>
                    </w:p>
                    <w:p w:rsidR="00D82630" w:rsidRPr="003A7956" w:rsidRDefault="00D82630" w:rsidP="002C7026">
                      <w:pPr>
                        <w:spacing w:after="0"/>
                        <w:ind w:firstLine="0"/>
                        <w:jc w:val="center"/>
                        <w:rPr>
                          <w:color w:val="808080"/>
                          <w:sz w:val="18"/>
                          <w:szCs w:val="18"/>
                        </w:rPr>
                      </w:pPr>
                      <w:r>
                        <w:rPr>
                          <w:color w:val="808080"/>
                          <w:sz w:val="18"/>
                        </w:rPr>
                        <w:t>GANBERA</w:t>
                      </w:r>
                    </w:p>
                  </w:txbxContent>
                </v:textbox>
              </v:shape>
            </w:pict>
          </mc:Fallback>
        </mc:AlternateContent>
      </w:r>
    </w:p>
    <w:p w:rsidR="001C3A32" w:rsidRPr="006534C2" w:rsidRDefault="001C3A32" w:rsidP="00F94B6A">
      <w:pPr>
        <w:pStyle w:val="EstiloPortada"/>
        <w:ind w:left="3686" w:right="-58"/>
      </w:pPr>
    </w:p>
    <w:p w:rsidR="001C3A32" w:rsidRPr="002536F7" w:rsidRDefault="00E0060F" w:rsidP="00F94B6A">
      <w:pPr>
        <w:pStyle w:val="EstiloPortada"/>
        <w:ind w:left="3686"/>
        <w:rPr>
          <w:color w:val="000000" w:themeColor="text1"/>
        </w:rPr>
      </w:pPr>
      <w:r>
        <w:rPr>
          <w:color w:val="000000" w:themeColor="text1"/>
        </w:rPr>
        <w:t>Eguesibarko Udala, 2014</w:t>
      </w:r>
    </w:p>
    <w:p w:rsidR="001C3A32" w:rsidRPr="006534C2" w:rsidRDefault="001C3A32" w:rsidP="00891D73">
      <w:pPr>
        <w:pStyle w:val="texto"/>
      </w:pPr>
    </w:p>
    <w:p w:rsidR="001C3A32" w:rsidRPr="006534C2" w:rsidRDefault="001C3A32" w:rsidP="00891D73">
      <w:pPr>
        <w:pStyle w:val="texto"/>
      </w:pPr>
    </w:p>
    <w:p w:rsidR="002F2530" w:rsidRPr="006534C2" w:rsidRDefault="002F2530" w:rsidP="00891D73">
      <w:pPr>
        <w:pStyle w:val="texto"/>
      </w:pPr>
    </w:p>
    <w:p w:rsidR="002F2530" w:rsidRPr="006534C2" w:rsidRDefault="002F2530"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1C3A32" w:rsidRPr="006534C2" w:rsidRDefault="001C3A32" w:rsidP="00891D73">
      <w:pPr>
        <w:pStyle w:val="texto"/>
      </w:pPr>
    </w:p>
    <w:p w:rsidR="00844F74" w:rsidRPr="006534C2" w:rsidRDefault="00844F74" w:rsidP="00891D73">
      <w:pPr>
        <w:pStyle w:val="texto"/>
      </w:pPr>
    </w:p>
    <w:p w:rsidR="00716463" w:rsidRPr="006534C2" w:rsidRDefault="00216AD5" w:rsidP="009936FC">
      <w:pPr>
        <w:pStyle w:val="Fechaportada"/>
      </w:pPr>
      <w:r>
        <w:t>2015eko abendua</w:t>
      </w:r>
    </w:p>
    <w:p w:rsidR="008E3FFE" w:rsidRPr="006534C2" w:rsidRDefault="008E3FFE" w:rsidP="00891D73">
      <w:pPr>
        <w:pStyle w:val="ndice"/>
        <w:rPr>
          <w:rFonts w:ascii="Times New Roman" w:hAnsi="Times New Roman"/>
          <w:color w:val="auto"/>
        </w:rPr>
        <w:sectPr w:rsidR="008E3FFE" w:rsidRPr="006534C2"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Pr="008D0536" w:rsidRDefault="00891D73" w:rsidP="00891D73">
      <w:pPr>
        <w:pStyle w:val="ndice"/>
        <w:rPr>
          <w:color w:val="auto"/>
        </w:rPr>
      </w:pPr>
      <w:r>
        <w:rPr>
          <w:color w:val="auto"/>
        </w:rPr>
        <w:lastRenderedPageBreak/>
        <w:t>Aurkibidea</w:t>
      </w:r>
    </w:p>
    <w:p w:rsidR="0014728F" w:rsidRPr="008D0536" w:rsidRDefault="00E0060F" w:rsidP="00E0060F">
      <w:pPr>
        <w:pStyle w:val="texto"/>
        <w:ind w:right="-142"/>
        <w:jc w:val="right"/>
        <w:rPr>
          <w:rFonts w:ascii="Arial Narrow" w:hAnsi="Arial Narrow"/>
          <w:sz w:val="22"/>
          <w:szCs w:val="22"/>
        </w:rPr>
      </w:pPr>
      <w:r>
        <w:rPr>
          <w:rFonts w:ascii="Arial Narrow" w:hAnsi="Arial Narrow"/>
          <w:sz w:val="22"/>
        </w:rPr>
        <w:t>ORRIALDEA</w:t>
      </w:r>
    </w:p>
    <w:bookmarkStart w:id="0" w:name="_GoBack"/>
    <w:bookmarkEnd w:id="0"/>
    <w:p w:rsidR="0008581F" w:rsidRDefault="004F104E">
      <w:pPr>
        <w:pStyle w:val="TDC1"/>
        <w:rPr>
          <w:rFonts w:asciiTheme="minorHAnsi" w:eastAsiaTheme="minorEastAsia" w:hAnsiTheme="minorHAnsi" w:cstheme="minorBidi"/>
          <w:smallCaps w:val="0"/>
          <w:noProof/>
          <w:szCs w:val="22"/>
          <w:lang w:val="es-ES" w:eastAsia="es-ES" w:bidi="ar-SA"/>
        </w:rPr>
      </w:pPr>
      <w:r w:rsidRPr="008D0536">
        <w:fldChar w:fldCharType="begin"/>
      </w:r>
      <w:r w:rsidR="0014728F" w:rsidRPr="008D0536">
        <w:instrText xml:space="preserve"> TOC \o "1-3" \h \z \t "atitulo1;1;atitulo2;2" </w:instrText>
      </w:r>
      <w:r w:rsidRPr="008D0536">
        <w:fldChar w:fldCharType="separate"/>
      </w:r>
      <w:hyperlink w:anchor="_Toc446328346" w:history="1">
        <w:r w:rsidR="0008581F" w:rsidRPr="00A87B83">
          <w:rPr>
            <w:rStyle w:val="Hipervnculo"/>
            <w:noProof/>
          </w:rPr>
          <w:t>I. Sarrera</w:t>
        </w:r>
        <w:r w:rsidR="0008581F">
          <w:rPr>
            <w:noProof/>
            <w:webHidden/>
          </w:rPr>
          <w:tab/>
        </w:r>
        <w:r w:rsidR="0008581F">
          <w:rPr>
            <w:noProof/>
            <w:webHidden/>
          </w:rPr>
          <w:fldChar w:fldCharType="begin"/>
        </w:r>
        <w:r w:rsidR="0008581F">
          <w:rPr>
            <w:noProof/>
            <w:webHidden/>
          </w:rPr>
          <w:instrText xml:space="preserve"> PAGEREF _Toc446328346 \h </w:instrText>
        </w:r>
        <w:r w:rsidR="0008581F">
          <w:rPr>
            <w:noProof/>
            <w:webHidden/>
          </w:rPr>
        </w:r>
        <w:r w:rsidR="0008581F">
          <w:rPr>
            <w:noProof/>
            <w:webHidden/>
          </w:rPr>
          <w:fldChar w:fldCharType="separate"/>
        </w:r>
        <w:r w:rsidR="0008581F">
          <w:rPr>
            <w:noProof/>
            <w:webHidden/>
          </w:rPr>
          <w:t>4</w:t>
        </w:r>
        <w:r w:rsidR="0008581F">
          <w:rPr>
            <w:noProof/>
            <w:webHidden/>
          </w:rPr>
          <w:fldChar w:fldCharType="end"/>
        </w:r>
      </w:hyperlink>
    </w:p>
    <w:p w:rsidR="0008581F" w:rsidRDefault="0008581F">
      <w:pPr>
        <w:pStyle w:val="TDC1"/>
        <w:rPr>
          <w:rFonts w:asciiTheme="minorHAnsi" w:eastAsiaTheme="minorEastAsia" w:hAnsiTheme="minorHAnsi" w:cstheme="minorBidi"/>
          <w:smallCaps w:val="0"/>
          <w:noProof/>
          <w:szCs w:val="22"/>
          <w:lang w:val="es-ES" w:eastAsia="es-ES" w:bidi="ar-SA"/>
        </w:rPr>
      </w:pPr>
      <w:hyperlink w:anchor="_Toc446328347" w:history="1">
        <w:r w:rsidRPr="00A87B83">
          <w:rPr>
            <w:rStyle w:val="Hipervnculo"/>
            <w:noProof/>
          </w:rPr>
          <w:t>II. Helburua</w:t>
        </w:r>
        <w:r>
          <w:rPr>
            <w:noProof/>
            <w:webHidden/>
          </w:rPr>
          <w:tab/>
        </w:r>
        <w:r>
          <w:rPr>
            <w:noProof/>
            <w:webHidden/>
          </w:rPr>
          <w:fldChar w:fldCharType="begin"/>
        </w:r>
        <w:r>
          <w:rPr>
            <w:noProof/>
            <w:webHidden/>
          </w:rPr>
          <w:instrText xml:space="preserve"> PAGEREF _Toc446328347 \h </w:instrText>
        </w:r>
        <w:r>
          <w:rPr>
            <w:noProof/>
            <w:webHidden/>
          </w:rPr>
        </w:r>
        <w:r>
          <w:rPr>
            <w:noProof/>
            <w:webHidden/>
          </w:rPr>
          <w:fldChar w:fldCharType="separate"/>
        </w:r>
        <w:r>
          <w:rPr>
            <w:noProof/>
            <w:webHidden/>
          </w:rPr>
          <w:t>8</w:t>
        </w:r>
        <w:r>
          <w:rPr>
            <w:noProof/>
            <w:webHidden/>
          </w:rPr>
          <w:fldChar w:fldCharType="end"/>
        </w:r>
      </w:hyperlink>
    </w:p>
    <w:p w:rsidR="0008581F" w:rsidRDefault="0008581F">
      <w:pPr>
        <w:pStyle w:val="TDC1"/>
        <w:rPr>
          <w:rFonts w:asciiTheme="minorHAnsi" w:eastAsiaTheme="minorEastAsia" w:hAnsiTheme="minorHAnsi" w:cstheme="minorBidi"/>
          <w:smallCaps w:val="0"/>
          <w:noProof/>
          <w:szCs w:val="22"/>
          <w:lang w:val="es-ES" w:eastAsia="es-ES" w:bidi="ar-SA"/>
        </w:rPr>
      </w:pPr>
      <w:hyperlink w:anchor="_Toc446328348" w:history="1">
        <w:r w:rsidRPr="00A87B83">
          <w:rPr>
            <w:rStyle w:val="Hipervnculo"/>
            <w:noProof/>
          </w:rPr>
          <w:t>III. Norainokoa</w:t>
        </w:r>
        <w:r>
          <w:rPr>
            <w:noProof/>
            <w:webHidden/>
          </w:rPr>
          <w:tab/>
        </w:r>
        <w:r>
          <w:rPr>
            <w:noProof/>
            <w:webHidden/>
          </w:rPr>
          <w:fldChar w:fldCharType="begin"/>
        </w:r>
        <w:r>
          <w:rPr>
            <w:noProof/>
            <w:webHidden/>
          </w:rPr>
          <w:instrText xml:space="preserve"> PAGEREF _Toc446328348 \h </w:instrText>
        </w:r>
        <w:r>
          <w:rPr>
            <w:noProof/>
            <w:webHidden/>
          </w:rPr>
        </w:r>
        <w:r>
          <w:rPr>
            <w:noProof/>
            <w:webHidden/>
          </w:rPr>
          <w:fldChar w:fldCharType="separate"/>
        </w:r>
        <w:r>
          <w:rPr>
            <w:noProof/>
            <w:webHidden/>
          </w:rPr>
          <w:t>9</w:t>
        </w:r>
        <w:r>
          <w:rPr>
            <w:noProof/>
            <w:webHidden/>
          </w:rPr>
          <w:fldChar w:fldCharType="end"/>
        </w:r>
      </w:hyperlink>
    </w:p>
    <w:p w:rsidR="0008581F" w:rsidRDefault="0008581F">
      <w:pPr>
        <w:pStyle w:val="TDC1"/>
        <w:rPr>
          <w:rFonts w:asciiTheme="minorHAnsi" w:eastAsiaTheme="minorEastAsia" w:hAnsiTheme="minorHAnsi" w:cstheme="minorBidi"/>
          <w:smallCaps w:val="0"/>
          <w:noProof/>
          <w:szCs w:val="22"/>
          <w:lang w:val="es-ES" w:eastAsia="es-ES" w:bidi="ar-SA"/>
        </w:rPr>
      </w:pPr>
      <w:hyperlink w:anchor="_Toc446328349" w:history="1">
        <w:r w:rsidRPr="00A87B83">
          <w:rPr>
            <w:rStyle w:val="Hipervnculo"/>
            <w:noProof/>
          </w:rPr>
          <w:t>IV. Iritzia</w:t>
        </w:r>
        <w:r>
          <w:rPr>
            <w:noProof/>
            <w:webHidden/>
          </w:rPr>
          <w:tab/>
        </w:r>
        <w:r>
          <w:rPr>
            <w:noProof/>
            <w:webHidden/>
          </w:rPr>
          <w:fldChar w:fldCharType="begin"/>
        </w:r>
        <w:r>
          <w:rPr>
            <w:noProof/>
            <w:webHidden/>
          </w:rPr>
          <w:instrText xml:space="preserve"> PAGEREF _Toc446328349 \h </w:instrText>
        </w:r>
        <w:r>
          <w:rPr>
            <w:noProof/>
            <w:webHidden/>
          </w:rPr>
        </w:r>
        <w:r>
          <w:rPr>
            <w:noProof/>
            <w:webHidden/>
          </w:rPr>
          <w:fldChar w:fldCharType="separate"/>
        </w:r>
        <w:r>
          <w:rPr>
            <w:noProof/>
            <w:webHidden/>
          </w:rPr>
          <w:t>11</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0" w:history="1">
        <w:r w:rsidRPr="00A87B83">
          <w:rPr>
            <w:rStyle w:val="Hipervnculo"/>
            <w:noProof/>
          </w:rPr>
          <w:t>IV.1. 2014ko kontu orokorrari buruzko finantza-iritzia</w:t>
        </w:r>
        <w:r>
          <w:rPr>
            <w:noProof/>
            <w:webHidden/>
          </w:rPr>
          <w:tab/>
        </w:r>
        <w:r>
          <w:rPr>
            <w:noProof/>
            <w:webHidden/>
          </w:rPr>
          <w:fldChar w:fldCharType="begin"/>
        </w:r>
        <w:r>
          <w:rPr>
            <w:noProof/>
            <w:webHidden/>
          </w:rPr>
          <w:instrText xml:space="preserve"> PAGEREF _Toc446328350 \h </w:instrText>
        </w:r>
        <w:r>
          <w:rPr>
            <w:noProof/>
            <w:webHidden/>
          </w:rPr>
        </w:r>
        <w:r>
          <w:rPr>
            <w:noProof/>
            <w:webHidden/>
          </w:rPr>
          <w:fldChar w:fldCharType="separate"/>
        </w:r>
        <w:r>
          <w:rPr>
            <w:noProof/>
            <w:webHidden/>
          </w:rPr>
          <w:t>12</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1" w:history="1">
        <w:r w:rsidRPr="00A87B83">
          <w:rPr>
            <w:rStyle w:val="Hipervnculo"/>
            <w:noProof/>
          </w:rPr>
          <w:t>IV.2. Legezkotasunaren betetzeari buruzko iritzia</w:t>
        </w:r>
        <w:r>
          <w:rPr>
            <w:noProof/>
            <w:webHidden/>
          </w:rPr>
          <w:tab/>
        </w:r>
        <w:r>
          <w:rPr>
            <w:noProof/>
            <w:webHidden/>
          </w:rPr>
          <w:fldChar w:fldCharType="begin"/>
        </w:r>
        <w:r>
          <w:rPr>
            <w:noProof/>
            <w:webHidden/>
          </w:rPr>
          <w:instrText xml:space="preserve"> PAGEREF _Toc446328351 \h </w:instrText>
        </w:r>
        <w:r>
          <w:rPr>
            <w:noProof/>
            <w:webHidden/>
          </w:rPr>
        </w:r>
        <w:r>
          <w:rPr>
            <w:noProof/>
            <w:webHidden/>
          </w:rPr>
          <w:fldChar w:fldCharType="separate"/>
        </w:r>
        <w:r>
          <w:rPr>
            <w:noProof/>
            <w:webHidden/>
          </w:rPr>
          <w:t>12</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2" w:history="1">
        <w:r w:rsidRPr="00A87B83">
          <w:rPr>
            <w:rStyle w:val="Hipervnculo"/>
            <w:noProof/>
          </w:rPr>
          <w:t>IV.3. Udalaren 2013ko egoera ekonomiko-finantzarioa</w:t>
        </w:r>
        <w:r>
          <w:rPr>
            <w:noProof/>
            <w:webHidden/>
          </w:rPr>
          <w:tab/>
        </w:r>
        <w:r>
          <w:rPr>
            <w:noProof/>
            <w:webHidden/>
          </w:rPr>
          <w:fldChar w:fldCharType="begin"/>
        </w:r>
        <w:r>
          <w:rPr>
            <w:noProof/>
            <w:webHidden/>
          </w:rPr>
          <w:instrText xml:space="preserve"> PAGEREF _Toc446328352 \h </w:instrText>
        </w:r>
        <w:r>
          <w:rPr>
            <w:noProof/>
            <w:webHidden/>
          </w:rPr>
        </w:r>
        <w:r>
          <w:rPr>
            <w:noProof/>
            <w:webHidden/>
          </w:rPr>
          <w:fldChar w:fldCharType="separate"/>
        </w:r>
        <w:r>
          <w:rPr>
            <w:noProof/>
            <w:webHidden/>
          </w:rPr>
          <w:t>12</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3" w:history="1">
        <w:r w:rsidRPr="00A87B83">
          <w:rPr>
            <w:rStyle w:val="Hipervnculo"/>
            <w:noProof/>
          </w:rPr>
          <w:t>IV.4. Aurrekontu-egonkortasuneko eta finantza-iraunkortasunaren helburuak betetzea.</w:t>
        </w:r>
        <w:r>
          <w:rPr>
            <w:noProof/>
            <w:webHidden/>
          </w:rPr>
          <w:tab/>
        </w:r>
        <w:r>
          <w:rPr>
            <w:noProof/>
            <w:webHidden/>
          </w:rPr>
          <w:fldChar w:fldCharType="begin"/>
        </w:r>
        <w:r>
          <w:rPr>
            <w:noProof/>
            <w:webHidden/>
          </w:rPr>
          <w:instrText xml:space="preserve"> PAGEREF _Toc446328353 \h </w:instrText>
        </w:r>
        <w:r>
          <w:rPr>
            <w:noProof/>
            <w:webHidden/>
          </w:rPr>
        </w:r>
        <w:r>
          <w:rPr>
            <w:noProof/>
            <w:webHidden/>
          </w:rPr>
          <w:fldChar w:fldCharType="separate"/>
        </w:r>
        <w:r>
          <w:rPr>
            <w:noProof/>
            <w:webHidden/>
          </w:rPr>
          <w:t>16</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4" w:history="1">
        <w:r w:rsidRPr="00A87B83">
          <w:rPr>
            <w:rStyle w:val="Hipervnculo"/>
            <w:noProof/>
          </w:rPr>
          <w:t>IV.5. Aurreko txostenetan Kontuen Ganberak emandako gomendioen betetze-maila.</w:t>
        </w:r>
        <w:r>
          <w:rPr>
            <w:noProof/>
            <w:webHidden/>
          </w:rPr>
          <w:tab/>
        </w:r>
        <w:r>
          <w:rPr>
            <w:noProof/>
            <w:webHidden/>
          </w:rPr>
          <w:fldChar w:fldCharType="begin"/>
        </w:r>
        <w:r>
          <w:rPr>
            <w:noProof/>
            <w:webHidden/>
          </w:rPr>
          <w:instrText xml:space="preserve"> PAGEREF _Toc446328354 \h </w:instrText>
        </w:r>
        <w:r>
          <w:rPr>
            <w:noProof/>
            <w:webHidden/>
          </w:rPr>
        </w:r>
        <w:r>
          <w:rPr>
            <w:noProof/>
            <w:webHidden/>
          </w:rPr>
          <w:fldChar w:fldCharType="separate"/>
        </w:r>
        <w:r>
          <w:rPr>
            <w:noProof/>
            <w:webHidden/>
          </w:rPr>
          <w:t>18</w:t>
        </w:r>
        <w:r>
          <w:rPr>
            <w:noProof/>
            <w:webHidden/>
          </w:rPr>
          <w:fldChar w:fldCharType="end"/>
        </w:r>
      </w:hyperlink>
    </w:p>
    <w:p w:rsidR="0008581F" w:rsidRDefault="0008581F">
      <w:pPr>
        <w:pStyle w:val="TDC1"/>
        <w:rPr>
          <w:rFonts w:asciiTheme="minorHAnsi" w:eastAsiaTheme="minorEastAsia" w:hAnsiTheme="minorHAnsi" w:cstheme="minorBidi"/>
          <w:smallCaps w:val="0"/>
          <w:noProof/>
          <w:szCs w:val="22"/>
          <w:lang w:val="es-ES" w:eastAsia="es-ES" w:bidi="ar-SA"/>
        </w:rPr>
      </w:pPr>
      <w:hyperlink w:anchor="_Toc446328355" w:history="1">
        <w:r w:rsidRPr="00A87B83">
          <w:rPr>
            <w:rStyle w:val="Hipervnculo"/>
            <w:noProof/>
          </w:rPr>
          <w:t>V. Udalaren 2014ko kontu orokorraren laburpena</w:t>
        </w:r>
        <w:r>
          <w:rPr>
            <w:noProof/>
            <w:webHidden/>
          </w:rPr>
          <w:tab/>
        </w:r>
        <w:r>
          <w:rPr>
            <w:noProof/>
            <w:webHidden/>
          </w:rPr>
          <w:fldChar w:fldCharType="begin"/>
        </w:r>
        <w:r>
          <w:rPr>
            <w:noProof/>
            <w:webHidden/>
          </w:rPr>
          <w:instrText xml:space="preserve"> PAGEREF _Toc446328355 \h </w:instrText>
        </w:r>
        <w:r>
          <w:rPr>
            <w:noProof/>
            <w:webHidden/>
          </w:rPr>
        </w:r>
        <w:r>
          <w:rPr>
            <w:noProof/>
            <w:webHidden/>
          </w:rPr>
          <w:fldChar w:fldCharType="separate"/>
        </w:r>
        <w:r>
          <w:rPr>
            <w:noProof/>
            <w:webHidden/>
          </w:rPr>
          <w:t>20</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6" w:history="1">
        <w:r w:rsidRPr="00A87B83">
          <w:rPr>
            <w:rStyle w:val="Hipervnculo"/>
            <w:noProof/>
          </w:rPr>
          <w:t>V.1. 2014ko aurrekontu bateratuaren betetzearen egoera-orria</w:t>
        </w:r>
        <w:r>
          <w:rPr>
            <w:noProof/>
            <w:webHidden/>
          </w:rPr>
          <w:tab/>
        </w:r>
        <w:r>
          <w:rPr>
            <w:noProof/>
            <w:webHidden/>
          </w:rPr>
          <w:fldChar w:fldCharType="begin"/>
        </w:r>
        <w:r>
          <w:rPr>
            <w:noProof/>
            <w:webHidden/>
          </w:rPr>
          <w:instrText xml:space="preserve"> PAGEREF _Toc446328356 \h </w:instrText>
        </w:r>
        <w:r>
          <w:rPr>
            <w:noProof/>
            <w:webHidden/>
          </w:rPr>
        </w:r>
        <w:r>
          <w:rPr>
            <w:noProof/>
            <w:webHidden/>
          </w:rPr>
          <w:fldChar w:fldCharType="separate"/>
        </w:r>
        <w:r>
          <w:rPr>
            <w:noProof/>
            <w:webHidden/>
          </w:rPr>
          <w:t>20</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7" w:history="1">
        <w:r w:rsidRPr="00A87B83">
          <w:rPr>
            <w:rStyle w:val="Hipervnculo"/>
            <w:noProof/>
          </w:rPr>
          <w:t>V.2. 2014ko aurrekontu-emaitza</w:t>
        </w:r>
        <w:r>
          <w:rPr>
            <w:noProof/>
            <w:webHidden/>
          </w:rPr>
          <w:tab/>
        </w:r>
        <w:r>
          <w:rPr>
            <w:noProof/>
            <w:webHidden/>
          </w:rPr>
          <w:fldChar w:fldCharType="begin"/>
        </w:r>
        <w:r>
          <w:rPr>
            <w:noProof/>
            <w:webHidden/>
          </w:rPr>
          <w:instrText xml:space="preserve"> PAGEREF _Toc446328357 \h </w:instrText>
        </w:r>
        <w:r>
          <w:rPr>
            <w:noProof/>
            <w:webHidden/>
          </w:rPr>
        </w:r>
        <w:r>
          <w:rPr>
            <w:noProof/>
            <w:webHidden/>
          </w:rPr>
          <w:fldChar w:fldCharType="separate"/>
        </w:r>
        <w:r>
          <w:rPr>
            <w:noProof/>
            <w:webHidden/>
          </w:rPr>
          <w:t>21</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8" w:history="1">
        <w:r w:rsidRPr="00A87B83">
          <w:rPr>
            <w:rStyle w:val="Hipervnculo"/>
            <w:noProof/>
          </w:rPr>
          <w:t>V.3. Diruzaintza-gerakinaren egoera-orria 2014ko abenduaren 31n</w:t>
        </w:r>
        <w:r>
          <w:rPr>
            <w:noProof/>
            <w:webHidden/>
          </w:rPr>
          <w:tab/>
        </w:r>
        <w:r>
          <w:rPr>
            <w:noProof/>
            <w:webHidden/>
          </w:rPr>
          <w:fldChar w:fldCharType="begin"/>
        </w:r>
        <w:r>
          <w:rPr>
            <w:noProof/>
            <w:webHidden/>
          </w:rPr>
          <w:instrText xml:space="preserve"> PAGEREF _Toc446328358 \h </w:instrText>
        </w:r>
        <w:r>
          <w:rPr>
            <w:noProof/>
            <w:webHidden/>
          </w:rPr>
        </w:r>
        <w:r>
          <w:rPr>
            <w:noProof/>
            <w:webHidden/>
          </w:rPr>
          <w:fldChar w:fldCharType="separate"/>
        </w:r>
        <w:r>
          <w:rPr>
            <w:noProof/>
            <w:webHidden/>
          </w:rPr>
          <w:t>21</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59" w:history="1">
        <w:r w:rsidRPr="00A87B83">
          <w:rPr>
            <w:rStyle w:val="Hipervnculo"/>
            <w:noProof/>
          </w:rPr>
          <w:t>V.4. Udalaren egoera-balantzea</w:t>
        </w:r>
        <w:r>
          <w:rPr>
            <w:noProof/>
            <w:webHidden/>
          </w:rPr>
          <w:tab/>
        </w:r>
        <w:r>
          <w:rPr>
            <w:noProof/>
            <w:webHidden/>
          </w:rPr>
          <w:fldChar w:fldCharType="begin"/>
        </w:r>
        <w:r>
          <w:rPr>
            <w:noProof/>
            <w:webHidden/>
          </w:rPr>
          <w:instrText xml:space="preserve"> PAGEREF _Toc446328359 \h </w:instrText>
        </w:r>
        <w:r>
          <w:rPr>
            <w:noProof/>
            <w:webHidden/>
          </w:rPr>
        </w:r>
        <w:r>
          <w:rPr>
            <w:noProof/>
            <w:webHidden/>
          </w:rPr>
          <w:fldChar w:fldCharType="separate"/>
        </w:r>
        <w:r>
          <w:rPr>
            <w:noProof/>
            <w:webHidden/>
          </w:rPr>
          <w:t>22</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0" w:history="1">
        <w:r w:rsidRPr="00A87B83">
          <w:rPr>
            <w:rStyle w:val="Hipervnculo"/>
            <w:noProof/>
          </w:rPr>
          <w:t>V.5. Udalaren irabazien eta galeren kontua.</w:t>
        </w:r>
        <w:r>
          <w:rPr>
            <w:noProof/>
            <w:webHidden/>
          </w:rPr>
          <w:tab/>
        </w:r>
        <w:r>
          <w:rPr>
            <w:noProof/>
            <w:webHidden/>
          </w:rPr>
          <w:fldChar w:fldCharType="begin"/>
        </w:r>
        <w:r>
          <w:rPr>
            <w:noProof/>
            <w:webHidden/>
          </w:rPr>
          <w:instrText xml:space="preserve"> PAGEREF _Toc446328360 \h </w:instrText>
        </w:r>
        <w:r>
          <w:rPr>
            <w:noProof/>
            <w:webHidden/>
          </w:rPr>
        </w:r>
        <w:r>
          <w:rPr>
            <w:noProof/>
            <w:webHidden/>
          </w:rPr>
          <w:fldChar w:fldCharType="separate"/>
        </w:r>
        <w:r>
          <w:rPr>
            <w:noProof/>
            <w:webHidden/>
          </w:rPr>
          <w:t>23</w:t>
        </w:r>
        <w:r>
          <w:rPr>
            <w:noProof/>
            <w:webHidden/>
          </w:rPr>
          <w:fldChar w:fldCharType="end"/>
        </w:r>
      </w:hyperlink>
    </w:p>
    <w:p w:rsidR="0008581F" w:rsidRDefault="0008581F">
      <w:pPr>
        <w:pStyle w:val="TDC1"/>
        <w:rPr>
          <w:rFonts w:asciiTheme="minorHAnsi" w:eastAsiaTheme="minorEastAsia" w:hAnsiTheme="minorHAnsi" w:cstheme="minorBidi"/>
          <w:smallCaps w:val="0"/>
          <w:noProof/>
          <w:szCs w:val="22"/>
          <w:lang w:val="es-ES" w:eastAsia="es-ES" w:bidi="ar-SA"/>
        </w:rPr>
      </w:pPr>
      <w:hyperlink w:anchor="_Toc446328361" w:history="1">
        <w:r w:rsidRPr="00A87B83">
          <w:rPr>
            <w:rStyle w:val="Hipervnculo"/>
            <w:noProof/>
          </w:rPr>
          <w:t>VI. Udalari eta haren menpeko enteei buruzko iruzkinak, ondorioak eta gomendioak</w:t>
        </w:r>
        <w:r>
          <w:rPr>
            <w:noProof/>
            <w:webHidden/>
          </w:rPr>
          <w:tab/>
        </w:r>
        <w:r>
          <w:rPr>
            <w:noProof/>
            <w:webHidden/>
          </w:rPr>
          <w:fldChar w:fldCharType="begin"/>
        </w:r>
        <w:r>
          <w:rPr>
            <w:noProof/>
            <w:webHidden/>
          </w:rPr>
          <w:instrText xml:space="preserve"> PAGEREF _Toc446328361 \h </w:instrText>
        </w:r>
        <w:r>
          <w:rPr>
            <w:noProof/>
            <w:webHidden/>
          </w:rPr>
        </w:r>
        <w:r>
          <w:rPr>
            <w:noProof/>
            <w:webHidden/>
          </w:rPr>
          <w:fldChar w:fldCharType="separate"/>
        </w:r>
        <w:r>
          <w:rPr>
            <w:noProof/>
            <w:webHidden/>
          </w:rPr>
          <w:t>24</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2" w:history="1">
        <w:r w:rsidRPr="00A87B83">
          <w:rPr>
            <w:rStyle w:val="Hipervnculo"/>
            <w:noProof/>
          </w:rPr>
          <w:t>VI.1. Alderdi orokorrak</w:t>
        </w:r>
        <w:r>
          <w:rPr>
            <w:noProof/>
            <w:webHidden/>
          </w:rPr>
          <w:tab/>
        </w:r>
        <w:r>
          <w:rPr>
            <w:noProof/>
            <w:webHidden/>
          </w:rPr>
          <w:fldChar w:fldCharType="begin"/>
        </w:r>
        <w:r>
          <w:rPr>
            <w:noProof/>
            <w:webHidden/>
          </w:rPr>
          <w:instrText xml:space="preserve"> PAGEREF _Toc446328362 \h </w:instrText>
        </w:r>
        <w:r>
          <w:rPr>
            <w:noProof/>
            <w:webHidden/>
          </w:rPr>
        </w:r>
        <w:r>
          <w:rPr>
            <w:noProof/>
            <w:webHidden/>
          </w:rPr>
          <w:fldChar w:fldCharType="separate"/>
        </w:r>
        <w:r>
          <w:rPr>
            <w:noProof/>
            <w:webHidden/>
          </w:rPr>
          <w:t>24</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3" w:history="1">
        <w:r w:rsidRPr="00A87B83">
          <w:rPr>
            <w:rStyle w:val="Hipervnculo"/>
            <w:noProof/>
          </w:rPr>
          <w:t>VI.2. Langileak</w:t>
        </w:r>
        <w:r>
          <w:rPr>
            <w:noProof/>
            <w:webHidden/>
          </w:rPr>
          <w:tab/>
        </w:r>
        <w:r>
          <w:rPr>
            <w:noProof/>
            <w:webHidden/>
          </w:rPr>
          <w:fldChar w:fldCharType="begin"/>
        </w:r>
        <w:r>
          <w:rPr>
            <w:noProof/>
            <w:webHidden/>
          </w:rPr>
          <w:instrText xml:space="preserve"> PAGEREF _Toc446328363 \h </w:instrText>
        </w:r>
        <w:r>
          <w:rPr>
            <w:noProof/>
            <w:webHidden/>
          </w:rPr>
        </w:r>
        <w:r>
          <w:rPr>
            <w:noProof/>
            <w:webHidden/>
          </w:rPr>
          <w:fldChar w:fldCharType="separate"/>
        </w:r>
        <w:r>
          <w:rPr>
            <w:noProof/>
            <w:webHidden/>
          </w:rPr>
          <w:t>25</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4" w:history="1">
        <w:r w:rsidRPr="00A87B83">
          <w:rPr>
            <w:rStyle w:val="Hipervnculo"/>
            <w:noProof/>
          </w:rPr>
          <w:t>VI.3. Ondasun arruntetako eta zerbitzuetako gastuak</w:t>
        </w:r>
        <w:r>
          <w:rPr>
            <w:noProof/>
            <w:webHidden/>
          </w:rPr>
          <w:tab/>
        </w:r>
        <w:r>
          <w:rPr>
            <w:noProof/>
            <w:webHidden/>
          </w:rPr>
          <w:fldChar w:fldCharType="begin"/>
        </w:r>
        <w:r>
          <w:rPr>
            <w:noProof/>
            <w:webHidden/>
          </w:rPr>
          <w:instrText xml:space="preserve"> PAGEREF _Toc446328364 \h </w:instrText>
        </w:r>
        <w:r>
          <w:rPr>
            <w:noProof/>
            <w:webHidden/>
          </w:rPr>
        </w:r>
        <w:r>
          <w:rPr>
            <w:noProof/>
            <w:webHidden/>
          </w:rPr>
          <w:fldChar w:fldCharType="separate"/>
        </w:r>
        <w:r>
          <w:rPr>
            <w:noProof/>
            <w:webHidden/>
          </w:rPr>
          <w:t>28</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5" w:history="1">
        <w:r w:rsidRPr="00A87B83">
          <w:rPr>
            <w:rStyle w:val="Hipervnculo"/>
            <w:noProof/>
          </w:rPr>
          <w:t>VI.4. Transferentzien ondoriozko gastuak</w:t>
        </w:r>
        <w:r>
          <w:rPr>
            <w:noProof/>
            <w:webHidden/>
          </w:rPr>
          <w:tab/>
        </w:r>
        <w:r>
          <w:rPr>
            <w:noProof/>
            <w:webHidden/>
          </w:rPr>
          <w:fldChar w:fldCharType="begin"/>
        </w:r>
        <w:r>
          <w:rPr>
            <w:noProof/>
            <w:webHidden/>
          </w:rPr>
          <w:instrText xml:space="preserve"> PAGEREF _Toc446328365 \h </w:instrText>
        </w:r>
        <w:r>
          <w:rPr>
            <w:noProof/>
            <w:webHidden/>
          </w:rPr>
        </w:r>
        <w:r>
          <w:rPr>
            <w:noProof/>
            <w:webHidden/>
          </w:rPr>
          <w:fldChar w:fldCharType="separate"/>
        </w:r>
        <w:r>
          <w:rPr>
            <w:noProof/>
            <w:webHidden/>
          </w:rPr>
          <w:t>29</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6" w:history="1">
        <w:r w:rsidRPr="00A87B83">
          <w:rPr>
            <w:rStyle w:val="Hipervnculo"/>
            <w:noProof/>
          </w:rPr>
          <w:t>VI.5. Inbertsioak</w:t>
        </w:r>
        <w:r>
          <w:rPr>
            <w:noProof/>
            <w:webHidden/>
          </w:rPr>
          <w:tab/>
        </w:r>
        <w:r>
          <w:rPr>
            <w:noProof/>
            <w:webHidden/>
          </w:rPr>
          <w:fldChar w:fldCharType="begin"/>
        </w:r>
        <w:r>
          <w:rPr>
            <w:noProof/>
            <w:webHidden/>
          </w:rPr>
          <w:instrText xml:space="preserve"> PAGEREF _Toc446328366 \h </w:instrText>
        </w:r>
        <w:r>
          <w:rPr>
            <w:noProof/>
            <w:webHidden/>
          </w:rPr>
        </w:r>
        <w:r>
          <w:rPr>
            <w:noProof/>
            <w:webHidden/>
          </w:rPr>
          <w:fldChar w:fldCharType="separate"/>
        </w:r>
        <w:r>
          <w:rPr>
            <w:noProof/>
            <w:webHidden/>
          </w:rPr>
          <w:t>30</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7" w:history="1">
        <w:r w:rsidRPr="00A87B83">
          <w:rPr>
            <w:rStyle w:val="Hipervnculo"/>
            <w:noProof/>
          </w:rPr>
          <w:t>VI.6. Aurrekontuko diru-sarrerak</w:t>
        </w:r>
        <w:r>
          <w:rPr>
            <w:noProof/>
            <w:webHidden/>
          </w:rPr>
          <w:tab/>
        </w:r>
        <w:r>
          <w:rPr>
            <w:noProof/>
            <w:webHidden/>
          </w:rPr>
          <w:fldChar w:fldCharType="begin"/>
        </w:r>
        <w:r>
          <w:rPr>
            <w:noProof/>
            <w:webHidden/>
          </w:rPr>
          <w:instrText xml:space="preserve"> PAGEREF _Toc446328367 \h </w:instrText>
        </w:r>
        <w:r>
          <w:rPr>
            <w:noProof/>
            <w:webHidden/>
          </w:rPr>
        </w:r>
        <w:r>
          <w:rPr>
            <w:noProof/>
            <w:webHidden/>
          </w:rPr>
          <w:fldChar w:fldCharType="separate"/>
        </w:r>
        <w:r>
          <w:rPr>
            <w:noProof/>
            <w:webHidden/>
          </w:rPr>
          <w:t>31</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8" w:history="1">
        <w:r w:rsidRPr="00A87B83">
          <w:rPr>
            <w:rStyle w:val="Hipervnculo"/>
            <w:noProof/>
          </w:rPr>
          <w:t>VI.7. Hirigintza</w:t>
        </w:r>
        <w:r>
          <w:rPr>
            <w:noProof/>
            <w:webHidden/>
          </w:rPr>
          <w:tab/>
        </w:r>
        <w:r>
          <w:rPr>
            <w:noProof/>
            <w:webHidden/>
          </w:rPr>
          <w:fldChar w:fldCharType="begin"/>
        </w:r>
        <w:r>
          <w:rPr>
            <w:noProof/>
            <w:webHidden/>
          </w:rPr>
          <w:instrText xml:space="preserve"> PAGEREF _Toc446328368 \h </w:instrText>
        </w:r>
        <w:r>
          <w:rPr>
            <w:noProof/>
            <w:webHidden/>
          </w:rPr>
        </w:r>
        <w:r>
          <w:rPr>
            <w:noProof/>
            <w:webHidden/>
          </w:rPr>
          <w:fldChar w:fldCharType="separate"/>
        </w:r>
        <w:r>
          <w:rPr>
            <w:noProof/>
            <w:webHidden/>
          </w:rPr>
          <w:t>33</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69" w:history="1">
        <w:r w:rsidRPr="00A87B83">
          <w:rPr>
            <w:rStyle w:val="Hipervnculo"/>
            <w:noProof/>
          </w:rPr>
          <w:t>VI.8. Andacelay SL sozietate publikoa.</w:t>
        </w:r>
        <w:r>
          <w:rPr>
            <w:noProof/>
            <w:webHidden/>
          </w:rPr>
          <w:tab/>
        </w:r>
        <w:r>
          <w:rPr>
            <w:noProof/>
            <w:webHidden/>
          </w:rPr>
          <w:fldChar w:fldCharType="begin"/>
        </w:r>
        <w:r>
          <w:rPr>
            <w:noProof/>
            <w:webHidden/>
          </w:rPr>
          <w:instrText xml:space="preserve"> PAGEREF _Toc446328369 \h </w:instrText>
        </w:r>
        <w:r>
          <w:rPr>
            <w:noProof/>
            <w:webHidden/>
          </w:rPr>
        </w:r>
        <w:r>
          <w:rPr>
            <w:noProof/>
            <w:webHidden/>
          </w:rPr>
          <w:fldChar w:fldCharType="separate"/>
        </w:r>
        <w:r>
          <w:rPr>
            <w:noProof/>
            <w:webHidden/>
          </w:rPr>
          <w:t>34</w:t>
        </w:r>
        <w:r>
          <w:rPr>
            <w:noProof/>
            <w:webHidden/>
          </w:rPr>
          <w:fldChar w:fldCharType="end"/>
        </w:r>
      </w:hyperlink>
    </w:p>
    <w:p w:rsidR="0008581F" w:rsidRDefault="0008581F">
      <w:pPr>
        <w:pStyle w:val="TDC2"/>
        <w:rPr>
          <w:rFonts w:asciiTheme="minorHAnsi" w:eastAsiaTheme="minorEastAsia" w:hAnsiTheme="minorHAnsi" w:cstheme="minorBidi"/>
          <w:noProof/>
          <w:szCs w:val="22"/>
          <w:lang w:val="es-ES" w:eastAsia="es-ES" w:bidi="ar-SA"/>
        </w:rPr>
      </w:pPr>
      <w:hyperlink w:anchor="_Toc446328370" w:history="1">
        <w:r w:rsidRPr="00A87B83">
          <w:rPr>
            <w:rStyle w:val="Hipervnculo"/>
            <w:noProof/>
          </w:rPr>
          <w:t>VI.9. Gestión y Promoción Egüés 21-II SL sozietate mistoa</w:t>
        </w:r>
        <w:r>
          <w:rPr>
            <w:noProof/>
            <w:webHidden/>
          </w:rPr>
          <w:tab/>
        </w:r>
        <w:r>
          <w:rPr>
            <w:noProof/>
            <w:webHidden/>
          </w:rPr>
          <w:fldChar w:fldCharType="begin"/>
        </w:r>
        <w:r>
          <w:rPr>
            <w:noProof/>
            <w:webHidden/>
          </w:rPr>
          <w:instrText xml:space="preserve"> PAGEREF _Toc446328370 \h </w:instrText>
        </w:r>
        <w:r>
          <w:rPr>
            <w:noProof/>
            <w:webHidden/>
          </w:rPr>
        </w:r>
        <w:r>
          <w:rPr>
            <w:noProof/>
            <w:webHidden/>
          </w:rPr>
          <w:fldChar w:fldCharType="separate"/>
        </w:r>
        <w:r>
          <w:rPr>
            <w:noProof/>
            <w:webHidden/>
          </w:rPr>
          <w:t>35</w:t>
        </w:r>
        <w:r>
          <w:rPr>
            <w:noProof/>
            <w:webHidden/>
          </w:rPr>
          <w:fldChar w:fldCharType="end"/>
        </w:r>
      </w:hyperlink>
    </w:p>
    <w:p w:rsidR="0008581F" w:rsidRDefault="0008581F">
      <w:pPr>
        <w:pStyle w:val="TDC1"/>
        <w:rPr>
          <w:rFonts w:asciiTheme="minorHAnsi" w:eastAsiaTheme="minorEastAsia" w:hAnsiTheme="minorHAnsi" w:cstheme="minorBidi"/>
          <w:smallCaps w:val="0"/>
          <w:noProof/>
          <w:szCs w:val="22"/>
          <w:lang w:val="es-ES" w:eastAsia="es-ES" w:bidi="ar-SA"/>
        </w:rPr>
      </w:pPr>
      <w:hyperlink w:anchor="_Toc446328371" w:history="1">
        <w:r w:rsidRPr="00A87B83">
          <w:rPr>
            <w:rStyle w:val="Hipervnculo"/>
            <w:noProof/>
          </w:rPr>
          <w:t>Behin-behineko txostenari aurkeztutako alegazioak</w:t>
        </w:r>
        <w:r>
          <w:rPr>
            <w:noProof/>
            <w:webHidden/>
          </w:rPr>
          <w:tab/>
        </w:r>
        <w:r>
          <w:rPr>
            <w:noProof/>
            <w:webHidden/>
          </w:rPr>
          <w:fldChar w:fldCharType="begin"/>
        </w:r>
        <w:r>
          <w:rPr>
            <w:noProof/>
            <w:webHidden/>
          </w:rPr>
          <w:instrText xml:space="preserve"> PAGEREF _Toc446328371 \h </w:instrText>
        </w:r>
        <w:r>
          <w:rPr>
            <w:noProof/>
            <w:webHidden/>
          </w:rPr>
        </w:r>
        <w:r>
          <w:rPr>
            <w:noProof/>
            <w:webHidden/>
          </w:rPr>
          <w:fldChar w:fldCharType="separate"/>
        </w:r>
        <w:r>
          <w:rPr>
            <w:noProof/>
            <w:webHidden/>
          </w:rPr>
          <w:t>37</w:t>
        </w:r>
        <w:r>
          <w:rPr>
            <w:noProof/>
            <w:webHidden/>
          </w:rPr>
          <w:fldChar w:fldCharType="end"/>
        </w:r>
      </w:hyperlink>
    </w:p>
    <w:p w:rsidR="00531CC2" w:rsidRDefault="004F104E">
      <w:pPr>
        <w:pStyle w:val="texto"/>
      </w:pPr>
      <w:r w:rsidRPr="008D0536">
        <w:fldChar w:fldCharType="end"/>
      </w:r>
    </w:p>
    <w:p w:rsidR="00891D73" w:rsidRPr="008D0536" w:rsidRDefault="00891D73" w:rsidP="00891D73">
      <w:pPr>
        <w:pStyle w:val="texto"/>
      </w:pPr>
    </w:p>
    <w:p w:rsidR="00891D73" w:rsidRPr="008D0536" w:rsidRDefault="00891D73" w:rsidP="00E703B6"/>
    <w:p w:rsidR="008E3FFE" w:rsidRPr="008D0536" w:rsidRDefault="008E3FFE" w:rsidP="00891D73">
      <w:pPr>
        <w:pStyle w:val="texto"/>
        <w:sectPr w:rsidR="008E3FFE" w:rsidRPr="008D0536" w:rsidSect="00160F66">
          <w:type w:val="oddPage"/>
          <w:pgSz w:w="11907" w:h="16840" w:code="9"/>
          <w:pgMar w:top="2109" w:right="1559" w:bottom="1644" w:left="1559" w:header="369" w:footer="402" w:gutter="0"/>
          <w:pgNumType w:start="3"/>
          <w:cols w:space="720"/>
          <w:docGrid w:linePitch="360"/>
        </w:sectPr>
      </w:pPr>
    </w:p>
    <w:p w:rsidR="00E0060F" w:rsidRPr="008D0536" w:rsidRDefault="00E0060F" w:rsidP="00E0060F">
      <w:pPr>
        <w:pStyle w:val="atitulo1"/>
        <w:rPr>
          <w:color w:val="auto"/>
        </w:rPr>
      </w:pPr>
      <w:bookmarkStart w:id="1" w:name="_Toc303592528"/>
      <w:bookmarkStart w:id="2" w:name="_Toc309383711"/>
      <w:bookmarkStart w:id="3" w:name="_Toc370810710"/>
      <w:bookmarkStart w:id="4" w:name="_Toc402163189"/>
      <w:bookmarkStart w:id="5" w:name="_Toc406150338"/>
      <w:bookmarkStart w:id="6" w:name="_Toc431144387"/>
      <w:bookmarkStart w:id="7" w:name="_Toc435170025"/>
      <w:bookmarkStart w:id="8" w:name="_Toc435170418"/>
      <w:bookmarkStart w:id="9" w:name="_Toc435172230"/>
      <w:bookmarkStart w:id="10" w:name="_Toc435516474"/>
      <w:bookmarkStart w:id="11" w:name="_Toc438542282"/>
      <w:bookmarkStart w:id="12" w:name="_Toc446328346"/>
      <w:r>
        <w:rPr>
          <w:color w:val="auto"/>
        </w:rPr>
        <w:lastRenderedPageBreak/>
        <w:t>I. Sarrera</w:t>
      </w:r>
      <w:bookmarkEnd w:id="1"/>
      <w:bookmarkEnd w:id="2"/>
      <w:bookmarkEnd w:id="3"/>
      <w:bookmarkEnd w:id="4"/>
      <w:bookmarkEnd w:id="5"/>
      <w:bookmarkEnd w:id="6"/>
      <w:bookmarkEnd w:id="7"/>
      <w:bookmarkEnd w:id="8"/>
      <w:bookmarkEnd w:id="9"/>
      <w:bookmarkEnd w:id="10"/>
      <w:bookmarkEnd w:id="11"/>
      <w:bookmarkEnd w:id="12"/>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t>Bere jarduketa-programari jarraituz, Kontuen Ganberak Eguesibarko Udal</w:t>
      </w:r>
      <w:r>
        <w:rPr>
          <w:spacing w:val="6"/>
          <w:sz w:val="26"/>
        </w:rPr>
        <w:t>a</w:t>
      </w:r>
      <w:r>
        <w:rPr>
          <w:spacing w:val="6"/>
          <w:sz w:val="26"/>
        </w:rPr>
        <w:t>ren eta haren menpeko enteen 2014ko kontu orokorraren erregulartasunari b</w:t>
      </w:r>
      <w:r>
        <w:rPr>
          <w:spacing w:val="6"/>
          <w:sz w:val="26"/>
        </w:rPr>
        <w:t>u</w:t>
      </w:r>
      <w:r>
        <w:rPr>
          <w:spacing w:val="6"/>
          <w:sz w:val="26"/>
        </w:rPr>
        <w:t>ruzko fiskalizazioa egin du.</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Eguesibarko Udalak 53,57 km</w:t>
      </w:r>
      <w:r>
        <w:rPr>
          <w:spacing w:val="6"/>
          <w:sz w:val="26"/>
          <w:vertAlign w:val="superscript"/>
        </w:rPr>
        <w:t>2</w:t>
      </w:r>
      <w:r>
        <w:rPr>
          <w:spacing w:val="6"/>
          <w:sz w:val="26"/>
        </w:rPr>
        <w:t xml:space="preserve"> ditu; Altzuza, Ardanatz, Azpa, Badoztain, Egues, Elkano, Elia, Ibiriku, Olatz eta Sagasetako kontzejuek, Etxalatz, Am</w:t>
      </w:r>
      <w:r>
        <w:rPr>
          <w:spacing w:val="6"/>
          <w:sz w:val="26"/>
        </w:rPr>
        <w:t>o</w:t>
      </w:r>
      <w:r>
        <w:rPr>
          <w:spacing w:val="6"/>
          <w:sz w:val="26"/>
        </w:rPr>
        <w:t xml:space="preserve">kain, Erantsus, Elizmendi eta Egulbatiko jaurerriek eta Uztarroze, Gorraitz eta Sarrigurengo herriguneek osatzen dute. </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2014ko urtarrilaren 1ean, 19.014 biztanle zituen; horietatik, ehuneko 85 i</w:t>
      </w:r>
      <w:r>
        <w:rPr>
          <w:spacing w:val="6"/>
          <w:sz w:val="26"/>
        </w:rPr>
        <w:t>n</w:t>
      </w:r>
      <w:r>
        <w:rPr>
          <w:spacing w:val="6"/>
          <w:sz w:val="26"/>
        </w:rPr>
        <w:t>guru Sarrigurenen eta Gorraitzen bizi dira. Jasota utzi behar da, halaber, 2006tik Udalak biztanle kopurua hirukoiztu duela.</w:t>
      </w:r>
    </w:p>
    <w:p w:rsidR="00E0060F" w:rsidRPr="008D0536" w:rsidRDefault="00E0060F" w:rsidP="00E0060F">
      <w:pPr>
        <w:ind w:firstLine="284"/>
        <w:rPr>
          <w:rFonts w:cs="Arial"/>
          <w:spacing w:val="6"/>
          <w:sz w:val="26"/>
          <w:szCs w:val="24"/>
        </w:rPr>
      </w:pPr>
      <w:r>
        <w:rPr>
          <w:spacing w:val="6"/>
          <w:sz w:val="26"/>
        </w:rPr>
        <w:t>Udalaren eta haren menpeko erakundeen osaera ondoko grafikoan agertzen da:</w:t>
      </w:r>
    </w:p>
    <w:p w:rsidR="00E0060F" w:rsidRPr="008D0536" w:rsidRDefault="00E0060F" w:rsidP="00E0060F">
      <w:pPr>
        <w:ind w:firstLine="284"/>
        <w:rPr>
          <w:rFonts w:cs="Arial"/>
          <w:spacing w:val="6"/>
          <w:sz w:val="26"/>
          <w:szCs w:val="24"/>
        </w:rPr>
      </w:pPr>
      <w:r>
        <w:rPr>
          <w:noProof/>
          <w:spacing w:val="6"/>
          <w:sz w:val="26"/>
          <w:szCs w:val="24"/>
          <w:lang w:val="es-ES" w:eastAsia="es-ES" w:bidi="ar-SA"/>
        </w:rPr>
        <mc:AlternateContent>
          <mc:Choice Requires="wpc">
            <w:drawing>
              <wp:anchor distT="0" distB="0" distL="114300" distR="114300" simplePos="0" relativeHeight="251659776" behindDoc="0" locked="0" layoutInCell="1" allowOverlap="1" wp14:anchorId="3634730D" wp14:editId="152E8567">
                <wp:simplePos x="0" y="0"/>
                <wp:positionH relativeFrom="column">
                  <wp:posOffset>327025</wp:posOffset>
                </wp:positionH>
                <wp:positionV relativeFrom="paragraph">
                  <wp:posOffset>215265</wp:posOffset>
                </wp:positionV>
                <wp:extent cx="5034915" cy="3276600"/>
                <wp:effectExtent l="0" t="0" r="0" b="0"/>
                <wp:wrapNone/>
                <wp:docPr id="31" name="Lienzo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Text Box 17"/>
                        <wps:cNvSpPr txBox="1">
                          <a:spLocks noChangeArrowheads="1"/>
                        </wps:cNvSpPr>
                        <wps:spPr bwMode="auto">
                          <a:xfrm>
                            <a:off x="3093" y="906038"/>
                            <a:ext cx="1295068" cy="345637"/>
                          </a:xfrm>
                          <a:prstGeom prst="rect">
                            <a:avLst/>
                          </a:prstGeom>
                          <a:solidFill>
                            <a:srgbClr val="FFFFFF"/>
                          </a:solidFill>
                          <a:ln w="6350">
                            <a:solidFill>
                              <a:srgbClr val="000000"/>
                            </a:solidFill>
                            <a:miter lim="800000"/>
                            <a:headEnd/>
                            <a:tailEnd/>
                          </a:ln>
                        </wps:spPr>
                        <wps:txbx>
                          <w:txbxContent>
                            <w:p w:rsidR="00D82630" w:rsidRPr="00A505EB" w:rsidRDefault="00D82630" w:rsidP="00E0060F">
                              <w:pPr>
                                <w:spacing w:before="120"/>
                                <w:ind w:firstLine="0"/>
                                <w:jc w:val="center"/>
                                <w:rPr>
                                  <w:rFonts w:ascii="Arial" w:hAnsi="Arial" w:cs="Arial"/>
                                  <w:sz w:val="17"/>
                                  <w:szCs w:val="17"/>
                                </w:rPr>
                              </w:pPr>
                              <w:r>
                                <w:rPr>
                                  <w:rFonts w:ascii="Arial" w:hAnsi="Arial"/>
                                  <w:sz w:val="17"/>
                                </w:rPr>
                                <w:t>UDALA</w:t>
                              </w:r>
                            </w:p>
                            <w:p w:rsidR="00D82630" w:rsidRPr="0030015B" w:rsidRDefault="00D82630" w:rsidP="00E0060F">
                              <w:pPr>
                                <w:rPr>
                                  <w:szCs w:val="17"/>
                                </w:rPr>
                              </w:pPr>
                            </w:p>
                          </w:txbxContent>
                        </wps:txbx>
                        <wps:bodyPr rot="0" vert="horz" wrap="square" lIns="83942" tIns="41971" rIns="83942" bIns="41971" anchor="t" anchorCtr="0" upright="1">
                          <a:noAutofit/>
                        </wps:bodyPr>
                      </wps:wsp>
                      <wps:wsp>
                        <wps:cNvPr id="21" name="Line 18"/>
                        <wps:cNvCnPr/>
                        <wps:spPr bwMode="auto">
                          <a:xfrm>
                            <a:off x="619313" y="673365"/>
                            <a:ext cx="3148368" cy="76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wps:spPr bwMode="auto">
                          <a:xfrm>
                            <a:off x="619313" y="674133"/>
                            <a:ext cx="1546" cy="23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wps:spPr bwMode="auto">
                          <a:xfrm>
                            <a:off x="3769227" y="674133"/>
                            <a:ext cx="1546" cy="23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2982136" y="2158917"/>
                            <a:ext cx="1505424" cy="334036"/>
                          </a:xfrm>
                          <a:prstGeom prst="rect">
                            <a:avLst/>
                          </a:prstGeom>
                          <a:solidFill>
                            <a:srgbClr val="FFFFFF"/>
                          </a:solidFill>
                          <a:ln w="6350">
                            <a:solidFill>
                              <a:srgbClr val="000000"/>
                            </a:solidFill>
                            <a:miter lim="800000"/>
                            <a:headEnd/>
                            <a:tailEnd/>
                          </a:ln>
                        </wps:spPr>
                        <wps:txbx>
                          <w:txbxContent>
                            <w:p w:rsidR="00D82630" w:rsidRPr="00C94288" w:rsidRDefault="00D82630" w:rsidP="00E0060F">
                              <w:pPr>
                                <w:ind w:firstLine="0"/>
                                <w:jc w:val="center"/>
                                <w:rPr>
                                  <w:rFonts w:ascii="Arial" w:hAnsi="Arial" w:cs="Arial"/>
                                  <w:sz w:val="16"/>
                                  <w:szCs w:val="16"/>
                                </w:rPr>
                              </w:pPr>
                              <w:r>
                                <w:rPr>
                                  <w:rFonts w:ascii="Arial" w:hAnsi="Arial"/>
                                  <w:sz w:val="16"/>
                                </w:rPr>
                                <w:t>GESTIÓN Y PROMOCIÓN EGÜÉS 21-II SL</w:t>
                              </w:r>
                            </w:p>
                          </w:txbxContent>
                        </wps:txbx>
                        <wps:bodyPr rot="0" vert="horz" wrap="square" lIns="83942" tIns="41971" rIns="83942" bIns="41971" anchor="t" anchorCtr="0" upright="1">
                          <a:noAutofit/>
                        </wps:bodyPr>
                      </wps:wsp>
                      <wps:wsp>
                        <wps:cNvPr id="25" name="Text Box 22"/>
                        <wps:cNvSpPr txBox="1">
                          <a:spLocks noChangeArrowheads="1"/>
                        </wps:cNvSpPr>
                        <wps:spPr bwMode="auto">
                          <a:xfrm>
                            <a:off x="2982136" y="906038"/>
                            <a:ext cx="1505424" cy="317142"/>
                          </a:xfrm>
                          <a:prstGeom prst="rect">
                            <a:avLst/>
                          </a:prstGeom>
                          <a:solidFill>
                            <a:srgbClr val="FFFFFF"/>
                          </a:solidFill>
                          <a:ln w="6350">
                            <a:solidFill>
                              <a:srgbClr val="000000"/>
                            </a:solidFill>
                            <a:miter lim="800000"/>
                            <a:headEnd/>
                            <a:tailEnd/>
                          </a:ln>
                        </wps:spPr>
                        <wps:txbx>
                          <w:txbxContent>
                            <w:p w:rsidR="00D82630" w:rsidRPr="00A505EB" w:rsidRDefault="00D82630" w:rsidP="00E0060F">
                              <w:pPr>
                                <w:spacing w:after="0"/>
                                <w:ind w:firstLine="0"/>
                                <w:jc w:val="center"/>
                                <w:rPr>
                                  <w:rFonts w:ascii="Arial" w:hAnsi="Arial" w:cs="Arial"/>
                                  <w:sz w:val="17"/>
                                  <w:szCs w:val="17"/>
                                </w:rPr>
                              </w:pPr>
                              <w:r>
                                <w:rPr>
                                  <w:rFonts w:ascii="Arial" w:hAnsi="Arial"/>
                                  <w:sz w:val="17"/>
                                </w:rPr>
                                <w:t>ENPRESEN</w:t>
                              </w:r>
                              <w:r>
                                <w:tab/>
                              </w:r>
                            </w:p>
                            <w:p w:rsidR="00D82630" w:rsidRPr="00A505EB" w:rsidRDefault="00D82630" w:rsidP="00E0060F">
                              <w:pPr>
                                <w:spacing w:after="0"/>
                                <w:ind w:firstLine="0"/>
                                <w:jc w:val="center"/>
                                <w:rPr>
                                  <w:rFonts w:ascii="Arial" w:hAnsi="Arial" w:cs="Arial"/>
                                  <w:sz w:val="17"/>
                                  <w:szCs w:val="17"/>
                                </w:rPr>
                              </w:pPr>
                              <w:r>
                                <w:rPr>
                                  <w:rFonts w:ascii="Arial" w:hAnsi="Arial"/>
                                  <w:sz w:val="17"/>
                                </w:rPr>
                                <w:t>SEKTORE PUBLIKOA</w:t>
                              </w:r>
                            </w:p>
                          </w:txbxContent>
                        </wps:txbx>
                        <wps:bodyPr rot="0" vert="horz" wrap="square" lIns="83942" tIns="41971" rIns="83942" bIns="41971" anchor="t" anchorCtr="0" upright="1">
                          <a:noAutofit/>
                        </wps:bodyPr>
                      </wps:wsp>
                      <wps:wsp>
                        <wps:cNvPr id="26" name="Text Box 23"/>
                        <wps:cNvSpPr txBox="1">
                          <a:spLocks noChangeArrowheads="1"/>
                        </wps:cNvSpPr>
                        <wps:spPr bwMode="auto">
                          <a:xfrm>
                            <a:off x="2982136" y="1546133"/>
                            <a:ext cx="1505423" cy="330433"/>
                          </a:xfrm>
                          <a:prstGeom prst="rect">
                            <a:avLst/>
                          </a:prstGeom>
                          <a:solidFill>
                            <a:srgbClr val="FFFFFF"/>
                          </a:solidFill>
                          <a:ln w="6350">
                            <a:solidFill>
                              <a:srgbClr val="000000"/>
                            </a:solidFill>
                            <a:miter lim="800000"/>
                            <a:headEnd/>
                            <a:tailEnd/>
                          </a:ln>
                        </wps:spPr>
                        <wps:txbx>
                          <w:txbxContent>
                            <w:p w:rsidR="00D82630" w:rsidRPr="00A505EB" w:rsidRDefault="00D82630" w:rsidP="00E0060F">
                              <w:pPr>
                                <w:spacing w:after="0"/>
                                <w:ind w:firstLine="0"/>
                                <w:jc w:val="center"/>
                                <w:rPr>
                                  <w:rFonts w:ascii="Arial" w:hAnsi="Arial" w:cs="Arial"/>
                                  <w:sz w:val="17"/>
                                  <w:szCs w:val="17"/>
                                </w:rPr>
                              </w:pPr>
                              <w:r>
                                <w:rPr>
                                  <w:rFonts w:ascii="Arial" w:hAnsi="Arial"/>
                                  <w:sz w:val="17"/>
                                </w:rPr>
                                <w:t>ANDACELAY SL</w:t>
                              </w:r>
                            </w:p>
                          </w:txbxContent>
                        </wps:txbx>
                        <wps:bodyPr rot="0" vert="horz" wrap="square" lIns="83942" tIns="41971" rIns="83942" bIns="41971" anchor="ctr" anchorCtr="0" upright="1">
                          <a:noAutofit/>
                        </wps:bodyPr>
                      </wps:wsp>
                      <wps:wsp>
                        <wps:cNvPr id="27" name="Line 24"/>
                        <wps:cNvCnPr/>
                        <wps:spPr bwMode="auto">
                          <a:xfrm>
                            <a:off x="3766908" y="1223180"/>
                            <a:ext cx="773" cy="3156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25"/>
                        <wps:cNvSpPr txBox="1">
                          <a:spLocks noChangeArrowheads="1"/>
                        </wps:cNvSpPr>
                        <wps:spPr bwMode="auto">
                          <a:xfrm>
                            <a:off x="1373932" y="14508"/>
                            <a:ext cx="1583462" cy="43079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2630" w:rsidRPr="00A505EB" w:rsidRDefault="00D82630" w:rsidP="00E0060F">
                              <w:pPr>
                                <w:spacing w:before="120" w:after="0"/>
                                <w:ind w:firstLine="0"/>
                                <w:jc w:val="center"/>
                                <w:rPr>
                                  <w:rFonts w:ascii="Arial" w:hAnsi="Arial" w:cs="Arial"/>
                                  <w:sz w:val="16"/>
                                  <w:szCs w:val="16"/>
                                </w:rPr>
                              </w:pPr>
                              <w:r>
                                <w:rPr>
                                  <w:rFonts w:ascii="Arial" w:hAnsi="Arial"/>
                                  <w:sz w:val="16"/>
                                </w:rPr>
                                <w:t>EGUESIBARKO UDALA</w:t>
                              </w:r>
                            </w:p>
                          </w:txbxContent>
                        </wps:txbx>
                        <wps:bodyPr rot="0" vert="horz" wrap="square" lIns="83942" tIns="41971" rIns="83942" bIns="41971" anchor="t" anchorCtr="0" upright="1">
                          <a:noAutofit/>
                        </wps:bodyPr>
                      </wps:wsp>
                      <wps:wsp>
                        <wps:cNvPr id="29" name="Line 26"/>
                        <wps:cNvCnPr/>
                        <wps:spPr bwMode="auto">
                          <a:xfrm>
                            <a:off x="2212053" y="445299"/>
                            <a:ext cx="0" cy="228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wps:spPr bwMode="auto">
                          <a:xfrm>
                            <a:off x="3766908" y="1876566"/>
                            <a:ext cx="3865" cy="282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31" o:spid="_x0000_s1027" editas="canvas" style="position:absolute;left:0;text-align:left;margin-left:25.75pt;margin-top:16.95pt;width:396.45pt;height:258pt;z-index:251659776" coordsize="50349,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mmyAQAANsfAAAOAAAAZHJzL2Uyb0RvYy54bWzsWdtu4zYQfS/QfxD0nli86Iooi9ROigJp&#10;u8DufgAt0bZQiVRJJXZa9N87JC3F8SbZjZN12o39YOtCD4czZ4ZnhifvVk3tXXOlKylyHx0HvsdF&#10;IctKzHP/08eLo8T3dMdEyWopeO7fcO2/O/3xh5Nlm3EsF7IuufJAiNDZss39Rde12WikiwVvmD6W&#10;LRfwciZVwzq4VfNRqdgSpDf1CAdBNFpKVbZKFlxreDpxL/1TK38240X3+2ymeefVuQ+6dfZb2e+p&#10;+R6dnrBsrli7qIq1GmwHLRpWCZh0EDVhHfOuVPWZqKYqlNRy1h0XshnJ2awquF0DrAYFW6sZM3HN&#10;tF1MAdbpFYSrF5Q7nRu9hbyo6hqsMQLpmXlmfpfgH25e1+LuIPfEjl2PWbbgQN0OrtTPU/HDgrXc&#10;rlxnxW/X75VXlbmPwYWCNYCjj3zVeT/JlYdi40MzOwz70MLAbgXPAYvWH7q9lMUf2hNyvGBizs+U&#10;kssFZyXoh8w/YQ3DX50cbYRMl7/KEuZhV520glYz1RgbgMs8kE6ClPjeTe6nQRSQxOHI6FSYqXEa&#10;BhEgv4ABhIYRsUqOWNZLaZXufuay8cxF7ivAqZ2FXV/qzmjFsn6ImVTLuiqNg+yNmk/HtfKuGWD6&#10;wn7sQraG1cJb5n5EwsAZ4kERgf3cJ6KpOgjOumpyPxkGscyY71yUoCbLOlbV7hpUNiix9jQmdMbs&#10;VtOVdZ01trH1VJY3YGAlXSxC7oCLhVR/+d4S4jD39Z9XTHHfq38R4KSEpBRD4NobitIY+Z7afDPd&#10;fMNEAaJyv/M9dznuXLBftaqaL2AmBwshz8Cxs8ra+lartfqAY6f9twc0rMYB+rIS3EMWSGtEjsV7&#10;tYb2V0EyQilBDpRRTEgU3gUlQTQhPShjuHAwewCRNajzGCKHfGG8/mygKXm1xtOj2GIZRBgEiAGe&#10;iTWbYP9Og/Q8OU/oEcXR+RENJpOjs4sxPYouUBxOyGQ8nqB/zFoQzRZVWXJhIqlP9oh+XaJabzsu&#10;TQ/pfjDD6K50G8GgYv9rld4KDRcIxgvG4XvEHITTJuZSg4SXwBxFhNzFHApp5LIgJigNLCIfzoIH&#10;zG3xgu8Ic5CXNjAH+/jumCNxlGIc2903ig+gOyS6+QNskfagG9giHmjIXtkiThOMCKRC4IMYhUnq&#10;WKvbxSxjDIOQYtDXMkZCAxj86P78Bhgj7nPEgTFulkDh56AeLPVqoL63CrqDaRQj4PFvHdOWH93W&#10;G4cqyJX1kBm3yno8WOrVMG3I6z2M1iRqYDMuUQfUUd6HSe0bSNR0r4m66NT/pbgHjrpJegc7AaSf&#10;WtwD6Y3SAFpKwCAQhmoqWfcu+55THPegRGEUfIE9HCqt77fSAoxs51Jbd68r/P21SBGJSUqg2WAg&#10;S0MAL+z+m5Q3ITSC1yaTUhLEqevH7twkHXoxL9KS2qX3+d/rTz29cbxDI2vo8Q44OzD2Tcae9hFp&#10;e7zY5uYd+20YIxyErslLaYhT27y7DSo4HzHhhHECwfU4237yHpCGONz5KOHQ4d1jh5cMx2QOcZtH&#10;ZM8iHkkchZHF7y3kSAInDQ51CSbhF5L4AXWvwTzghMEeINvjiPVptzmi3ry35xC3Z/Kn/wIAAP//&#10;AwBQSwMEFAAGAAgAAAAhAMbudFneAAAACQEAAA8AAABkcnMvZG93bnJldi54bWxMj0FOwzAQRfdI&#10;3MEaJHbUSepUTYhTVSDUSqyacgA3NkmEPY5itwm3Z1jBcvS+/n9T7RZn2c1MYfAoIV0lwAy2Xg/Y&#10;Sfg4vz1tgYWoUCvr0Uj4NgF29f1dpUrtZzyZWxM7RiUYSiWhj3EsOQ9tb5wKKz8aJPbpJ6cinVPH&#10;9aRmKneWZ0my4U4NSAu9Gs1Lb9qv5upo5CBem3gYN/b0fsz3WXTpfMykfHxY9s/AolniXxh+9Ukd&#10;anK6+CvqwKyEPM0pKWG9LoAR3wohgF0IiKIAXlf8/wf1DwAAAP//AwBQSwECLQAUAAYACAAAACEA&#10;toM4kv4AAADhAQAAEwAAAAAAAAAAAAAAAAAAAAAAW0NvbnRlbnRfVHlwZXNdLnhtbFBLAQItABQA&#10;BgAIAAAAIQA4/SH/1gAAAJQBAAALAAAAAAAAAAAAAAAAAC8BAABfcmVscy8ucmVsc1BLAQItABQA&#10;BgAIAAAAIQCbuUmmyAQAANsfAAAOAAAAAAAAAAAAAAAAAC4CAABkcnMvZTJvRG9jLnhtbFBLAQIt&#10;ABQABgAIAAAAIQDG7nRZ3gAAAAkBAAAPAAAAAAAAAAAAAAAAACIHAABkcnMvZG93bnJldi54bWxQ&#10;SwUGAAAAAAQABADzAAAAL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0349;height:32766;visibility:visible;mso-wrap-style:square">
                  <v:fill o:detectmouseclick="t"/>
                  <v:path o:connecttype="none"/>
                </v:shape>
                <v:shape id="Text Box 17" o:spid="_x0000_s1029" type="#_x0000_t202" style="position:absolute;left:30;top:9060;width:12951;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WjcMA&#10;AADbAAAADwAAAGRycy9kb3ducmV2LnhtbESPwWrCQBCG74W+wzKFXkrdmEMJqatooSCYS6MHj0N2&#10;zAazsyG7anz7zkHwOPzzfzPfYjX5Xl1pjF1gA/NZBoq4Cbbj1sBh//tZgIoJ2WIfmAzcKcJq+fqy&#10;wNKGG//RtU6tEgjHEg24lIZS69g48hhnYSCW7BRGj0nGsdV2xJvAfa/zLPvSHjuWCw4H+nHUnOuL&#10;N7DpNh/Veldc8r2Aj3VVFck1xry/TetvUImm9Fx+tLfWQC7fi4t4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cWjcMAAADbAAAADwAAAAAAAAAAAAAAAACYAgAAZHJzL2Rv&#10;d25yZXYueG1sUEsFBgAAAAAEAAQA9QAAAIgDAAAAAA==&#10;" strokeweight=".5pt">
                  <v:textbox inset="2.33172mm,1.1659mm,2.33172mm,1.1659mm">
                    <w:txbxContent>
                      <w:p w:rsidR="00D82630" w:rsidRPr="00A505EB" w:rsidRDefault="00D82630" w:rsidP="00E0060F">
                        <w:pPr>
                          <w:spacing w:before="120"/>
                          <w:ind w:firstLine="0"/>
                          <w:jc w:val="center"/>
                          <w:rPr>
                            <w:rFonts w:ascii="Arial" w:hAnsi="Arial" w:cs="Arial"/>
                            <w:sz w:val="17"/>
                            <w:szCs w:val="17"/>
                          </w:rPr>
                        </w:pPr>
                        <w:r>
                          <w:rPr>
                            <w:rFonts w:ascii="Arial" w:hAnsi="Arial"/>
                            <w:sz w:val="17"/>
                          </w:rPr>
                          <w:t>UDALA</w:t>
                        </w:r>
                      </w:p>
                      <w:p w:rsidR="00D82630" w:rsidRPr="0030015B" w:rsidRDefault="00D82630" w:rsidP="00E0060F">
                        <w:pPr>
                          <w:rPr>
                            <w:szCs w:val="17"/>
                          </w:rPr>
                        </w:pPr>
                      </w:p>
                    </w:txbxContent>
                  </v:textbox>
                </v:shape>
                <v:line id="Line 18" o:spid="_x0000_s1030" style="position:absolute;visibility:visible;mso-wrap-style:square" from="6193,6733" to="37676,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line id="Line 19" o:spid="_x0000_s1031" style="position:absolute;visibility:visible;mso-wrap-style:square" from="6193,6741" to="6208,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20" o:spid="_x0000_s1032" style="position:absolute;visibility:visible;mso-wrap-style:square" from="37692,6741" to="37707,9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shape id="Text Box 21" o:spid="_x0000_s1033" type="#_x0000_t202" style="position:absolute;left:29821;top:21589;width:15054;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QjsMA&#10;AADbAAAADwAAAGRycy9kb3ducmV2LnhtbESPzWrDMBCE74W8g9hALiWRY0o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wQjsMAAADbAAAADwAAAAAAAAAAAAAAAACYAgAAZHJzL2Rv&#10;d25yZXYueG1sUEsFBgAAAAAEAAQA9QAAAIgDAAAAAA==&#10;" strokeweight=".5pt">
                  <v:textbox inset="2.33172mm,1.1659mm,2.33172mm,1.1659mm">
                    <w:txbxContent>
                      <w:p w:rsidR="00D82630" w:rsidRPr="00C94288" w:rsidRDefault="00D82630" w:rsidP="00E0060F">
                        <w:pPr>
                          <w:ind w:firstLine="0"/>
                          <w:jc w:val="center"/>
                          <w:rPr>
                            <w:rFonts w:ascii="Arial" w:hAnsi="Arial" w:cs="Arial"/>
                            <w:sz w:val="16"/>
                            <w:szCs w:val="16"/>
                          </w:rPr>
                        </w:pPr>
                        <w:r>
                          <w:rPr>
                            <w:rFonts w:ascii="Arial" w:hAnsi="Arial"/>
                            <w:sz w:val="16"/>
                          </w:rPr>
                          <w:t>GESTIÓN Y PROMOCIÓN EGÜÉS 21-II SL</w:t>
                        </w:r>
                      </w:p>
                    </w:txbxContent>
                  </v:textbox>
                </v:shape>
                <v:shape id="Text Box 22" o:spid="_x0000_s1034" type="#_x0000_t202" style="position:absolute;left:29821;top:9060;width:15054;height:3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1FcMA&#10;AADbAAAADwAAAGRycy9kb3ducmV2LnhtbESPzWrDMBCE74W8g9hALiWRY2gxTpQQBwqF+lKnhx4X&#10;a2uZWitjyT95+6pQ6HGYmW+Y43mxnZho8K1jBftdAoK4drrlRsHH7WWbgfABWWPnmBTcycP5tHo4&#10;Yq7dzO80VaEREcI+RwUmhD6X0teGLPqd64mj9+UGiyHKoZF6wDnCbSfTJHmWFluOCwZ7uhqqv6vR&#10;Kija4rG8vGVjeovgz6oss2BqpTbr5XIAEWgJ/+G/9qtWkD7B75f4A+T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C1FcMAAADbAAAADwAAAAAAAAAAAAAAAACYAgAAZHJzL2Rv&#10;d25yZXYueG1sUEsFBgAAAAAEAAQA9QAAAIgDAAAAAA==&#10;" strokeweight=".5pt">
                  <v:textbox inset="2.33172mm,1.1659mm,2.33172mm,1.1659mm">
                    <w:txbxContent>
                      <w:p w:rsidR="00D82630" w:rsidRPr="00A505EB" w:rsidRDefault="00D82630" w:rsidP="00E0060F">
                        <w:pPr>
                          <w:spacing w:after="0"/>
                          <w:ind w:firstLine="0"/>
                          <w:jc w:val="center"/>
                          <w:rPr>
                            <w:rFonts w:ascii="Arial" w:hAnsi="Arial" w:cs="Arial"/>
                            <w:sz w:val="17"/>
                            <w:szCs w:val="17"/>
                          </w:rPr>
                        </w:pPr>
                        <w:r>
                          <w:rPr>
                            <w:rFonts w:ascii="Arial" w:hAnsi="Arial"/>
                            <w:sz w:val="17"/>
                          </w:rPr>
                          <w:t>ENPRESEN</w:t>
                        </w:r>
                        <w:r>
                          <w:tab/>
                        </w:r>
                      </w:p>
                      <w:p w:rsidR="00D82630" w:rsidRPr="00A505EB" w:rsidRDefault="00D82630" w:rsidP="00E0060F">
                        <w:pPr>
                          <w:spacing w:after="0"/>
                          <w:ind w:firstLine="0"/>
                          <w:jc w:val="center"/>
                          <w:rPr>
                            <w:rFonts w:ascii="Arial" w:hAnsi="Arial" w:cs="Arial"/>
                            <w:sz w:val="17"/>
                            <w:szCs w:val="17"/>
                          </w:rPr>
                        </w:pPr>
                        <w:r>
                          <w:rPr>
                            <w:rFonts w:ascii="Arial" w:hAnsi="Arial"/>
                            <w:sz w:val="17"/>
                          </w:rPr>
                          <w:t>SEKTORE PUBLIKOA</w:t>
                        </w:r>
                      </w:p>
                    </w:txbxContent>
                  </v:textbox>
                </v:shape>
                <v:shape id="Text Box 23" o:spid="_x0000_s1035" type="#_x0000_t202" style="position:absolute;left:29821;top:15461;width:15054;height:3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aXOcIA&#10;AADbAAAADwAAAGRycy9kb3ducmV2LnhtbESPQYvCMBSE7wv+h/AEb2uqhyLVKCoIiy4sVsHro3m2&#10;xeYlJNna/febhQWPw8x8w6w2g+lETz60lhXMphkI4srqlmsF18vhfQEiRGSNnWVS8EMBNuvR2woL&#10;bZ98pr6MtUgQDgUqaGJ0hZShashgmFpHnLy79QZjkr6W2uMzwU0n51mWS4Mtp4UGHe0bqh7lt1Fw&#10;kp/4cLtskZe3svOV+zodZ71Sk/GwXYKINMRX+L/9oRXMc/j7kn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pc5wgAAANsAAAAPAAAAAAAAAAAAAAAAAJgCAABkcnMvZG93&#10;bnJldi54bWxQSwUGAAAAAAQABAD1AAAAhwMAAAAA&#10;" strokeweight=".5pt">
                  <v:textbox inset="2.33172mm,1.1659mm,2.33172mm,1.1659mm">
                    <w:txbxContent>
                      <w:p w:rsidR="00D82630" w:rsidRPr="00A505EB" w:rsidRDefault="00D82630" w:rsidP="00E0060F">
                        <w:pPr>
                          <w:spacing w:after="0"/>
                          <w:ind w:firstLine="0"/>
                          <w:jc w:val="center"/>
                          <w:rPr>
                            <w:rFonts w:ascii="Arial" w:hAnsi="Arial" w:cs="Arial"/>
                            <w:sz w:val="17"/>
                            <w:szCs w:val="17"/>
                          </w:rPr>
                        </w:pPr>
                        <w:r>
                          <w:rPr>
                            <w:rFonts w:ascii="Arial" w:hAnsi="Arial"/>
                            <w:sz w:val="17"/>
                          </w:rPr>
                          <w:t>ANDACELAY SL</w:t>
                        </w:r>
                      </w:p>
                    </w:txbxContent>
                  </v:textbox>
                </v:shape>
                <v:line id="Line 24" o:spid="_x0000_s1036" style="position:absolute;visibility:visible;mso-wrap-style:square" from="37669,12231" to="37676,15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shape id="Text Box 25" o:spid="_x0000_s1037" type="#_x0000_t202" style="position:absolute;left:13739;top:145;width:15834;height:43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QkZMAA&#10;AADbAAAADwAAAGRycy9kb3ducmV2LnhtbERPS2sCMRC+C/0PYQreaqKUpW6NUvqAHgTxcelt2Iy7&#10;izuTJYm6/vvmIHj8+N6L1cCdulCIrRcL04kBRVJ510pt4bD/eXkDFROKw84LWbhRhNXyabTA0vmr&#10;bOmyS7XKIRJLtNCk1Jdax6ohxjjxPUnmjj4wpgxDrV3Aaw7nTs+MKTRjK7mhwZ4+G6pOuzNbMK/r&#10;v0M4b+Yy1UXkb/4qDO+tHT8PH++gEg3pIb67f52FWR6bv+Q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QkZMAAAADbAAAADwAAAAAAAAAAAAAAAACYAgAAZHJzL2Rvd25y&#10;ZXYueG1sUEsFBgAAAAAEAAQA9QAAAIUDAAAAAA==&#10;" filled="f" strokeweight=".5pt">
                  <v:textbox inset="2.33172mm,1.1659mm,2.33172mm,1.1659mm">
                    <w:txbxContent>
                      <w:p w:rsidR="00D82630" w:rsidRPr="00A505EB" w:rsidRDefault="00D82630" w:rsidP="00E0060F">
                        <w:pPr>
                          <w:spacing w:before="120" w:after="0"/>
                          <w:ind w:firstLine="0"/>
                          <w:jc w:val="center"/>
                          <w:rPr>
                            <w:rFonts w:ascii="Arial" w:hAnsi="Arial" w:cs="Arial"/>
                            <w:sz w:val="16"/>
                            <w:szCs w:val="16"/>
                          </w:rPr>
                        </w:pPr>
                        <w:r>
                          <w:rPr>
                            <w:rFonts w:ascii="Arial" w:hAnsi="Arial"/>
                            <w:sz w:val="16"/>
                          </w:rPr>
                          <w:t>EGUESIBARKO UDALA</w:t>
                        </w:r>
                      </w:p>
                    </w:txbxContent>
                  </v:textbox>
                </v:shape>
                <v:line id="Line 26" o:spid="_x0000_s1038" style="position:absolute;visibility:visible;mso-wrap-style:square" from="22120,4452" to="22120,6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7" o:spid="_x0000_s1039" style="position:absolute;visibility:visible;mso-wrap-style:square" from="37669,18765" to="37707,21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p>
    <w:p w:rsidR="00E0060F" w:rsidRPr="008D0536" w:rsidRDefault="00E0060F" w:rsidP="00E0060F">
      <w:pPr>
        <w:ind w:firstLine="284"/>
        <w:rPr>
          <w:noProof/>
          <w:spacing w:val="6"/>
          <w:sz w:val="26"/>
          <w:szCs w:val="24"/>
        </w:rPr>
      </w:pPr>
      <w:r>
        <w:rPr>
          <w:noProof/>
          <w:spacing w:val="6"/>
          <w:sz w:val="26"/>
        </w:rPr>
        <w:t>2014ko ekitaldia ixtean, erakunde horien funtsezko datu ekonomikoak honako hauek ziren:</w:t>
      </w:r>
    </w:p>
    <w:p w:rsidR="00E0060F" w:rsidRDefault="00E0060F" w:rsidP="00E25F3C">
      <w:pPr>
        <w:numPr>
          <w:ilvl w:val="0"/>
          <w:numId w:val="2"/>
        </w:numPr>
        <w:tabs>
          <w:tab w:val="clear" w:pos="1948"/>
          <w:tab w:val="num" w:pos="284"/>
          <w:tab w:val="num" w:pos="5039"/>
        </w:tabs>
        <w:spacing w:before="140" w:after="240"/>
        <w:ind w:left="0" w:firstLine="0"/>
        <w:jc w:val="left"/>
        <w:rPr>
          <w:spacing w:val="6"/>
          <w:sz w:val="26"/>
          <w:szCs w:val="24"/>
        </w:rPr>
      </w:pPr>
      <w:r>
        <w:rPr>
          <w:spacing w:val="6"/>
          <w:sz w:val="26"/>
        </w:rPr>
        <w:t>Administrazioaren sektore publikoa:</w:t>
      </w:r>
    </w:p>
    <w:tbl>
      <w:tblPr>
        <w:tblW w:w="8930" w:type="dxa"/>
        <w:jc w:val="center"/>
        <w:tblCellMar>
          <w:left w:w="70" w:type="dxa"/>
          <w:right w:w="70" w:type="dxa"/>
        </w:tblCellMar>
        <w:tblLook w:val="0000" w:firstRow="0" w:lastRow="0" w:firstColumn="0" w:lastColumn="0" w:noHBand="0" w:noVBand="0"/>
      </w:tblPr>
      <w:tblGrid>
        <w:gridCol w:w="2104"/>
        <w:gridCol w:w="2662"/>
        <w:gridCol w:w="2116"/>
        <w:gridCol w:w="2048"/>
      </w:tblGrid>
      <w:tr w:rsidR="00216AD5" w:rsidRPr="008D0536" w:rsidTr="00E0060F">
        <w:trPr>
          <w:trHeight w:hRule="exact" w:val="255"/>
          <w:jc w:val="center"/>
        </w:trPr>
        <w:tc>
          <w:tcPr>
            <w:tcW w:w="2104"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rPr>
            </w:pPr>
            <w:r>
              <w:rPr>
                <w:rFonts w:ascii="Arial" w:hAnsi="Arial"/>
                <w:sz w:val="18"/>
              </w:rPr>
              <w:t>Entitatea</w:t>
            </w:r>
          </w:p>
        </w:tc>
        <w:tc>
          <w:tcPr>
            <w:tcW w:w="266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Aitortutako betebeharrak</w:t>
            </w:r>
          </w:p>
        </w:tc>
        <w:tc>
          <w:tcPr>
            <w:tcW w:w="211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Aitortutako eskubideak</w:t>
            </w:r>
          </w:p>
        </w:tc>
        <w:tc>
          <w:tcPr>
            <w:tcW w:w="2048"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Langileak, 2014-12-31n</w:t>
            </w:r>
          </w:p>
        </w:tc>
      </w:tr>
      <w:tr w:rsidR="00216AD5" w:rsidRPr="008D0536" w:rsidTr="00E0060F">
        <w:trPr>
          <w:trHeight w:hRule="exact" w:val="255"/>
          <w:jc w:val="center"/>
        </w:trPr>
        <w:tc>
          <w:tcPr>
            <w:tcW w:w="2104"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rPr>
            </w:pPr>
            <w:r>
              <w:rPr>
                <w:rFonts w:ascii="Arial Narrow" w:hAnsi="Arial Narrow"/>
              </w:rPr>
              <w:t>Udala</w:t>
            </w:r>
          </w:p>
        </w:tc>
        <w:tc>
          <w:tcPr>
            <w:tcW w:w="2662"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rPr>
            </w:pPr>
            <w:r>
              <w:rPr>
                <w:rFonts w:ascii="Arial Narrow" w:hAnsi="Arial Narrow"/>
              </w:rPr>
              <w:t>9.469.895</w:t>
            </w:r>
          </w:p>
        </w:tc>
        <w:tc>
          <w:tcPr>
            <w:tcW w:w="2116"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rPr>
            </w:pPr>
            <w:r>
              <w:rPr>
                <w:rFonts w:ascii="Arial Narrow" w:hAnsi="Arial Narrow"/>
              </w:rPr>
              <w:t>10.327.905</w:t>
            </w:r>
          </w:p>
        </w:tc>
        <w:tc>
          <w:tcPr>
            <w:tcW w:w="2048" w:type="dxa"/>
            <w:tcBorders>
              <w:top w:val="single" w:sz="4"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highlight w:val="yellow"/>
              </w:rPr>
            </w:pPr>
            <w:r>
              <w:rPr>
                <w:rFonts w:ascii="Arial Narrow" w:hAnsi="Arial Narrow"/>
              </w:rPr>
              <w:t>122</w:t>
            </w:r>
          </w:p>
        </w:tc>
      </w:tr>
    </w:tbl>
    <w:p w:rsidR="00E0060F" w:rsidRPr="008D0536" w:rsidRDefault="00E0060F" w:rsidP="00E25F3C">
      <w:pPr>
        <w:numPr>
          <w:ilvl w:val="0"/>
          <w:numId w:val="2"/>
        </w:numPr>
        <w:tabs>
          <w:tab w:val="clear" w:pos="1948"/>
          <w:tab w:val="num" w:pos="284"/>
          <w:tab w:val="num" w:pos="5039"/>
        </w:tabs>
        <w:spacing w:before="240" w:after="0"/>
        <w:ind w:left="0" w:firstLine="0"/>
        <w:jc w:val="left"/>
        <w:rPr>
          <w:spacing w:val="6"/>
          <w:sz w:val="26"/>
          <w:szCs w:val="24"/>
        </w:rPr>
      </w:pPr>
      <w:r>
        <w:rPr>
          <w:spacing w:val="6"/>
          <w:sz w:val="26"/>
        </w:rPr>
        <w:t>Sozietate publikoak.</w:t>
      </w:r>
    </w:p>
    <w:p w:rsidR="00E0060F" w:rsidRPr="008D0536" w:rsidRDefault="00E0060F" w:rsidP="00E0060F">
      <w:pPr>
        <w:spacing w:before="240"/>
        <w:ind w:firstLine="284"/>
        <w:rPr>
          <w:spacing w:val="6"/>
          <w:sz w:val="26"/>
          <w:szCs w:val="24"/>
        </w:rPr>
      </w:pPr>
      <w:r>
        <w:rPr>
          <w:spacing w:val="6"/>
          <w:sz w:val="26"/>
        </w:rPr>
        <w:lastRenderedPageBreak/>
        <w:t>2004ko urrian, Udalak Andacelay SL Udalaren hirigintza-sozietatea sortu zuen, bazkide bakarra Udala duela. Sozietate horrek ehuneko 51eko partaidetza dauka “Gestión y Promociones Egües 21-II SL” sozietate mistoan –2010ean sortua–.</w:t>
      </w:r>
    </w:p>
    <w:p w:rsidR="00E0060F" w:rsidRPr="008D0536" w:rsidRDefault="00E0060F" w:rsidP="00E0060F">
      <w:pPr>
        <w:ind w:firstLine="284"/>
        <w:rPr>
          <w:spacing w:val="6"/>
          <w:sz w:val="26"/>
          <w:szCs w:val="24"/>
        </w:rPr>
      </w:pPr>
      <w:r>
        <w:rPr>
          <w:spacing w:val="6"/>
          <w:sz w:val="26"/>
        </w:rPr>
        <w:t>Bi sozietate hauek udaletxean dute egoitza soziala.</w:t>
      </w:r>
    </w:p>
    <w:p w:rsidR="00E0060F" w:rsidRPr="008D0536" w:rsidRDefault="00E0060F" w:rsidP="00E0060F">
      <w:pPr>
        <w:tabs>
          <w:tab w:val="left" w:pos="480"/>
          <w:tab w:val="center" w:pos="2835"/>
          <w:tab w:val="center" w:pos="3969"/>
          <w:tab w:val="center" w:pos="5103"/>
          <w:tab w:val="center" w:pos="6237"/>
          <w:tab w:val="center" w:pos="7371"/>
        </w:tabs>
        <w:spacing w:after="240"/>
        <w:ind w:left="289" w:firstLine="0"/>
        <w:rPr>
          <w:spacing w:val="6"/>
          <w:sz w:val="26"/>
          <w:szCs w:val="24"/>
        </w:rPr>
      </w:pPr>
      <w:r>
        <w:rPr>
          <w:spacing w:val="6"/>
          <w:sz w:val="26"/>
        </w:rPr>
        <w:t>Bi sozietateei buruzko datu nagusiak hauek dira:</w:t>
      </w:r>
    </w:p>
    <w:tbl>
      <w:tblPr>
        <w:tblW w:w="8881" w:type="dxa"/>
        <w:jc w:val="center"/>
        <w:tblCellMar>
          <w:left w:w="70" w:type="dxa"/>
          <w:right w:w="70" w:type="dxa"/>
        </w:tblCellMar>
        <w:tblLook w:val="04A0" w:firstRow="1" w:lastRow="0" w:firstColumn="1" w:lastColumn="0" w:noHBand="0" w:noVBand="1"/>
      </w:tblPr>
      <w:tblGrid>
        <w:gridCol w:w="2942"/>
        <w:gridCol w:w="1284"/>
        <w:gridCol w:w="1143"/>
        <w:gridCol w:w="1115"/>
        <w:gridCol w:w="1259"/>
        <w:gridCol w:w="1138"/>
      </w:tblGrid>
      <w:tr w:rsidR="00216AD5" w:rsidRPr="008D0536" w:rsidTr="00E0060F">
        <w:trPr>
          <w:trHeight w:val="397"/>
          <w:jc w:val="center"/>
        </w:trPr>
        <w:tc>
          <w:tcPr>
            <w:tcW w:w="294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rPr>
            </w:pPr>
            <w:r>
              <w:rPr>
                <w:rFonts w:ascii="Arial" w:hAnsi="Arial"/>
                <w:sz w:val="18"/>
              </w:rPr>
              <w:t>Enpresa publikoak</w:t>
            </w:r>
          </w:p>
        </w:tc>
        <w:tc>
          <w:tcPr>
            <w:tcW w:w="1284"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Diru-sarrerak</w:t>
            </w:r>
          </w:p>
        </w:tc>
        <w:tc>
          <w:tcPr>
            <w:tcW w:w="1143"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Gastuak</w:t>
            </w:r>
          </w:p>
        </w:tc>
        <w:tc>
          <w:tcPr>
            <w:tcW w:w="1115"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91DE9">
            <w:pPr>
              <w:spacing w:after="0"/>
              <w:ind w:firstLine="0"/>
              <w:jc w:val="right"/>
              <w:rPr>
                <w:rFonts w:ascii="Arial" w:hAnsi="Arial" w:cs="Arial"/>
                <w:sz w:val="18"/>
                <w:szCs w:val="18"/>
              </w:rPr>
            </w:pPr>
            <w:r>
              <w:rPr>
                <w:rFonts w:ascii="Arial" w:hAnsi="Arial"/>
                <w:sz w:val="18"/>
              </w:rPr>
              <w:t>Langileak, 2014-12-31n</w:t>
            </w:r>
          </w:p>
        </w:tc>
        <w:tc>
          <w:tcPr>
            <w:tcW w:w="1259"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91DE9">
            <w:pPr>
              <w:spacing w:after="0"/>
              <w:ind w:firstLine="0"/>
              <w:jc w:val="right"/>
              <w:rPr>
                <w:rFonts w:ascii="Arial" w:hAnsi="Arial" w:cs="Arial"/>
                <w:sz w:val="18"/>
                <w:szCs w:val="18"/>
              </w:rPr>
            </w:pPr>
            <w:r>
              <w:rPr>
                <w:rFonts w:ascii="Arial" w:hAnsi="Arial"/>
                <w:sz w:val="18"/>
              </w:rPr>
              <w:t>Ekitaldiko emaitzak</w:t>
            </w:r>
          </w:p>
        </w:tc>
        <w:tc>
          <w:tcPr>
            <w:tcW w:w="1138" w:type="dxa"/>
            <w:tcBorders>
              <w:top w:val="single" w:sz="4" w:space="0" w:color="auto"/>
              <w:left w:val="nil"/>
              <w:bottom w:val="single" w:sz="4" w:space="0" w:color="auto"/>
              <w:right w:val="nil"/>
            </w:tcBorders>
            <w:shd w:val="clear" w:color="auto" w:fill="FABF8F" w:themeFill="accent6" w:themeFillTint="99"/>
          </w:tcPr>
          <w:p w:rsidR="00E0060F" w:rsidRPr="008D0536" w:rsidRDefault="00E0060F" w:rsidP="00E91DE9">
            <w:pPr>
              <w:spacing w:after="0"/>
              <w:ind w:firstLine="0"/>
              <w:jc w:val="right"/>
              <w:rPr>
                <w:rFonts w:ascii="Arial" w:hAnsi="Arial" w:cs="Arial"/>
                <w:sz w:val="18"/>
                <w:szCs w:val="18"/>
              </w:rPr>
            </w:pPr>
            <w:r>
              <w:rPr>
                <w:rFonts w:ascii="Arial" w:hAnsi="Arial"/>
                <w:sz w:val="18"/>
              </w:rPr>
              <w:t>Epe luzeko zorra</w:t>
            </w:r>
          </w:p>
        </w:tc>
      </w:tr>
      <w:tr w:rsidR="00216AD5" w:rsidRPr="008D0536" w:rsidTr="00E0060F">
        <w:trPr>
          <w:trHeight w:val="260"/>
          <w:jc w:val="center"/>
        </w:trPr>
        <w:tc>
          <w:tcPr>
            <w:tcW w:w="2942"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left"/>
              <w:rPr>
                <w:rFonts w:ascii="Arial Narrow" w:hAnsi="Arial Narrow"/>
              </w:rPr>
            </w:pPr>
            <w:r>
              <w:rPr>
                <w:rFonts w:ascii="Arial Narrow" w:hAnsi="Arial Narrow"/>
              </w:rPr>
              <w:t>Andacelay SL</w:t>
            </w:r>
          </w:p>
        </w:tc>
        <w:tc>
          <w:tcPr>
            <w:tcW w:w="1284"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102.230</w:t>
            </w:r>
          </w:p>
        </w:tc>
        <w:tc>
          <w:tcPr>
            <w:tcW w:w="1143"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86.781</w:t>
            </w:r>
          </w:p>
        </w:tc>
        <w:tc>
          <w:tcPr>
            <w:tcW w:w="1115"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1</w:t>
            </w:r>
          </w:p>
        </w:tc>
        <w:tc>
          <w:tcPr>
            <w:tcW w:w="1259"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15.449</w:t>
            </w:r>
          </w:p>
        </w:tc>
        <w:tc>
          <w:tcPr>
            <w:tcW w:w="1138" w:type="dxa"/>
            <w:tcBorders>
              <w:top w:val="single" w:sz="4" w:space="0" w:color="auto"/>
              <w:left w:val="nil"/>
              <w:bottom w:val="single" w:sz="2"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w:t>
            </w:r>
          </w:p>
        </w:tc>
      </w:tr>
      <w:tr w:rsidR="00216AD5" w:rsidRPr="008D0536" w:rsidTr="00E0060F">
        <w:trPr>
          <w:trHeight w:val="260"/>
          <w:jc w:val="center"/>
        </w:trPr>
        <w:tc>
          <w:tcPr>
            <w:tcW w:w="2942"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left"/>
              <w:rPr>
                <w:rFonts w:ascii="Arial Narrow" w:hAnsi="Arial Narrow"/>
              </w:rPr>
            </w:pPr>
            <w:r>
              <w:rPr>
                <w:rFonts w:ascii="Arial Narrow" w:hAnsi="Arial Narrow"/>
              </w:rPr>
              <w:t>Gestión y Promoción Egüés 21 II S.L.</w:t>
            </w:r>
          </w:p>
        </w:tc>
        <w:tc>
          <w:tcPr>
            <w:tcW w:w="1284"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1.665.037</w:t>
            </w:r>
          </w:p>
        </w:tc>
        <w:tc>
          <w:tcPr>
            <w:tcW w:w="1143"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1.654.269</w:t>
            </w:r>
          </w:p>
        </w:tc>
        <w:tc>
          <w:tcPr>
            <w:tcW w:w="1115"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rPr>
            </w:pPr>
          </w:p>
        </w:tc>
        <w:tc>
          <w:tcPr>
            <w:tcW w:w="1259"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10.768</w:t>
            </w:r>
          </w:p>
        </w:tc>
        <w:tc>
          <w:tcPr>
            <w:tcW w:w="1138" w:type="dxa"/>
            <w:tcBorders>
              <w:top w:val="single" w:sz="2" w:space="0" w:color="auto"/>
              <w:left w:val="nil"/>
              <w:bottom w:val="single" w:sz="4" w:space="0" w:color="auto"/>
              <w:right w:val="nil"/>
            </w:tcBorders>
            <w:vAlign w:val="center"/>
          </w:tcPr>
          <w:p w:rsidR="00E0060F" w:rsidRPr="008D0536" w:rsidRDefault="00E0060F" w:rsidP="00E0060F">
            <w:pPr>
              <w:spacing w:after="0"/>
              <w:ind w:firstLine="0"/>
              <w:jc w:val="right"/>
              <w:rPr>
                <w:rFonts w:ascii="Arial Narrow" w:hAnsi="Arial Narrow"/>
              </w:rPr>
            </w:pPr>
            <w:r>
              <w:rPr>
                <w:rFonts w:ascii="Arial Narrow" w:hAnsi="Arial Narrow"/>
              </w:rPr>
              <w:t>2.596.414</w:t>
            </w:r>
          </w:p>
        </w:tc>
      </w:tr>
    </w:tbl>
    <w:p w:rsidR="00E0060F" w:rsidRPr="008D0536" w:rsidRDefault="00E0060F" w:rsidP="00E0060F">
      <w:pPr>
        <w:numPr>
          <w:ilvl w:val="0"/>
          <w:numId w:val="2"/>
        </w:numPr>
        <w:tabs>
          <w:tab w:val="clear" w:pos="1948"/>
          <w:tab w:val="num" w:pos="426"/>
          <w:tab w:val="num" w:pos="5039"/>
        </w:tabs>
        <w:spacing w:before="240" w:after="240"/>
        <w:ind w:left="0" w:firstLine="289"/>
        <w:rPr>
          <w:spacing w:val="6"/>
          <w:sz w:val="26"/>
          <w:szCs w:val="24"/>
        </w:rPr>
      </w:pPr>
      <w:r>
        <w:rPr>
          <w:spacing w:val="6"/>
          <w:sz w:val="26"/>
        </w:rPr>
        <w:t>Mankomunitateak</w:t>
      </w:r>
    </w:p>
    <w:p w:rsidR="00E0060F" w:rsidRPr="008D0536" w:rsidRDefault="00E0060F" w:rsidP="00E0060F">
      <w:pPr>
        <w:spacing w:after="240"/>
        <w:ind w:firstLine="284"/>
        <w:rPr>
          <w:spacing w:val="6"/>
          <w:sz w:val="26"/>
          <w:szCs w:val="24"/>
        </w:rPr>
      </w:pPr>
      <w:r>
        <w:rPr>
          <w:spacing w:val="6"/>
          <w:sz w:val="26"/>
        </w:rPr>
        <w:t>Eguesibarko Udala Iruñerriko Mankomunitatean sarturik dago, eta haren b</w:t>
      </w:r>
      <w:r>
        <w:rPr>
          <w:spacing w:val="6"/>
          <w:sz w:val="26"/>
        </w:rPr>
        <w:t>i</w:t>
      </w:r>
      <w:r>
        <w:rPr>
          <w:spacing w:val="6"/>
          <w:sz w:val="26"/>
        </w:rPr>
        <w:t>dez ematen ditu uraren ziklo integralaren zerbitzuak, hiri-hondakin solidoen kudeaketa- eta tratamendu-zerbitzuak, eskualdeko hiri-garraiokoak eta ibai-parkearen kudeaketakoak. Udalak 2014an Mankomunitateari honako kontzeptu hauengatiko transferentziak egin dizkio:</w:t>
      </w:r>
    </w:p>
    <w:tbl>
      <w:tblPr>
        <w:tblW w:w="8859" w:type="dxa"/>
        <w:jc w:val="center"/>
        <w:tblCellMar>
          <w:left w:w="70" w:type="dxa"/>
          <w:right w:w="70" w:type="dxa"/>
        </w:tblCellMar>
        <w:tblLook w:val="0000" w:firstRow="0" w:lastRow="0" w:firstColumn="0" w:lastColumn="0" w:noHBand="0" w:noVBand="0"/>
      </w:tblPr>
      <w:tblGrid>
        <w:gridCol w:w="5663"/>
        <w:gridCol w:w="3196"/>
      </w:tblGrid>
      <w:tr w:rsidR="00216AD5" w:rsidRPr="008D0536" w:rsidTr="00E0060F">
        <w:trPr>
          <w:trHeight w:val="260"/>
          <w:jc w:val="center"/>
        </w:trPr>
        <w:tc>
          <w:tcPr>
            <w:tcW w:w="5663"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rPr>
            </w:pPr>
            <w:r>
              <w:rPr>
                <w:rFonts w:ascii="Arial" w:hAnsi="Arial"/>
                <w:sz w:val="18"/>
              </w:rPr>
              <w:t>Zerbitzuak</w:t>
            </w:r>
          </w:p>
        </w:tc>
        <w:tc>
          <w:tcPr>
            <w:tcW w:w="319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2014ko ekarpenak</w:t>
            </w:r>
          </w:p>
        </w:tc>
      </w:tr>
      <w:tr w:rsidR="00216AD5" w:rsidRPr="008D0536" w:rsidTr="00E0060F">
        <w:trPr>
          <w:trHeight w:val="198"/>
          <w:jc w:val="center"/>
        </w:trPr>
        <w:tc>
          <w:tcPr>
            <w:tcW w:w="5663" w:type="dxa"/>
            <w:tcBorders>
              <w:top w:val="single" w:sz="4"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rPr>
            </w:pPr>
            <w:r>
              <w:rPr>
                <w:rFonts w:ascii="Arial Narrow" w:hAnsi="Arial Narrow"/>
              </w:rPr>
              <w:t>Eskualdeko hiri-garraioa</w:t>
            </w:r>
          </w:p>
        </w:tc>
        <w:tc>
          <w:tcPr>
            <w:tcW w:w="3196" w:type="dxa"/>
            <w:tcBorders>
              <w:top w:val="single" w:sz="4"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rPr>
            </w:pPr>
            <w:r>
              <w:rPr>
                <w:rFonts w:ascii="Arial Narrow" w:hAnsi="Arial Narrow"/>
              </w:rPr>
              <w:t>267.129</w:t>
            </w:r>
          </w:p>
        </w:tc>
      </w:tr>
      <w:tr w:rsidR="00216AD5" w:rsidRPr="008D0536" w:rsidTr="00E0060F">
        <w:trPr>
          <w:trHeight w:val="198"/>
          <w:jc w:val="center"/>
        </w:trPr>
        <w:tc>
          <w:tcPr>
            <w:tcW w:w="5663" w:type="dxa"/>
            <w:tcBorders>
              <w:top w:val="single" w:sz="2"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rPr>
            </w:pPr>
            <w:r>
              <w:rPr>
                <w:rFonts w:ascii="Arial Narrow" w:hAnsi="Arial Narrow"/>
              </w:rPr>
              <w:t>Ibai-parkearen kudeaketa</w:t>
            </w:r>
          </w:p>
        </w:tc>
        <w:tc>
          <w:tcPr>
            <w:tcW w:w="3196" w:type="dxa"/>
            <w:tcBorders>
              <w:top w:val="single" w:sz="2"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rPr>
            </w:pPr>
            <w:r>
              <w:rPr>
                <w:rFonts w:ascii="Arial Narrow" w:hAnsi="Arial Narrow"/>
              </w:rPr>
              <w:t>47.861</w:t>
            </w:r>
          </w:p>
        </w:tc>
      </w:tr>
      <w:tr w:rsidR="00216AD5" w:rsidRPr="008D0536" w:rsidTr="00E0060F">
        <w:trPr>
          <w:trHeight w:val="255"/>
          <w:jc w:val="center"/>
        </w:trPr>
        <w:tc>
          <w:tcPr>
            <w:tcW w:w="5663"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rPr>
            </w:pPr>
            <w:r>
              <w:rPr>
                <w:rFonts w:ascii="Arial" w:hAnsi="Arial"/>
                <w:sz w:val="18"/>
              </w:rPr>
              <w:t>Guztira</w:t>
            </w:r>
          </w:p>
        </w:tc>
        <w:tc>
          <w:tcPr>
            <w:tcW w:w="319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spacing w:after="0"/>
              <w:ind w:firstLine="0"/>
              <w:jc w:val="right"/>
              <w:rPr>
                <w:rFonts w:ascii="Arial" w:hAnsi="Arial" w:cs="Arial"/>
                <w:sz w:val="18"/>
                <w:szCs w:val="18"/>
              </w:rPr>
            </w:pPr>
            <w:r>
              <w:rPr>
                <w:rFonts w:ascii="Arial" w:hAnsi="Arial"/>
                <w:sz w:val="18"/>
              </w:rPr>
              <w:t>314.990</w:t>
            </w:r>
          </w:p>
        </w:tc>
      </w:tr>
    </w:tbl>
    <w:p w:rsidR="00E0060F" w:rsidRPr="008D0536" w:rsidRDefault="00E0060F" w:rsidP="00E0060F">
      <w:pPr>
        <w:tabs>
          <w:tab w:val="left" w:pos="708"/>
          <w:tab w:val="center" w:pos="2835"/>
          <w:tab w:val="center" w:pos="3969"/>
          <w:tab w:val="center" w:pos="5103"/>
          <w:tab w:val="center" w:pos="6237"/>
          <w:tab w:val="center" w:pos="7371"/>
        </w:tabs>
        <w:spacing w:after="360"/>
        <w:ind w:firstLine="284"/>
        <w:rPr>
          <w:sz w:val="26"/>
          <w:szCs w:val="24"/>
        </w:rPr>
      </w:pPr>
    </w:p>
    <w:p w:rsidR="00E0060F" w:rsidRPr="008D0536" w:rsidRDefault="00E0060F" w:rsidP="00E0060F">
      <w:pPr>
        <w:spacing w:after="0"/>
        <w:ind w:firstLine="0"/>
        <w:jc w:val="left"/>
        <w:rPr>
          <w:sz w:val="26"/>
          <w:szCs w:val="24"/>
        </w:rPr>
      </w:pPr>
      <w:r>
        <w:br w:type="page"/>
      </w:r>
    </w:p>
    <w:p w:rsidR="00E0060F" w:rsidRPr="008D0536" w:rsidRDefault="00E0060F" w:rsidP="00E0060F">
      <w:pPr>
        <w:tabs>
          <w:tab w:val="left" w:pos="708"/>
          <w:tab w:val="center" w:pos="2835"/>
          <w:tab w:val="center" w:pos="3969"/>
          <w:tab w:val="center" w:pos="5103"/>
          <w:tab w:val="center" w:pos="6237"/>
          <w:tab w:val="center" w:pos="7371"/>
        </w:tabs>
        <w:spacing w:after="360"/>
        <w:ind w:firstLine="284"/>
        <w:rPr>
          <w:sz w:val="26"/>
          <w:szCs w:val="24"/>
        </w:rPr>
      </w:pPr>
      <w:r>
        <w:rPr>
          <w:sz w:val="26"/>
        </w:rPr>
        <w:lastRenderedPageBreak/>
        <w:t xml:space="preserve">Laburpen-taula honetan bai Udalak ematen dituen zerbitzuak, bai haiek emateko modua agertzen dira. </w:t>
      </w:r>
    </w:p>
    <w:tbl>
      <w:tblPr>
        <w:tblW w:w="8689" w:type="dxa"/>
        <w:jc w:val="center"/>
        <w:tblInd w:w="-69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152"/>
        <w:gridCol w:w="709"/>
        <w:gridCol w:w="992"/>
        <w:gridCol w:w="992"/>
        <w:gridCol w:w="851"/>
        <w:gridCol w:w="993"/>
      </w:tblGrid>
      <w:tr w:rsidR="00216AD5" w:rsidRPr="008D0536" w:rsidTr="004E2094">
        <w:trPr>
          <w:trHeight w:val="397"/>
          <w:jc w:val="center"/>
        </w:trPr>
        <w:tc>
          <w:tcPr>
            <w:tcW w:w="4152"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left"/>
              <w:rPr>
                <w:rFonts w:ascii="Arial" w:hAnsi="Arial" w:cs="Arial"/>
                <w:sz w:val="18"/>
                <w:szCs w:val="18"/>
              </w:rPr>
            </w:pPr>
            <w:r>
              <w:rPr>
                <w:rFonts w:ascii="Arial" w:hAnsi="Arial"/>
                <w:sz w:val="18"/>
              </w:rPr>
              <w:t>Udal zerbitzuak</w:t>
            </w:r>
          </w:p>
        </w:tc>
        <w:tc>
          <w:tcPr>
            <w:tcW w:w="709" w:type="dxa"/>
            <w:tcBorders>
              <w:top w:val="single" w:sz="4" w:space="0" w:color="auto"/>
              <w:bottom w:val="single" w:sz="4" w:space="0" w:color="auto"/>
            </w:tcBorders>
            <w:shd w:val="clear" w:color="auto" w:fill="FABF8F" w:themeFill="accent6" w:themeFillTint="99"/>
            <w:vAlign w:val="center"/>
          </w:tcPr>
          <w:p w:rsidR="004E2094" w:rsidRPr="008D0536" w:rsidRDefault="004E2094" w:rsidP="00E0060F">
            <w:pPr>
              <w:spacing w:after="0"/>
              <w:ind w:firstLine="0"/>
              <w:jc w:val="right"/>
              <w:rPr>
                <w:rFonts w:ascii="Arial" w:hAnsi="Arial" w:cs="Arial"/>
                <w:sz w:val="18"/>
                <w:szCs w:val="18"/>
              </w:rPr>
            </w:pPr>
            <w:r>
              <w:rPr>
                <w:rFonts w:ascii="Arial" w:hAnsi="Arial"/>
                <w:sz w:val="18"/>
              </w:rPr>
              <w:t>Udala</w:t>
            </w:r>
          </w:p>
        </w:tc>
        <w:tc>
          <w:tcPr>
            <w:tcW w:w="992" w:type="dxa"/>
            <w:tcBorders>
              <w:top w:val="single" w:sz="4" w:space="0" w:color="auto"/>
              <w:bottom w:val="single" w:sz="4" w:space="0" w:color="auto"/>
            </w:tcBorders>
            <w:shd w:val="clear" w:color="auto" w:fill="FABF8F" w:themeFill="accent6" w:themeFillTint="99"/>
            <w:vAlign w:val="center"/>
          </w:tcPr>
          <w:p w:rsidR="004E2094" w:rsidRPr="008D0536" w:rsidRDefault="004E2094" w:rsidP="00E91DE9">
            <w:pPr>
              <w:spacing w:after="0"/>
              <w:ind w:firstLine="0"/>
              <w:jc w:val="right"/>
              <w:rPr>
                <w:rFonts w:ascii="Arial" w:hAnsi="Arial" w:cs="Arial"/>
                <w:sz w:val="18"/>
                <w:szCs w:val="18"/>
              </w:rPr>
            </w:pPr>
            <w:r>
              <w:rPr>
                <w:rFonts w:ascii="Arial" w:hAnsi="Arial"/>
                <w:sz w:val="18"/>
              </w:rPr>
              <w:t>Merkat</w:t>
            </w:r>
            <w:r>
              <w:rPr>
                <w:rFonts w:ascii="Arial" w:hAnsi="Arial"/>
                <w:sz w:val="18"/>
              </w:rPr>
              <w:t>a</w:t>
            </w:r>
            <w:r>
              <w:rPr>
                <w:rFonts w:ascii="Arial" w:hAnsi="Arial"/>
                <w:sz w:val="18"/>
              </w:rPr>
              <w:t>ritza s</w:t>
            </w:r>
            <w:r>
              <w:rPr>
                <w:rFonts w:ascii="Arial" w:hAnsi="Arial"/>
                <w:sz w:val="18"/>
              </w:rPr>
              <w:t>o</w:t>
            </w:r>
            <w:r>
              <w:rPr>
                <w:rFonts w:ascii="Arial" w:hAnsi="Arial"/>
                <w:sz w:val="18"/>
              </w:rPr>
              <w:t>zietate osoa</w:t>
            </w:r>
          </w:p>
        </w:tc>
        <w:tc>
          <w:tcPr>
            <w:tcW w:w="992" w:type="dxa"/>
            <w:tcBorders>
              <w:top w:val="single" w:sz="4" w:space="0" w:color="auto"/>
              <w:bottom w:val="single" w:sz="4" w:space="0" w:color="auto"/>
            </w:tcBorders>
            <w:shd w:val="clear" w:color="auto" w:fill="FABF8F" w:themeFill="accent6" w:themeFillTint="99"/>
            <w:vAlign w:val="center"/>
          </w:tcPr>
          <w:p w:rsidR="004E2094" w:rsidRPr="008D0536" w:rsidRDefault="004E2094" w:rsidP="00E91DE9">
            <w:pPr>
              <w:spacing w:after="0"/>
              <w:ind w:firstLine="0"/>
              <w:jc w:val="right"/>
              <w:rPr>
                <w:rFonts w:ascii="Arial" w:hAnsi="Arial" w:cs="Arial"/>
                <w:sz w:val="18"/>
                <w:szCs w:val="18"/>
              </w:rPr>
            </w:pPr>
            <w:r>
              <w:rPr>
                <w:rFonts w:ascii="Arial" w:hAnsi="Arial"/>
                <w:sz w:val="18"/>
              </w:rPr>
              <w:t>Mank</w:t>
            </w:r>
            <w:r>
              <w:rPr>
                <w:rFonts w:ascii="Arial" w:hAnsi="Arial"/>
                <w:sz w:val="18"/>
              </w:rPr>
              <w:t>o</w:t>
            </w:r>
            <w:r>
              <w:rPr>
                <w:rFonts w:ascii="Arial" w:hAnsi="Arial"/>
                <w:sz w:val="18"/>
              </w:rPr>
              <w:t>munit</w:t>
            </w:r>
            <w:r>
              <w:rPr>
                <w:rFonts w:ascii="Arial" w:hAnsi="Arial"/>
                <w:sz w:val="18"/>
              </w:rPr>
              <w:t>a</w:t>
            </w:r>
            <w:r>
              <w:rPr>
                <w:rFonts w:ascii="Arial" w:hAnsi="Arial"/>
                <w:sz w:val="18"/>
              </w:rPr>
              <w:t>tea</w:t>
            </w:r>
          </w:p>
        </w:tc>
        <w:tc>
          <w:tcPr>
            <w:tcW w:w="851" w:type="dxa"/>
            <w:tcBorders>
              <w:top w:val="single" w:sz="4" w:space="0" w:color="auto"/>
              <w:bottom w:val="single" w:sz="4" w:space="0" w:color="auto"/>
            </w:tcBorders>
            <w:shd w:val="clear" w:color="auto" w:fill="FABF8F" w:themeFill="accent6" w:themeFillTint="99"/>
            <w:vAlign w:val="center"/>
          </w:tcPr>
          <w:p w:rsidR="004E2094" w:rsidRPr="008D0536" w:rsidRDefault="004E2094" w:rsidP="00E91DE9">
            <w:pPr>
              <w:spacing w:after="0"/>
              <w:ind w:firstLine="0"/>
              <w:jc w:val="right"/>
              <w:rPr>
                <w:rFonts w:ascii="Arial" w:hAnsi="Arial" w:cs="Arial"/>
                <w:sz w:val="18"/>
                <w:szCs w:val="18"/>
              </w:rPr>
            </w:pPr>
            <w:r>
              <w:rPr>
                <w:rFonts w:ascii="Arial" w:hAnsi="Arial"/>
                <w:sz w:val="18"/>
              </w:rPr>
              <w:t xml:space="preserve">Zerbi. Kontr. </w:t>
            </w:r>
          </w:p>
        </w:tc>
        <w:tc>
          <w:tcPr>
            <w:tcW w:w="993" w:type="dxa"/>
            <w:tcBorders>
              <w:top w:val="single" w:sz="4" w:space="0" w:color="auto"/>
              <w:bottom w:val="single" w:sz="4" w:space="0" w:color="auto"/>
            </w:tcBorders>
            <w:shd w:val="clear" w:color="auto" w:fill="FABF8F" w:themeFill="accent6" w:themeFillTint="99"/>
            <w:vAlign w:val="center"/>
          </w:tcPr>
          <w:p w:rsidR="004E2094" w:rsidRPr="008D0536" w:rsidRDefault="004E2094" w:rsidP="00E91DE9">
            <w:pPr>
              <w:spacing w:after="0"/>
              <w:ind w:firstLine="0"/>
              <w:jc w:val="right"/>
              <w:rPr>
                <w:rFonts w:ascii="Arial" w:hAnsi="Arial" w:cs="Arial"/>
                <w:sz w:val="18"/>
                <w:szCs w:val="18"/>
              </w:rPr>
            </w:pPr>
            <w:r>
              <w:rPr>
                <w:rFonts w:ascii="Arial" w:hAnsi="Arial"/>
                <w:sz w:val="18"/>
              </w:rPr>
              <w:t>Merkat</w:t>
            </w:r>
            <w:r>
              <w:rPr>
                <w:rFonts w:ascii="Arial" w:hAnsi="Arial"/>
                <w:sz w:val="18"/>
              </w:rPr>
              <w:t>a</w:t>
            </w:r>
            <w:r>
              <w:rPr>
                <w:rFonts w:ascii="Arial" w:hAnsi="Arial"/>
                <w:sz w:val="18"/>
              </w:rPr>
              <w:t>ritza s</w:t>
            </w:r>
            <w:r>
              <w:rPr>
                <w:rFonts w:ascii="Arial" w:hAnsi="Arial"/>
                <w:sz w:val="18"/>
              </w:rPr>
              <w:t>o</w:t>
            </w:r>
            <w:r>
              <w:rPr>
                <w:rFonts w:ascii="Arial" w:hAnsi="Arial"/>
                <w:sz w:val="18"/>
              </w:rPr>
              <w:t>zietate mistoa</w:t>
            </w:r>
          </w:p>
        </w:tc>
      </w:tr>
      <w:tr w:rsidR="00216AD5" w:rsidRPr="008D0536" w:rsidTr="004E2094">
        <w:trPr>
          <w:trHeight w:val="198"/>
          <w:jc w:val="center"/>
        </w:trPr>
        <w:tc>
          <w:tcPr>
            <w:tcW w:w="4152" w:type="dxa"/>
            <w:tcBorders>
              <w:top w:val="single" w:sz="4"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Zerbitzu administratibo orokorrak</w:t>
            </w:r>
          </w:p>
        </w:tc>
        <w:tc>
          <w:tcPr>
            <w:tcW w:w="709"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4"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Oinarrizko gizarte-zerbitzua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Etxez etxeko laguntza-zerbitzua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Genero indarkeriaren prebentzioa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Lehen eta bigarren hezkuntzarako hezkidetza-programak</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Atezaintza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 xml:space="preserve">Berdintasun zerbitzuak </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Tokiko enplegu eta garapen zerbitzuak</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Kirolak</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Kultura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Musika eskola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Hirigintza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Lorategiak</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Uraren ziklo integrala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Hiri-hondakinak</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Garraio publikoa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Haur hezkuntzako zentroaren zerbitzua, 0-3 urteko zikloa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Udal eraikinen garbiketa eta mantentze-lanak</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Bide garbiketa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Kirol instalazioen funtzionamendua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 xml:space="preserve">Kirol instalazioetako taberna-jatetxearen kudeaketa </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2D7EBA" w:rsidP="00E0060F">
            <w:pPr>
              <w:spacing w:after="0"/>
              <w:ind w:firstLine="0"/>
              <w:jc w:val="left"/>
              <w:rPr>
                <w:rFonts w:ascii="Arial Narrow" w:hAnsi="Arial Narrow"/>
              </w:rPr>
            </w:pPr>
            <w:r>
              <w:rPr>
                <w:rFonts w:ascii="Arial Narrow" w:hAnsi="Arial Narrow"/>
              </w:rPr>
              <w:t>Udal liburutegia eta ludoteka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Familia laguntzarako zentroa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2"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Hiriko udalekuaren kudeaketa</w:t>
            </w:r>
          </w:p>
        </w:tc>
        <w:tc>
          <w:tcPr>
            <w:tcW w:w="709"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2" w:space="0" w:color="auto"/>
            </w:tcBorders>
            <w:vAlign w:val="center"/>
          </w:tcPr>
          <w:p w:rsidR="004E2094" w:rsidRPr="008D0536" w:rsidRDefault="004E2094" w:rsidP="00E0060F">
            <w:pPr>
              <w:spacing w:after="0"/>
              <w:ind w:firstLine="0"/>
              <w:jc w:val="center"/>
              <w:rPr>
                <w:rFonts w:ascii="Arial Narrow" w:hAnsi="Arial Narrow"/>
              </w:rPr>
            </w:pPr>
          </w:p>
        </w:tc>
      </w:tr>
      <w:tr w:rsidR="00216AD5" w:rsidRPr="008D0536" w:rsidTr="004E2094">
        <w:trPr>
          <w:trHeight w:val="198"/>
          <w:jc w:val="center"/>
        </w:trPr>
        <w:tc>
          <w:tcPr>
            <w:tcW w:w="4152" w:type="dxa"/>
            <w:tcBorders>
              <w:top w:val="single" w:sz="2" w:space="0" w:color="auto"/>
              <w:bottom w:val="single" w:sz="4" w:space="0" w:color="auto"/>
            </w:tcBorders>
            <w:vAlign w:val="center"/>
          </w:tcPr>
          <w:p w:rsidR="004E2094" w:rsidRPr="008D0536" w:rsidRDefault="004E2094" w:rsidP="00E0060F">
            <w:pPr>
              <w:spacing w:after="0"/>
              <w:ind w:firstLine="0"/>
              <w:jc w:val="left"/>
              <w:rPr>
                <w:rFonts w:ascii="Arial Narrow" w:hAnsi="Arial Narrow"/>
              </w:rPr>
            </w:pPr>
            <w:r>
              <w:rPr>
                <w:rFonts w:ascii="Arial Narrow" w:hAnsi="Arial Narrow"/>
              </w:rPr>
              <w:t>Diru-bilketa exekutiboa</w:t>
            </w:r>
          </w:p>
        </w:tc>
        <w:tc>
          <w:tcPr>
            <w:tcW w:w="709"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2"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rPr>
            </w:pPr>
          </w:p>
        </w:tc>
        <w:tc>
          <w:tcPr>
            <w:tcW w:w="992"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rPr>
            </w:pPr>
          </w:p>
        </w:tc>
        <w:tc>
          <w:tcPr>
            <w:tcW w:w="851"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rPr>
            </w:pPr>
            <w:r>
              <w:rPr>
                <w:rFonts w:ascii="Arial Narrow" w:hAnsi="Arial Narrow"/>
              </w:rPr>
              <w:t>X</w:t>
            </w:r>
          </w:p>
        </w:tc>
        <w:tc>
          <w:tcPr>
            <w:tcW w:w="993" w:type="dxa"/>
            <w:tcBorders>
              <w:top w:val="single" w:sz="2" w:space="0" w:color="auto"/>
              <w:bottom w:val="single" w:sz="4" w:space="0" w:color="auto"/>
            </w:tcBorders>
            <w:vAlign w:val="center"/>
          </w:tcPr>
          <w:p w:rsidR="004E2094" w:rsidRPr="008D0536" w:rsidRDefault="004E2094" w:rsidP="00E0060F">
            <w:pPr>
              <w:spacing w:after="0"/>
              <w:ind w:firstLine="0"/>
              <w:jc w:val="center"/>
              <w:rPr>
                <w:rFonts w:ascii="Arial Narrow" w:hAnsi="Arial Narrow"/>
              </w:rPr>
            </w:pPr>
          </w:p>
        </w:tc>
      </w:tr>
    </w:tbl>
    <w:p w:rsidR="00E0060F" w:rsidRPr="008D0536" w:rsidRDefault="00E0060F" w:rsidP="00E0060F">
      <w:pPr>
        <w:tabs>
          <w:tab w:val="left" w:pos="708"/>
          <w:tab w:val="center" w:pos="2835"/>
          <w:tab w:val="center" w:pos="3969"/>
          <w:tab w:val="center" w:pos="5103"/>
          <w:tab w:val="center" w:pos="6237"/>
          <w:tab w:val="center" w:pos="7371"/>
        </w:tabs>
        <w:spacing w:before="360"/>
        <w:ind w:firstLine="284"/>
        <w:rPr>
          <w:spacing w:val="6"/>
          <w:sz w:val="26"/>
          <w:szCs w:val="24"/>
        </w:rPr>
      </w:pPr>
      <w:r>
        <w:rPr>
          <w:spacing w:val="6"/>
          <w:sz w:val="26"/>
        </w:rPr>
        <w:t>Toki entitateari 2014ko ekitaldian aplikatzekoa zaion araubide juridikoak funtsean osagai hauek ditu: Nafarroako Toki Administrazioari buruzko 6/1990 Foru Legea, Nafarroako Toki Ogasunei buruzko 2/1995 Foru Legea eta Toki Araubidearen Oinarriak arautzen dituen 7/1985 Legea, bai eta sektorekako araudi indarduna ere.</w:t>
      </w:r>
    </w:p>
    <w:p w:rsidR="00E0060F" w:rsidRPr="008D0536" w:rsidRDefault="00E0060F" w:rsidP="00E0060F">
      <w:pPr>
        <w:pStyle w:val="texto"/>
      </w:pPr>
      <w:r>
        <w:t>Udalaren 2014ko aurrekontua 2014ko apirilaren 10ean onetsi zen behin b</w:t>
      </w:r>
      <w:r>
        <w:t>e</w:t>
      </w:r>
      <w:r>
        <w:t>tiko (2014ko martxoaren 6ko osoko bilkuran); hau da, legez ezarritako epetik kanpo.</w:t>
      </w:r>
    </w:p>
    <w:p w:rsidR="00E0060F" w:rsidRPr="008D0536" w:rsidRDefault="00E0060F" w:rsidP="00E0060F">
      <w:pPr>
        <w:pStyle w:val="texto"/>
      </w:pPr>
      <w:r>
        <w:t>2014ko ekitaldiko kontu orokorra 2014ko irailaren 1ean onetsi zuen Udal</w:t>
      </w:r>
      <w:r>
        <w:t>a</w:t>
      </w:r>
      <w:r>
        <w:t>ren Osoko Bilkurak.</w:t>
      </w:r>
    </w:p>
    <w:p w:rsidR="00E0060F" w:rsidRPr="008D0536" w:rsidRDefault="00E0060F" w:rsidP="00E0060F">
      <w:pPr>
        <w:pStyle w:val="texto"/>
      </w:pPr>
    </w:p>
    <w:p w:rsidR="00E0060F" w:rsidRPr="008D0536" w:rsidRDefault="00E0060F" w:rsidP="00E0060F">
      <w:pPr>
        <w:spacing w:after="0"/>
        <w:ind w:firstLine="0"/>
        <w:jc w:val="left"/>
        <w:rPr>
          <w:spacing w:val="6"/>
          <w:sz w:val="26"/>
          <w:szCs w:val="24"/>
        </w:rPr>
      </w:pPr>
      <w:r>
        <w:br w:type="page"/>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lastRenderedPageBreak/>
        <w:t>Txostenak sei atal ditu, sarrera hau barne. Bigarren atalean, txostenaren he</w:t>
      </w:r>
      <w:r>
        <w:rPr>
          <w:spacing w:val="6"/>
          <w:sz w:val="26"/>
        </w:rPr>
        <w:t>l</w:t>
      </w:r>
      <w:r>
        <w:rPr>
          <w:spacing w:val="6"/>
          <w:sz w:val="26"/>
        </w:rPr>
        <w:t>buruak azaltzen dira, eta hirugarrenean, berriz, egindako lanaren norainokoa. Laugarrenean, 2014ko kontu orokorraren inguruko gure iritzia agertzen da. Bosgarrenean, Udalaren finantzen egoera-orri nagusien laburpen bat. Azkenik, seigarren atalean, erakundearen antolaketa eta Udalaren barne-kontrola hob</w:t>
      </w:r>
      <w:r>
        <w:rPr>
          <w:spacing w:val="6"/>
          <w:sz w:val="26"/>
        </w:rPr>
        <w:t>e</w:t>
      </w:r>
      <w:r>
        <w:rPr>
          <w:spacing w:val="6"/>
          <w:sz w:val="26"/>
        </w:rPr>
        <w:t>tzeko egokitzat jotzen ditugun iruzkin, ondorio eta aholkuak biltzen dira, arloz arlo.</w:t>
      </w:r>
    </w:p>
    <w:p w:rsidR="00B00F59" w:rsidRPr="008D0536" w:rsidRDefault="00B00F59"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Halaber, eranskin batean jaso da Udalak 2014ko ekitaldiko kontuekin egi</w:t>
      </w:r>
      <w:r>
        <w:rPr>
          <w:spacing w:val="6"/>
          <w:sz w:val="26"/>
        </w:rPr>
        <w:t>n</w:t>
      </w:r>
      <w:r>
        <w:rPr>
          <w:spacing w:val="6"/>
          <w:sz w:val="26"/>
        </w:rPr>
        <w:t>dako oroitidazkia.</w:t>
      </w:r>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t>Eskerrak eman nahi dizkiegu Eguesibarko Udaleko langileei lan hau egiteko eman diguten laguntzarengatik.</w:t>
      </w:r>
    </w:p>
    <w:p w:rsidR="00E0060F" w:rsidRPr="008D0536" w:rsidRDefault="00E0060F" w:rsidP="00E0060F">
      <w:pPr>
        <w:spacing w:after="0"/>
        <w:ind w:firstLine="0"/>
        <w:jc w:val="left"/>
        <w:rPr>
          <w:rFonts w:cs="Arial"/>
          <w:spacing w:val="6"/>
          <w:sz w:val="26"/>
          <w:szCs w:val="24"/>
        </w:rPr>
      </w:pPr>
      <w:r>
        <w:br w:type="page"/>
      </w:r>
    </w:p>
    <w:p w:rsidR="00E0060F" w:rsidRPr="008D0536" w:rsidRDefault="00E0060F" w:rsidP="00E0060F">
      <w:pPr>
        <w:pStyle w:val="atitulo1"/>
        <w:rPr>
          <w:color w:val="auto"/>
        </w:rPr>
      </w:pPr>
      <w:bookmarkStart w:id="13" w:name="_Toc402163190"/>
      <w:bookmarkStart w:id="14" w:name="_Toc406150339"/>
      <w:bookmarkStart w:id="15" w:name="_Toc431144388"/>
      <w:bookmarkStart w:id="16" w:name="_Toc435170026"/>
      <w:bookmarkStart w:id="17" w:name="_Toc435170419"/>
      <w:bookmarkStart w:id="18" w:name="_Toc435172231"/>
      <w:bookmarkStart w:id="19" w:name="_Toc435516475"/>
      <w:bookmarkStart w:id="20" w:name="_Toc438542283"/>
      <w:bookmarkStart w:id="21" w:name="_Toc446328347"/>
      <w:r>
        <w:rPr>
          <w:color w:val="auto"/>
        </w:rPr>
        <w:lastRenderedPageBreak/>
        <w:t>II. Helburua</w:t>
      </w:r>
      <w:bookmarkEnd w:id="13"/>
      <w:bookmarkEnd w:id="14"/>
      <w:bookmarkEnd w:id="15"/>
      <w:bookmarkEnd w:id="16"/>
      <w:bookmarkEnd w:id="17"/>
      <w:bookmarkEnd w:id="18"/>
      <w:bookmarkEnd w:id="19"/>
      <w:bookmarkEnd w:id="20"/>
      <w:bookmarkEnd w:id="21"/>
    </w:p>
    <w:p w:rsidR="00E0060F" w:rsidRPr="008D0536" w:rsidRDefault="00E0060F" w:rsidP="00E0060F">
      <w:pPr>
        <w:ind w:firstLine="284"/>
        <w:rPr>
          <w:rFonts w:cs="Arial"/>
          <w:spacing w:val="6"/>
          <w:sz w:val="26"/>
          <w:szCs w:val="24"/>
        </w:rPr>
      </w:pPr>
      <w:r>
        <w:rPr>
          <w:spacing w:val="6"/>
          <w:sz w:val="26"/>
        </w:rPr>
        <w:t>Nafarroako Toki Administrazioari buruzko uztailaren 2ko 6/1990 Foru L</w:t>
      </w:r>
      <w:r>
        <w:rPr>
          <w:spacing w:val="6"/>
          <w:sz w:val="26"/>
        </w:rPr>
        <w:t>e</w:t>
      </w:r>
      <w:r>
        <w:rPr>
          <w:spacing w:val="6"/>
          <w:sz w:val="26"/>
        </w:rPr>
        <w:t>gearekin, Nafarroako Toki Ogasunei buruzko martxoaren 10eko 2/1995 Foru Legerekin eta Nafarroako Kontuen Ganberari buruzko abenduaren 20ko 19/1984 Foru Legearekin bat, Eguesibarko Udalaren 2014ko ekitaldiko kontu orokorraren arauzkotasunari buruzko fiskalizazioa egin dugu.</w:t>
      </w:r>
    </w:p>
    <w:p w:rsidR="00E0060F" w:rsidRPr="008D0536" w:rsidRDefault="00E0060F" w:rsidP="00E0060F">
      <w:pPr>
        <w:ind w:firstLine="284"/>
        <w:rPr>
          <w:rFonts w:cs="Arial"/>
          <w:spacing w:val="6"/>
          <w:sz w:val="26"/>
          <w:szCs w:val="24"/>
        </w:rPr>
      </w:pPr>
      <w:r>
        <w:rPr>
          <w:spacing w:val="6"/>
          <w:sz w:val="26"/>
        </w:rPr>
        <w:t>Txostenak helburu du honako puntu hauei buruzko gure iritzia agertzea:</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Ea Eguesibarko Udalaren 2014ko ekitaldiko kontu orokorrak egoeraren irudi zehatza erakusten duen alderdi nabarmen guztietan, hots, ondareari, gastu eta diru-sarreren aurrekontuaren likidazioari eta 2014ko abenduaren 31ko f</w:t>
      </w:r>
      <w:r>
        <w:rPr>
          <w:spacing w:val="6"/>
          <w:sz w:val="26"/>
        </w:rPr>
        <w:t>i</w:t>
      </w:r>
      <w:r>
        <w:rPr>
          <w:spacing w:val="6"/>
          <w:sz w:val="26"/>
        </w:rPr>
        <w:t>nantza-egoerari dagokienez, bai eta data horretan amaitutako urteko ekitaldian egindako eragiketen emaitzei dagokienez ere, aplikatzekoa den informazio f</w:t>
      </w:r>
      <w:r>
        <w:rPr>
          <w:spacing w:val="6"/>
          <w:sz w:val="26"/>
        </w:rPr>
        <w:t>i</w:t>
      </w:r>
      <w:r>
        <w:rPr>
          <w:spacing w:val="6"/>
          <w:sz w:val="26"/>
        </w:rPr>
        <w:t>nantzario publikoari buruzko lege-esparruari eta, bereziki, bertan jasotako ko</w:t>
      </w:r>
      <w:r>
        <w:rPr>
          <w:spacing w:val="6"/>
          <w:sz w:val="26"/>
        </w:rPr>
        <w:t>n</w:t>
      </w:r>
      <w:r>
        <w:rPr>
          <w:spacing w:val="6"/>
          <w:sz w:val="26"/>
        </w:rPr>
        <w:t>tabilitate-printzipio eta -irizpideei jarraituz betiere.</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89"/>
        <w:rPr>
          <w:rFonts w:cs="Arial"/>
          <w:spacing w:val="6"/>
          <w:sz w:val="26"/>
          <w:szCs w:val="24"/>
        </w:rPr>
      </w:pPr>
      <w:r>
        <w:rPr>
          <w:spacing w:val="6"/>
          <w:sz w:val="26"/>
        </w:rPr>
        <w:t>Eguesibarko Udalak 2014an izandako jarduerari aplikatzekoa zaion leg</w:t>
      </w:r>
      <w:r>
        <w:rPr>
          <w:spacing w:val="6"/>
          <w:sz w:val="26"/>
        </w:rPr>
        <w:t>e</w:t>
      </w:r>
      <w:r>
        <w:rPr>
          <w:spacing w:val="6"/>
          <w:sz w:val="26"/>
        </w:rPr>
        <w:t>diaren betetze-maila.</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Udalaren finantza-egoera 2014ko abenduaren 31n.</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2014ko ekitaldirako aurrekontu-egonkortasuneko eta finantza-iraunkortasuneko helburuen betetzea, eskuragarri dagoen informazioari jarra</w:t>
      </w:r>
      <w:r>
        <w:rPr>
          <w:spacing w:val="6"/>
          <w:sz w:val="26"/>
        </w:rPr>
        <w:t>i</w:t>
      </w:r>
      <w:r>
        <w:rPr>
          <w:spacing w:val="6"/>
          <w:sz w:val="26"/>
        </w:rPr>
        <w:t>tuz.</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89"/>
        <w:rPr>
          <w:rFonts w:cs="Arial"/>
          <w:spacing w:val="6"/>
          <w:sz w:val="26"/>
          <w:szCs w:val="24"/>
        </w:rPr>
      </w:pPr>
      <w:r>
        <w:rPr>
          <w:spacing w:val="6"/>
          <w:sz w:val="26"/>
        </w:rPr>
        <w:t>Ganbera honek 2013ko fiskalizazio-txostenean eman zituen gomendioak noraino aplikatu diren.</w:t>
      </w:r>
    </w:p>
    <w:p w:rsidR="00E0060F" w:rsidRPr="008D0536" w:rsidRDefault="00E0060F" w:rsidP="00E0060F">
      <w:pPr>
        <w:ind w:firstLine="284"/>
        <w:rPr>
          <w:rFonts w:cs="Arial"/>
          <w:spacing w:val="6"/>
          <w:sz w:val="26"/>
          <w:szCs w:val="24"/>
        </w:rPr>
      </w:pPr>
      <w:r>
        <w:rPr>
          <w:spacing w:val="6"/>
          <w:sz w:val="26"/>
        </w:rPr>
        <w:t>Txosten honetan, Udalak ezarritako barne-kontroleko sistema, sistema adm</w:t>
      </w:r>
      <w:r>
        <w:rPr>
          <w:spacing w:val="6"/>
          <w:sz w:val="26"/>
        </w:rPr>
        <w:t>i</w:t>
      </w:r>
      <w:r>
        <w:rPr>
          <w:spacing w:val="6"/>
          <w:sz w:val="26"/>
        </w:rPr>
        <w:t>nistratiboa eta kontabilitate- nahiz kudeaketa-sistemak hobetzeko edota os</w:t>
      </w:r>
      <w:r>
        <w:rPr>
          <w:spacing w:val="6"/>
          <w:sz w:val="26"/>
        </w:rPr>
        <w:t>a</w:t>
      </w:r>
      <w:r>
        <w:rPr>
          <w:spacing w:val="6"/>
          <w:sz w:val="26"/>
        </w:rPr>
        <w:t>tzeko egokitzat jo ditugun aholkuak ere gehitu ditugu.</w:t>
      </w:r>
    </w:p>
    <w:p w:rsidR="00E0060F" w:rsidRPr="008D0536" w:rsidRDefault="00E0060F" w:rsidP="00E0060F">
      <w:pPr>
        <w:spacing w:after="0"/>
        <w:ind w:firstLine="0"/>
        <w:jc w:val="left"/>
        <w:rPr>
          <w:sz w:val="26"/>
          <w:szCs w:val="24"/>
        </w:rPr>
      </w:pPr>
      <w:r>
        <w:br w:type="page"/>
      </w:r>
    </w:p>
    <w:p w:rsidR="00E0060F" w:rsidRPr="008D0536" w:rsidRDefault="00E0060F" w:rsidP="00E0060F">
      <w:pPr>
        <w:pStyle w:val="atitulo1"/>
        <w:rPr>
          <w:color w:val="auto"/>
        </w:rPr>
      </w:pPr>
      <w:bookmarkStart w:id="22" w:name="_Toc309383713"/>
      <w:bookmarkStart w:id="23" w:name="_Toc402163191"/>
      <w:bookmarkStart w:id="24" w:name="_Toc406150340"/>
      <w:bookmarkStart w:id="25" w:name="_Toc431144389"/>
      <w:bookmarkStart w:id="26" w:name="_Toc435170027"/>
      <w:bookmarkStart w:id="27" w:name="_Toc435170420"/>
      <w:bookmarkStart w:id="28" w:name="_Toc435172232"/>
      <w:bookmarkStart w:id="29" w:name="_Toc435516476"/>
      <w:bookmarkStart w:id="30" w:name="_Toc438542284"/>
      <w:bookmarkStart w:id="31" w:name="_Toc370810712"/>
      <w:bookmarkStart w:id="32" w:name="_Toc446328348"/>
      <w:r>
        <w:rPr>
          <w:color w:val="auto"/>
        </w:rPr>
        <w:lastRenderedPageBreak/>
        <w:t>III. Norainokoa</w:t>
      </w:r>
      <w:bookmarkEnd w:id="22"/>
      <w:bookmarkEnd w:id="23"/>
      <w:bookmarkEnd w:id="24"/>
      <w:bookmarkEnd w:id="25"/>
      <w:bookmarkEnd w:id="26"/>
      <w:bookmarkEnd w:id="27"/>
      <w:bookmarkEnd w:id="28"/>
      <w:bookmarkEnd w:id="29"/>
      <w:bookmarkEnd w:id="30"/>
      <w:bookmarkEnd w:id="32"/>
      <w:r>
        <w:rPr>
          <w:color w:val="auto"/>
        </w:rPr>
        <w:t xml:space="preserve"> </w:t>
      </w:r>
      <w:bookmarkEnd w:id="31"/>
    </w:p>
    <w:p w:rsidR="00E0060F" w:rsidRPr="008D0536" w:rsidRDefault="00E0060F" w:rsidP="00E0060F">
      <w:pPr>
        <w:ind w:firstLine="284"/>
        <w:rPr>
          <w:rFonts w:cs="Arial"/>
          <w:spacing w:val="6"/>
          <w:sz w:val="26"/>
          <w:szCs w:val="24"/>
        </w:rPr>
      </w:pPr>
      <w:r>
        <w:rPr>
          <w:spacing w:val="6"/>
          <w:sz w:val="26"/>
        </w:rPr>
        <w:t>Eguesibarko Udalaren 2014ko ekitaldiari buruzko kontu orokorrak honako elementu nagusiak biltzen ditu:</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Erakundearen beraren kontua: Aurrekontuaren likidazioari buruzko egoera-orria, ekitaldiko aurrekontu-emaitza, diruzaintza-gerakina, egoera-balantzea eta emaitzen kontua.</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90"/>
        <w:rPr>
          <w:rFonts w:cs="Arial"/>
          <w:spacing w:val="6"/>
          <w:sz w:val="26"/>
          <w:szCs w:val="24"/>
        </w:rPr>
      </w:pPr>
      <w:r>
        <w:rPr>
          <w:spacing w:val="6"/>
          <w:sz w:val="26"/>
        </w:rPr>
        <w:t>Andacelay SL hirigintza sozietatearen urteko kontuak.</w:t>
      </w:r>
    </w:p>
    <w:p w:rsidR="00E0060F" w:rsidRPr="008D0536" w:rsidRDefault="00E0060F" w:rsidP="00E0060F">
      <w:pPr>
        <w:numPr>
          <w:ilvl w:val="0"/>
          <w:numId w:val="2"/>
        </w:numPr>
        <w:tabs>
          <w:tab w:val="clear" w:pos="1948"/>
          <w:tab w:val="num" w:pos="360"/>
          <w:tab w:val="left" w:pos="480"/>
          <w:tab w:val="num" w:pos="720"/>
          <w:tab w:val="num" w:pos="786"/>
          <w:tab w:val="num" w:pos="5039"/>
        </w:tabs>
        <w:ind w:left="0" w:firstLine="289"/>
        <w:rPr>
          <w:rFonts w:cs="Arial"/>
          <w:spacing w:val="6"/>
          <w:sz w:val="26"/>
          <w:szCs w:val="24"/>
        </w:rPr>
      </w:pPr>
      <w:r>
        <w:rPr>
          <w:spacing w:val="6"/>
          <w:sz w:val="26"/>
        </w:rPr>
        <w:t>Kontu orokorraren eranskinak: oroitidazkia, kontu-hartzailetzaren txostena, Andacelay SL hirigintza-sozietatearen kontuak eta Gestión y Promoción Egüés 21 II SLren 2012tik 2014ra bitarteko ekitaldietako urteko kontuak.</w:t>
      </w:r>
    </w:p>
    <w:p w:rsidR="00E0060F" w:rsidRPr="008D0536" w:rsidRDefault="00E0060F" w:rsidP="00E0060F">
      <w:pPr>
        <w:ind w:firstLine="284"/>
        <w:rPr>
          <w:spacing w:val="6"/>
          <w:sz w:val="26"/>
          <w:szCs w:val="24"/>
        </w:rPr>
      </w:pPr>
      <w:r>
        <w:rPr>
          <w:spacing w:val="6"/>
          <w:sz w:val="26"/>
        </w:rPr>
        <w:t>Zorraren egoeran ez dira aipatzen udal-sozietateen kreditu-operazioak.</w:t>
      </w:r>
    </w:p>
    <w:p w:rsidR="00E0060F" w:rsidRPr="008D0536" w:rsidRDefault="00E0060F" w:rsidP="00E0060F">
      <w:pPr>
        <w:ind w:firstLine="284"/>
        <w:rPr>
          <w:spacing w:val="-4"/>
          <w:sz w:val="26"/>
          <w:szCs w:val="24"/>
        </w:rPr>
      </w:pPr>
      <w:r>
        <w:rPr>
          <w:spacing w:val="-4"/>
          <w:sz w:val="26"/>
        </w:rPr>
        <w:t>Gestión y Promoción Egüés 21 II SL sozietate mistoari dagokionez, 2012tik 2014ra bitarteko ekitaldietako urteko kontuak, beren auditoria-txostenekin, informazio osagarri gisa erantsi dira Udalaren kontu orokorraren espedientean, zeren eta, aurreko txost</w:t>
      </w:r>
      <w:r>
        <w:rPr>
          <w:spacing w:val="-4"/>
          <w:sz w:val="26"/>
        </w:rPr>
        <w:t>e</w:t>
      </w:r>
      <w:r>
        <w:rPr>
          <w:spacing w:val="-4"/>
          <w:sz w:val="26"/>
        </w:rPr>
        <w:t xml:space="preserve">nean esaten zen bezala, formulatu gabe eta auditatu gabe baitzeuden. </w:t>
      </w:r>
    </w:p>
    <w:p w:rsidR="00E0060F" w:rsidRPr="008D0536" w:rsidRDefault="00E0060F" w:rsidP="00E0060F">
      <w:pPr>
        <w:tabs>
          <w:tab w:val="center" w:pos="2835"/>
          <w:tab w:val="center" w:pos="3969"/>
          <w:tab w:val="center" w:pos="5103"/>
          <w:tab w:val="center" w:pos="6237"/>
          <w:tab w:val="center" w:pos="7371"/>
        </w:tabs>
        <w:ind w:firstLine="284"/>
        <w:rPr>
          <w:rFonts w:cs="Arial"/>
          <w:spacing w:val="6"/>
          <w:sz w:val="26"/>
          <w:szCs w:val="24"/>
        </w:rPr>
      </w:pPr>
      <w:r>
        <w:rPr>
          <w:spacing w:val="6"/>
          <w:sz w:val="26"/>
        </w:rPr>
        <w:t>Lana Espainiako Estatuko Kanpo Kontroleko Organo Publikoak Koordin</w:t>
      </w:r>
      <w:r>
        <w:rPr>
          <w:spacing w:val="6"/>
          <w:sz w:val="26"/>
        </w:rPr>
        <w:t>a</w:t>
      </w:r>
      <w:r>
        <w:rPr>
          <w:spacing w:val="6"/>
          <w:sz w:val="26"/>
        </w:rPr>
        <w:t>tzeko Batzordeak onetsitako eta Kontuen Ganberaren fiskalizazio-eskuliburuan garatutako sektore publikoaren auditoriari buruzko printzipioei eta arauei j</w:t>
      </w:r>
      <w:r>
        <w:rPr>
          <w:spacing w:val="6"/>
          <w:sz w:val="26"/>
        </w:rPr>
        <w:t>a</w:t>
      </w:r>
      <w:r>
        <w:rPr>
          <w:spacing w:val="6"/>
          <w:sz w:val="26"/>
        </w:rPr>
        <w:t>rraituz gauzatu da; zehazki, honakoak aplikatu dira: "Fiskalizazio edo auditoria finantzarioaren oinarrizko printzipioak" izeneko ISSAI-ES 200 araua eta "Bet</w:t>
      </w:r>
      <w:r>
        <w:rPr>
          <w:spacing w:val="6"/>
          <w:sz w:val="26"/>
        </w:rPr>
        <w:t>e</w:t>
      </w:r>
      <w:r>
        <w:rPr>
          <w:spacing w:val="6"/>
          <w:sz w:val="26"/>
        </w:rPr>
        <w:t>tzeari buruzko fiskalizazioaren edo auditoriaren oinarrizko printzipioak" iz</w:t>
      </w:r>
      <w:r>
        <w:rPr>
          <w:spacing w:val="6"/>
          <w:sz w:val="26"/>
        </w:rPr>
        <w:t>e</w:t>
      </w:r>
      <w:r>
        <w:rPr>
          <w:spacing w:val="6"/>
          <w:sz w:val="26"/>
        </w:rPr>
        <w:t>neko ISSAI-ES 400 araua. Inguruabarren eta azterlanaren helburuen arabera, beharrezkotzat jo ditugun hautaproba edo prozedura tekniko guztiak aplikatu dira; prozedura horien artean laginen teknika edo kontusail edo eragiketa jakin hautatuak aztertzeko teknika erabili dira.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Zehazki, Udalari dagokionez, aurrekontuen eta finantzen egoera-orrien ed</w:t>
      </w:r>
      <w:r>
        <w:rPr>
          <w:spacing w:val="6"/>
          <w:sz w:val="26"/>
        </w:rPr>
        <w:t>u</w:t>
      </w:r>
      <w:r>
        <w:rPr>
          <w:spacing w:val="6"/>
          <w:sz w:val="26"/>
        </w:rPr>
        <w:t>kia eta koherentzia eta aplikatu diren oinarrizko prozedura administratiboak a</w:t>
      </w:r>
      <w:r>
        <w:rPr>
          <w:spacing w:val="6"/>
          <w:sz w:val="26"/>
        </w:rPr>
        <w:t>z</w:t>
      </w:r>
      <w:r>
        <w:rPr>
          <w:spacing w:val="6"/>
          <w:sz w:val="26"/>
        </w:rPr>
        <w:t>tertu dira; halaber, antolaketa, kontabilitate eta barne-kontroleko alderdi nag</w:t>
      </w:r>
      <w:r>
        <w:rPr>
          <w:spacing w:val="6"/>
          <w:sz w:val="26"/>
        </w:rPr>
        <w:t>u</w:t>
      </w:r>
      <w:r>
        <w:rPr>
          <w:spacing w:val="6"/>
          <w:sz w:val="26"/>
        </w:rPr>
        <w:t>siak ere aztertu dira.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Horri dagokionez, kontuan hartu beharra dago ezen 2011n ikerketa batzorde bat sortu zela azken urteetan bai Udalak, bai haren sozietate publikoek egin d</w:t>
      </w:r>
      <w:r>
        <w:rPr>
          <w:spacing w:val="6"/>
          <w:sz w:val="26"/>
        </w:rPr>
        <w:t>i</w:t>
      </w:r>
      <w:r>
        <w:rPr>
          <w:spacing w:val="6"/>
          <w:sz w:val="26"/>
        </w:rPr>
        <w:t>tuzten kontratazio- eta kudeaketa-prozedura batzuk direla eta. Batzorde horren ondorioak Udalaren Osoko Bilkurak onetsi zituen 2012ko maiatzean, eta ond</w:t>
      </w:r>
      <w:r>
        <w:rPr>
          <w:spacing w:val="6"/>
          <w:sz w:val="26"/>
        </w:rPr>
        <w:t>o</w:t>
      </w:r>
      <w:r>
        <w:rPr>
          <w:spacing w:val="6"/>
          <w:sz w:val="26"/>
        </w:rPr>
        <w:t>rio horiek Agoizko Epaitegiari, fiskaltzari eta Foru Ogasunari helarazi zitzai</w:t>
      </w:r>
      <w:r>
        <w:rPr>
          <w:spacing w:val="6"/>
          <w:sz w:val="26"/>
        </w:rPr>
        <w:t>z</w:t>
      </w:r>
      <w:r>
        <w:rPr>
          <w:spacing w:val="6"/>
          <w:sz w:val="26"/>
        </w:rPr>
        <w:t>kien, jarduketa horietatik erator litezkeen erantzukizunak erabaki zitzaten.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 xml:space="preserve">Udal sozietateei dagokienez, 2014ko ekainaren 26an, Kontuen Ganberak "Eguesibarko Udalaren sozietate publikoen kudeaketa (2004-2013)" izenburuko txostena argitaratu zuen. Parlamentuak eskatuta egin zuen txostena. Hartan, </w:t>
      </w:r>
      <w:r>
        <w:rPr>
          <w:spacing w:val="6"/>
          <w:sz w:val="26"/>
        </w:rPr>
        <w:lastRenderedPageBreak/>
        <w:t>agerian jarri zen erantzukizun juridikoen mota desberdinak daudela, Udalak egindako hirigintza-kudeaketaren ondoriozkoak.</w:t>
      </w:r>
    </w:p>
    <w:p w:rsidR="00F275C5"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Udal sozietate horien kontuei dagokienez, Andacelay SL sozietatearen 2014ko urteko kontuak direla eta, kanpoko auditoreek auditoria finantzarioko txostena egin dute.</w:t>
      </w:r>
    </w:p>
    <w:p w:rsidR="00F275C5" w:rsidRPr="008D0536" w:rsidRDefault="00F275C5" w:rsidP="00F275C5">
      <w:pPr>
        <w:tabs>
          <w:tab w:val="center" w:pos="2835"/>
          <w:tab w:val="center" w:pos="3969"/>
          <w:tab w:val="center" w:pos="5103"/>
          <w:tab w:val="center" w:pos="6237"/>
          <w:tab w:val="center" w:pos="7371"/>
        </w:tabs>
        <w:ind w:firstLine="284"/>
        <w:rPr>
          <w:spacing w:val="6"/>
          <w:sz w:val="26"/>
          <w:szCs w:val="24"/>
        </w:rPr>
      </w:pPr>
      <w:r>
        <w:rPr>
          <w:spacing w:val="6"/>
          <w:sz w:val="26"/>
        </w:rPr>
        <w:t>Gestión y Promoción Egüés 21-II SL sozietate mistoak 2012ko eta 2013ko kontuak egin eta onetsi ditu 2015eko ekainaren 29an eta 30ean, hurrenez h</w:t>
      </w:r>
      <w:r>
        <w:rPr>
          <w:spacing w:val="6"/>
          <w:sz w:val="26"/>
        </w:rPr>
        <w:t>u</w:t>
      </w:r>
      <w:r>
        <w:rPr>
          <w:spacing w:val="6"/>
          <w:sz w:val="26"/>
        </w:rPr>
        <w:t>rren; 2014koak, berriz, Akziodunen Batzarrak 2015eko uztailaren 2an onetsi zituen. Kanpoko auditoreek egindako auditoria-txosten bat badute.</w:t>
      </w:r>
    </w:p>
    <w:p w:rsidR="00E0060F" w:rsidRPr="008D0536" w:rsidRDefault="00E0060F" w:rsidP="00E0060F">
      <w:pPr>
        <w:spacing w:after="0"/>
        <w:ind w:firstLine="0"/>
        <w:jc w:val="left"/>
        <w:rPr>
          <w:sz w:val="26"/>
          <w:szCs w:val="24"/>
        </w:rPr>
      </w:pPr>
      <w:r>
        <w:br w:type="page"/>
      </w:r>
    </w:p>
    <w:p w:rsidR="00E0060F" w:rsidRPr="008D0536" w:rsidRDefault="00E0060F" w:rsidP="00E0060F">
      <w:pPr>
        <w:pStyle w:val="atitulo1"/>
        <w:rPr>
          <w:color w:val="auto"/>
        </w:rPr>
      </w:pPr>
      <w:bookmarkStart w:id="33" w:name="_Toc402163192"/>
      <w:bookmarkStart w:id="34" w:name="_Toc406150341"/>
      <w:bookmarkStart w:id="35" w:name="_Toc431144390"/>
      <w:bookmarkStart w:id="36" w:name="_Toc435170028"/>
      <w:bookmarkStart w:id="37" w:name="_Toc435170421"/>
      <w:bookmarkStart w:id="38" w:name="_Toc435172233"/>
      <w:bookmarkStart w:id="39" w:name="_Toc435516477"/>
      <w:bookmarkStart w:id="40" w:name="_Toc438542285"/>
      <w:bookmarkStart w:id="41" w:name="_Toc446328349"/>
      <w:r>
        <w:rPr>
          <w:color w:val="auto"/>
        </w:rPr>
        <w:lastRenderedPageBreak/>
        <w:t>IV. Iritzia</w:t>
      </w:r>
      <w:bookmarkEnd w:id="33"/>
      <w:bookmarkEnd w:id="34"/>
      <w:bookmarkEnd w:id="35"/>
      <w:bookmarkEnd w:id="36"/>
      <w:bookmarkEnd w:id="37"/>
      <w:bookmarkEnd w:id="38"/>
      <w:bookmarkEnd w:id="39"/>
      <w:bookmarkEnd w:id="40"/>
      <w:bookmarkEnd w:id="41"/>
    </w:p>
    <w:p w:rsidR="00E0060F" w:rsidRPr="008D0536" w:rsidRDefault="00E0060F" w:rsidP="00E0060F">
      <w:pPr>
        <w:ind w:firstLine="284"/>
        <w:rPr>
          <w:rFonts w:cs="Arial"/>
          <w:spacing w:val="6"/>
          <w:sz w:val="26"/>
          <w:szCs w:val="24"/>
        </w:rPr>
      </w:pPr>
      <w:r>
        <w:rPr>
          <w:spacing w:val="6"/>
          <w:sz w:val="26"/>
        </w:rPr>
        <w:t>Eguesibarko Udalaren 2014ko ekitaldiko kontu orokorra fiskalizatu dugu. Haren kontabilitatearen egoera-orriak laburbilduta jaso ditugu txosten honetako V. atalean.</w:t>
      </w:r>
    </w:p>
    <w:p w:rsidR="00E0060F" w:rsidRPr="008D0536" w:rsidRDefault="00E0060F" w:rsidP="00DB325C">
      <w:pPr>
        <w:pStyle w:val="atitulo3"/>
      </w:pPr>
      <w:r>
        <w:t>Udalaren erantzukizuna</w:t>
      </w:r>
    </w:p>
    <w:p w:rsidR="00E0060F" w:rsidRPr="008D0536" w:rsidRDefault="00E0060F" w:rsidP="00E0060F">
      <w:pPr>
        <w:tabs>
          <w:tab w:val="center" w:pos="2835"/>
          <w:tab w:val="center" w:pos="3969"/>
          <w:tab w:val="center" w:pos="5103"/>
          <w:tab w:val="center" w:pos="6237"/>
          <w:tab w:val="center" w:pos="7371"/>
        </w:tabs>
        <w:ind w:firstLine="284"/>
        <w:rPr>
          <w:rFonts w:cs="Arial"/>
          <w:spacing w:val="6"/>
          <w:sz w:val="26"/>
          <w:szCs w:val="24"/>
        </w:rPr>
      </w:pPr>
      <w:r>
        <w:rPr>
          <w:spacing w:val="6"/>
          <w:sz w:val="26"/>
        </w:rPr>
        <w:t>Alkatea da kontu orokorrak egiteko eta aurkezteko ardura duena. Halako moduz egin behar ditu non leialki irudikatuko baitituzte Udalaren aurrekontu-likidazioa, ondarea, emaitzak eta finantza-egoera, aplikatzekoa den finantza-informazio publikoari buruzko arau-esparruarekin bat; erantzukizun horrek ha</w:t>
      </w:r>
      <w:r>
        <w:rPr>
          <w:spacing w:val="6"/>
          <w:sz w:val="26"/>
        </w:rPr>
        <w:t>r</w:t>
      </w:r>
      <w:r>
        <w:rPr>
          <w:spacing w:val="6"/>
          <w:sz w:val="26"/>
        </w:rPr>
        <w:t xml:space="preserve">tzen ditu iruzurraren edo akatsen ondoriozko ez-betetze materialetatik libre dauden kontu orokorrak egin eta aurkezteko beharrezkoa den barne kontrolaren kontzepzioa, ezarpena eta mantentzea. </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Udalak, gainera, bermatu beharko du finantzen egoera-orrietan islatutako jarduketak, finantza-eragiketak eta informazioa bat datozela indarreko araudi</w:t>
      </w:r>
      <w:r>
        <w:rPr>
          <w:spacing w:val="6"/>
          <w:sz w:val="26"/>
        </w:rPr>
        <w:t>a</w:t>
      </w:r>
      <w:r>
        <w:rPr>
          <w:spacing w:val="6"/>
          <w:sz w:val="26"/>
        </w:rPr>
        <w:t>rekin.</w:t>
      </w:r>
    </w:p>
    <w:p w:rsidR="00E0060F" w:rsidRPr="008D0536" w:rsidRDefault="00E0060F" w:rsidP="00DB325C">
      <w:pPr>
        <w:pStyle w:val="atitulo3"/>
      </w:pPr>
      <w:r>
        <w:t>Nafarroako Kontuen Ganberaren erantzukizuna</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Gure erantzukizuna da iritzi bat adieraztea erantsitako kontu orokorren fid</w:t>
      </w:r>
      <w:r>
        <w:rPr>
          <w:spacing w:val="6"/>
          <w:sz w:val="26"/>
        </w:rPr>
        <w:t>a</w:t>
      </w:r>
      <w:r>
        <w:rPr>
          <w:spacing w:val="6"/>
          <w:sz w:val="26"/>
        </w:rPr>
        <w:t>garritasunari buruz eta gure fiskalizazioan oinarrituta egin diren eragiketen l</w:t>
      </w:r>
      <w:r>
        <w:rPr>
          <w:spacing w:val="6"/>
          <w:sz w:val="26"/>
        </w:rPr>
        <w:t>e</w:t>
      </w:r>
      <w:r>
        <w:rPr>
          <w:spacing w:val="6"/>
          <w:sz w:val="26"/>
        </w:rPr>
        <w:t>gezkotasunari buruz. Horretarako, hura egin dugu Kanpo Kontroleko Erakunde publikoen fiskalizaziorako oinarrizko printzipioen arabera. Printzipio horiek exijitzen dute etikaren arloko eskakizunak bete ditzagula, bai eta fiskalizazio</w:t>
      </w:r>
      <w:r>
        <w:rPr>
          <w:spacing w:val="6"/>
          <w:sz w:val="26"/>
        </w:rPr>
        <w:t>a</w:t>
      </w:r>
      <w:r>
        <w:rPr>
          <w:spacing w:val="6"/>
          <w:sz w:val="26"/>
        </w:rPr>
        <w:t xml:space="preserve">ren plangintza eta exekuzioa egin dezagula ere, honako helburuarekin: kontu orokorretan arrazoizko segurtasun bat lortzea eta haietan akats materialik ez egotea; eta finantzen egoera-orrietan islatutako jarduketak, finantza-eragiketak eta informazioa, alderdi adierazgarri guztietan, arau indardunen araberakoak izatea. </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Fiskalizazio batek eskatzen du prozedura batzuk aplika ditzagula auditoria-ebidentzia bat lortzeko zenbatekoei eta kontu orokorretan adierazitako info</w:t>
      </w:r>
      <w:r>
        <w:rPr>
          <w:spacing w:val="6"/>
          <w:sz w:val="26"/>
        </w:rPr>
        <w:t>r</w:t>
      </w:r>
      <w:r>
        <w:rPr>
          <w:spacing w:val="6"/>
          <w:sz w:val="26"/>
        </w:rPr>
        <w:t>mazioari buruz, bai eta eragiketen legezkotasunari buruz ere. Hautatutako pr</w:t>
      </w:r>
      <w:r>
        <w:rPr>
          <w:spacing w:val="6"/>
          <w:sz w:val="26"/>
        </w:rPr>
        <w:t>o</w:t>
      </w:r>
      <w:r>
        <w:rPr>
          <w:spacing w:val="6"/>
          <w:sz w:val="26"/>
        </w:rPr>
        <w:t>zedurak auditorearen irizpidearen araberakoak dira, horren barne dela kontu orokorren akats materialei buruzko arriskuen balorazioa, akats hori iruzurraren nahiz akatsaren ondoriozkoa denean eta legezkotasunaren ez-betetze aipag</w:t>
      </w:r>
      <w:r>
        <w:rPr>
          <w:spacing w:val="6"/>
          <w:sz w:val="26"/>
        </w:rPr>
        <w:t>a</w:t>
      </w:r>
      <w:r>
        <w:rPr>
          <w:spacing w:val="6"/>
          <w:sz w:val="26"/>
        </w:rPr>
        <w:t>rrien ondoriozkoa denean ere. Arriskuari buruzko balorazio horiek egiterakoan, auditoreak barne kontrola hartzen du kontuan –entitateak kontu orokorrak egin ditzan garrantzitsua baita– inguruabarren araberako auditoria prozedura eg</w:t>
      </w:r>
      <w:r>
        <w:rPr>
          <w:spacing w:val="6"/>
          <w:sz w:val="26"/>
        </w:rPr>
        <w:t>o</w:t>
      </w:r>
      <w:r>
        <w:rPr>
          <w:spacing w:val="6"/>
          <w:sz w:val="26"/>
        </w:rPr>
        <w:t>kiak diseinatze aldera, eta ez entitatearen barne kontrolaren eraginkortasunari buruzko iritzia emateko xedez. Auditoria batek barne biltzen du, era berean, aplikatutako kontabilitate-politiken egokitasuna eta arduradunek egindako ko</w:t>
      </w:r>
      <w:r>
        <w:rPr>
          <w:spacing w:val="6"/>
          <w:sz w:val="26"/>
        </w:rPr>
        <w:t>n</w:t>
      </w:r>
      <w:r>
        <w:rPr>
          <w:spacing w:val="6"/>
          <w:sz w:val="26"/>
        </w:rPr>
        <w:lastRenderedPageBreak/>
        <w:t>tabilitate-estimazioen arrazoizkotasuna, bai eta kontu orokorren aurkezpena ere, oro har.</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Gure ustez lortu dugun auditoria-ebidentziak behar adinako oinarria eta oin</w:t>
      </w:r>
      <w:r>
        <w:rPr>
          <w:spacing w:val="6"/>
          <w:sz w:val="26"/>
        </w:rPr>
        <w:t>a</w:t>
      </w:r>
      <w:r>
        <w:rPr>
          <w:spacing w:val="6"/>
          <w:sz w:val="26"/>
        </w:rPr>
        <w:t>rri egokia jasotzen du gure fiskalizazio-iritzia emateko.</w:t>
      </w:r>
    </w:p>
    <w:p w:rsidR="00E0060F" w:rsidRPr="008D0536" w:rsidRDefault="00E0060F" w:rsidP="00E0060F">
      <w:pPr>
        <w:ind w:firstLine="284"/>
        <w:rPr>
          <w:rFonts w:cs="Arial"/>
          <w:spacing w:val="6"/>
          <w:sz w:val="26"/>
          <w:szCs w:val="26"/>
        </w:rPr>
      </w:pPr>
      <w:r>
        <w:rPr>
          <w:sz w:val="26"/>
        </w:rPr>
        <w:t xml:space="preserve">Finantzen eta legezkotasunaren betetzeari buruzko fiskalizazioaren emaitzatik honako </w:t>
      </w:r>
      <w:r>
        <w:rPr>
          <w:b/>
          <w:sz w:val="26"/>
        </w:rPr>
        <w:t>iritzia</w:t>
      </w:r>
      <w:r>
        <w:rPr>
          <w:sz w:val="26"/>
        </w:rPr>
        <w:t xml:space="preserve"> eratortzen da.</w:t>
      </w:r>
    </w:p>
    <w:p w:rsidR="00E0060F" w:rsidRPr="008D0536" w:rsidRDefault="00E0060F" w:rsidP="00E0060F">
      <w:pPr>
        <w:pStyle w:val="atitulo2"/>
        <w:rPr>
          <w:color w:val="auto"/>
        </w:rPr>
      </w:pPr>
      <w:bookmarkStart w:id="42" w:name="_Toc188167195"/>
      <w:bookmarkStart w:id="43" w:name="_Toc303592532"/>
      <w:bookmarkStart w:id="44" w:name="_Toc309383715"/>
      <w:bookmarkStart w:id="45" w:name="_Toc370810714"/>
      <w:bookmarkStart w:id="46" w:name="_Toc402163193"/>
      <w:bookmarkStart w:id="47" w:name="_Toc406150342"/>
      <w:bookmarkStart w:id="48" w:name="_Toc431144391"/>
      <w:bookmarkStart w:id="49" w:name="_Toc435170422"/>
      <w:bookmarkStart w:id="50" w:name="_Toc435172234"/>
      <w:bookmarkStart w:id="51" w:name="_Toc435516478"/>
      <w:bookmarkStart w:id="52" w:name="_Toc438542286"/>
      <w:bookmarkStart w:id="53" w:name="_Toc446328350"/>
      <w:r>
        <w:rPr>
          <w:color w:val="auto"/>
        </w:rPr>
        <w:t xml:space="preserve">IV.1. </w:t>
      </w:r>
      <w:bookmarkEnd w:id="42"/>
      <w:bookmarkEnd w:id="43"/>
      <w:bookmarkEnd w:id="44"/>
      <w:bookmarkEnd w:id="45"/>
      <w:bookmarkEnd w:id="46"/>
      <w:bookmarkEnd w:id="47"/>
      <w:r>
        <w:rPr>
          <w:color w:val="auto"/>
        </w:rPr>
        <w:t>2014ko kontu orokorrari buruzko finantza-iritzia</w:t>
      </w:r>
      <w:bookmarkEnd w:id="48"/>
      <w:bookmarkEnd w:id="49"/>
      <w:bookmarkEnd w:id="50"/>
      <w:bookmarkEnd w:id="51"/>
      <w:bookmarkEnd w:id="52"/>
      <w:bookmarkEnd w:id="53"/>
    </w:p>
    <w:p w:rsidR="00E0060F" w:rsidRPr="008D0536" w:rsidRDefault="00E0060F" w:rsidP="00DB325C">
      <w:pPr>
        <w:pStyle w:val="atitulo3"/>
        <w:rPr>
          <w:w w:val="101"/>
        </w:rPr>
      </w:pPr>
      <w:r>
        <w:t>Iritzia</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spacing w:val="6"/>
          <w:sz w:val="26"/>
          <w:szCs w:val="24"/>
        </w:rPr>
      </w:pPr>
      <w:r>
        <w:rPr>
          <w:spacing w:val="6"/>
          <w:sz w:val="26"/>
        </w:rPr>
        <w:t>Udalaren 2014ko ekitaldiko Kontu Orokorrak fidelki jasotzen ditu alderdirik behinenetan gastuen eta diru-sarreren aurrekontuen likidazioa, abenduaren 31ko ondare-egoera eta egin dituen eragiketen emaitzak. Halaber, behar bezala interpretatu eta ulertzeko behar den informazio guztia biltzen du, aplikatzekoa den informazio finantzario publikoari buruzko lege-esparruari eta, bereziki, bertan jasotako kontabilitateko printzipio eta irizpideei jarraituz betiere.</w:t>
      </w:r>
    </w:p>
    <w:p w:rsidR="00E0060F" w:rsidRPr="008D0536" w:rsidRDefault="00E0060F" w:rsidP="00E0060F">
      <w:pPr>
        <w:tabs>
          <w:tab w:val="center" w:pos="2835"/>
          <w:tab w:val="center" w:pos="3969"/>
          <w:tab w:val="center" w:pos="5103"/>
          <w:tab w:val="center" w:pos="6237"/>
          <w:tab w:val="center" w:pos="7371"/>
        </w:tabs>
        <w:ind w:firstLine="284"/>
        <w:rPr>
          <w:noProof/>
          <w:spacing w:val="6"/>
          <w:sz w:val="26"/>
          <w:szCs w:val="24"/>
        </w:rPr>
      </w:pPr>
      <w:r>
        <w:rPr>
          <w:spacing w:val="6"/>
          <w:sz w:val="26"/>
        </w:rPr>
        <w:t>Finantzen fiskalizazioari buruz daukagun irudian eraginik izan gabe, zala</w:t>
      </w:r>
      <w:r>
        <w:rPr>
          <w:spacing w:val="6"/>
          <w:sz w:val="26"/>
        </w:rPr>
        <w:t>n</w:t>
      </w:r>
      <w:r>
        <w:rPr>
          <w:spacing w:val="6"/>
          <w:sz w:val="26"/>
        </w:rPr>
        <w:t>tza batzuk badaude ikerketa batzorde horrek aurrera eraman dituen jarduketak direla-eta Udalak nozi litzakeen ondorio ekonomikoak kuantifikatzeari buruz eta Kontuen Ganberaren txostenari buruz.</w:t>
      </w:r>
    </w:p>
    <w:p w:rsidR="00E0060F" w:rsidRPr="008D0536" w:rsidRDefault="00E0060F" w:rsidP="00E0060F">
      <w:pPr>
        <w:pStyle w:val="atitulo2"/>
        <w:rPr>
          <w:color w:val="auto"/>
        </w:rPr>
      </w:pPr>
      <w:bookmarkStart w:id="54" w:name="_Toc188167196"/>
      <w:bookmarkStart w:id="55" w:name="_Toc303592533"/>
      <w:bookmarkStart w:id="56" w:name="_Toc309383716"/>
      <w:bookmarkStart w:id="57" w:name="_Toc370810715"/>
      <w:bookmarkStart w:id="58" w:name="_Toc402163194"/>
      <w:bookmarkStart w:id="59" w:name="_Toc406150343"/>
      <w:bookmarkStart w:id="60" w:name="_Toc431144392"/>
      <w:bookmarkStart w:id="61" w:name="_Toc435170423"/>
      <w:bookmarkStart w:id="62" w:name="_Toc435172235"/>
      <w:bookmarkStart w:id="63" w:name="_Toc435516479"/>
      <w:bookmarkStart w:id="64" w:name="_Toc438542287"/>
      <w:bookmarkStart w:id="65" w:name="_Toc446328351"/>
      <w:r>
        <w:rPr>
          <w:color w:val="auto"/>
        </w:rPr>
        <w:t>IV.2. Legezkotasunaren betetzeari buruzko iritzia</w:t>
      </w:r>
      <w:bookmarkEnd w:id="54"/>
      <w:bookmarkEnd w:id="55"/>
      <w:bookmarkEnd w:id="56"/>
      <w:bookmarkEnd w:id="57"/>
      <w:bookmarkEnd w:id="58"/>
      <w:bookmarkEnd w:id="59"/>
      <w:bookmarkEnd w:id="60"/>
      <w:bookmarkEnd w:id="61"/>
      <w:bookmarkEnd w:id="62"/>
      <w:bookmarkEnd w:id="63"/>
      <w:bookmarkEnd w:id="64"/>
      <w:bookmarkEnd w:id="65"/>
    </w:p>
    <w:p w:rsidR="00E0060F" w:rsidRPr="008D0536" w:rsidRDefault="00E0060F" w:rsidP="00E0060F">
      <w:pPr>
        <w:tabs>
          <w:tab w:val="center" w:pos="2835"/>
          <w:tab w:val="center" w:pos="3969"/>
          <w:tab w:val="center" w:pos="5103"/>
          <w:tab w:val="center" w:pos="6237"/>
          <w:tab w:val="center" w:pos="7371"/>
        </w:tabs>
        <w:ind w:firstLine="284"/>
        <w:rPr>
          <w:spacing w:val="6"/>
          <w:w w:val="101"/>
          <w:sz w:val="26"/>
          <w:szCs w:val="24"/>
        </w:rPr>
      </w:pPr>
      <w:r>
        <w:rPr>
          <w:spacing w:val="6"/>
          <w:w w:val="101"/>
          <w:sz w:val="26"/>
        </w:rPr>
        <w:t>Egindako lanaren norainokoaren neurrian, esan daiteke 2014ko ekitaldian Udalaren jarduera ekonomiko eta finantzarioa, oro har, legezkotasun printzip</w:t>
      </w:r>
      <w:r>
        <w:rPr>
          <w:spacing w:val="6"/>
          <w:w w:val="101"/>
          <w:sz w:val="26"/>
        </w:rPr>
        <w:t>i</w:t>
      </w:r>
      <w:r>
        <w:rPr>
          <w:spacing w:val="6"/>
          <w:w w:val="101"/>
          <w:sz w:val="26"/>
        </w:rPr>
        <w:t>oari jarraituz egin dela.</w:t>
      </w:r>
    </w:p>
    <w:p w:rsidR="00E0060F" w:rsidRPr="008D0536" w:rsidRDefault="00E0060F" w:rsidP="00F772CC">
      <w:pPr>
        <w:pStyle w:val="atitulo2"/>
      </w:pPr>
      <w:bookmarkStart w:id="66" w:name="_Toc188167197"/>
      <w:bookmarkStart w:id="67" w:name="_Toc303592534"/>
      <w:bookmarkStart w:id="68" w:name="_Toc309383717"/>
      <w:bookmarkStart w:id="69" w:name="_Toc370810716"/>
      <w:bookmarkStart w:id="70" w:name="_Toc402163195"/>
      <w:bookmarkStart w:id="71" w:name="_Toc406150344"/>
      <w:bookmarkStart w:id="72" w:name="_Toc431144393"/>
      <w:bookmarkStart w:id="73" w:name="_Toc435170424"/>
      <w:bookmarkStart w:id="74" w:name="_Toc435172236"/>
      <w:bookmarkStart w:id="75" w:name="_Toc446328352"/>
      <w:r>
        <w:t>IV.3. Udalaren 2013ko egoera ekonomiko</w:t>
      </w:r>
      <w:bookmarkEnd w:id="66"/>
      <w:r>
        <w:t>-</w:t>
      </w:r>
      <w:bookmarkEnd w:id="67"/>
      <w:bookmarkEnd w:id="68"/>
      <w:bookmarkEnd w:id="69"/>
      <w:bookmarkEnd w:id="70"/>
      <w:bookmarkEnd w:id="71"/>
      <w:r>
        <w:t>finantzarioa</w:t>
      </w:r>
      <w:bookmarkEnd w:id="72"/>
      <w:bookmarkEnd w:id="73"/>
      <w:bookmarkEnd w:id="74"/>
      <w:bookmarkEnd w:id="75"/>
      <w:r>
        <w:t xml:space="preserve"> </w:t>
      </w:r>
    </w:p>
    <w:p w:rsidR="00E0060F" w:rsidRPr="008D0536" w:rsidRDefault="00E0060F" w:rsidP="00E0060F">
      <w:pPr>
        <w:tabs>
          <w:tab w:val="center" w:pos="2835"/>
          <w:tab w:val="center" w:pos="3969"/>
          <w:tab w:val="center" w:pos="5103"/>
          <w:tab w:val="center" w:pos="6237"/>
          <w:tab w:val="center" w:pos="7371"/>
        </w:tabs>
        <w:ind w:firstLine="284"/>
        <w:rPr>
          <w:spacing w:val="6"/>
          <w:w w:val="101"/>
          <w:sz w:val="26"/>
          <w:szCs w:val="24"/>
        </w:rPr>
      </w:pPr>
      <w:r>
        <w:rPr>
          <w:spacing w:val="6"/>
          <w:w w:val="101"/>
          <w:sz w:val="26"/>
        </w:rPr>
        <w:t>Udalbatzako Osoko Bilkurak hasierako onespena eman zion 11,7 milioi e</w:t>
      </w:r>
      <w:r>
        <w:rPr>
          <w:spacing w:val="6"/>
          <w:w w:val="101"/>
          <w:sz w:val="26"/>
        </w:rPr>
        <w:t>u</w:t>
      </w:r>
      <w:r>
        <w:rPr>
          <w:spacing w:val="6"/>
          <w:w w:val="101"/>
          <w:sz w:val="26"/>
        </w:rPr>
        <w:t>roko gastuen eta diru-sarreren aurreikuspena zuen aurrekontu orekatu bati. A</w:t>
      </w:r>
      <w:r>
        <w:rPr>
          <w:spacing w:val="6"/>
          <w:w w:val="101"/>
          <w:sz w:val="26"/>
        </w:rPr>
        <w:t>u</w:t>
      </w:r>
      <w:r>
        <w:rPr>
          <w:spacing w:val="6"/>
          <w:w w:val="101"/>
          <w:sz w:val="26"/>
        </w:rPr>
        <w:t>rreikuspen hori 350.000 euro igo da aurrekontu-aldaketen bitartez –ehuneko hiruko igoera, hain zuzen–. Behin betiko aurreikuspenak, beraz, 12 milioi e</w:t>
      </w:r>
      <w:r>
        <w:rPr>
          <w:spacing w:val="6"/>
          <w:w w:val="101"/>
          <w:sz w:val="26"/>
        </w:rPr>
        <w:t>u</w:t>
      </w:r>
      <w:r>
        <w:rPr>
          <w:spacing w:val="6"/>
          <w:w w:val="101"/>
          <w:sz w:val="26"/>
        </w:rPr>
        <w:t>rokoak dira bai diru-sarrerei, bai gastuei dagokienez.</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Aurrekontu-aldaketak nagusiki langileen gastuen eta inbertsio errealen ko</w:t>
      </w:r>
      <w:r>
        <w:rPr>
          <w:spacing w:val="6"/>
          <w:sz w:val="26"/>
        </w:rPr>
        <w:t>n</w:t>
      </w:r>
      <w:r>
        <w:rPr>
          <w:spacing w:val="6"/>
          <w:sz w:val="26"/>
        </w:rPr>
        <w:t>tusail batzuk handitzeko egindako kreditu bereziei, kreditu-transferentziei eta kreditu-osagarriei dagozkie.</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Aitortutako betebeharrak 9,5 milioi eurokoak izan dira eta ehuneko 79ko b</w:t>
      </w:r>
      <w:r>
        <w:rPr>
          <w:spacing w:val="6"/>
          <w:sz w:val="26"/>
        </w:rPr>
        <w:t>e</w:t>
      </w:r>
      <w:r>
        <w:rPr>
          <w:spacing w:val="6"/>
          <w:sz w:val="26"/>
        </w:rPr>
        <w:t>tetze-maila izan dute.</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Betetze-ehuneko handiena duten gastu-kapituluak langileenak (ehuneko 98) eta ondasun eta zerbitzuen erosketena (ehuneko 96) dira. Gastu finantzarioen kapitulua kontuan hartu gabe, bere zenbateko txikia dela eta, betetze maila tx</w:t>
      </w:r>
      <w:r>
        <w:rPr>
          <w:spacing w:val="6"/>
          <w:sz w:val="26"/>
        </w:rPr>
        <w:t>i</w:t>
      </w:r>
      <w:r>
        <w:rPr>
          <w:spacing w:val="6"/>
          <w:sz w:val="26"/>
        </w:rPr>
        <w:lastRenderedPageBreak/>
        <w:t>kiena duena inbertsioena da, ehuneko 24ko betetzea baitu. Portzentaje txiki hori neurri batean azaldu daiteke haur hezkuntzako zentroa ez delako egin udal aurrekontuaren kargura.</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Aitortutako zuzenekoek 10,3 milioi egiten dute, ehuneko 86ko betetze-mailarekin, funtsean finantza-pasiboen kapituluaren betetzea nulua izan delako, aurreko atalean aipatutakoa dela-eta zorrik hartu ez delako.</w:t>
      </w:r>
    </w:p>
    <w:p w:rsidR="003A0F6F" w:rsidRPr="008D0536" w:rsidRDefault="003A0F6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Diru-sarrera aipagarrienen kapituluek –tributu bidezkoenak eta transferentzia bidezkoenak– 100eko 100etik gorako betetzea izan dute kasu guztietan.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Haien izaerari erreparatuta, gastu arruntak eta inbertsio errealak gastu gu</w:t>
      </w:r>
      <w:r>
        <w:rPr>
          <w:spacing w:val="6"/>
          <w:sz w:val="26"/>
        </w:rPr>
        <w:t>z</w:t>
      </w:r>
      <w:r>
        <w:rPr>
          <w:spacing w:val="6"/>
          <w:sz w:val="26"/>
        </w:rPr>
        <w:t>tien ehuneko 93 eta ehuneko zazpi dira, hurrenez hurren. Diru-sarrera arruntak guztizkoaren ehuneko 98 dira. Tributu bidezko diru-sarrerak (I. kapitulutik III. kapitulura) gastu arrunten (I. kapitulutik IV. kapitulura) ehuneko 66 egiten dute 2014an; 2013an, berriz, ehuneko 59 ziren. Horrek esan nahi du Udalaren fina</w:t>
      </w:r>
      <w:r>
        <w:rPr>
          <w:spacing w:val="6"/>
          <w:sz w:val="26"/>
        </w:rPr>
        <w:t>n</w:t>
      </w:r>
      <w:r>
        <w:rPr>
          <w:spacing w:val="6"/>
          <w:sz w:val="26"/>
        </w:rPr>
        <w:t>tza-egitura hobetu egin dela.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Tributu bidezko diru-sarrerak Udalaren diru-sarrera guztien ehuneko 56 dira 2014an; 2013an, berriz, ehuneko 55 ziren. Transferentziek diru-sarreren eh</w:t>
      </w:r>
      <w:r>
        <w:rPr>
          <w:spacing w:val="6"/>
          <w:sz w:val="26"/>
        </w:rPr>
        <w:t>u</w:t>
      </w:r>
      <w:r>
        <w:rPr>
          <w:spacing w:val="6"/>
          <w:sz w:val="26"/>
        </w:rPr>
        <w:t>neko 42 egiten dute (2013an ehuneko 41 ziren) eta ondare bidezko diru-sarrerek eta bestelako diru-sarrerek, 2014an, diru-sarreren ehuneko bi egiten dute (2013an, ehuneko lau ziren).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Gastuen arloan, langile-gastuek gastu guztien ehuneko 47 dira 2014an (2013an ehuneko 48 ziren). Bestelako gastu arruntak ehuneko 46 dira (2013an, ehuneko 40 ziren), eta inbertsioen arloko gastua ehuneko zazpi da 2014an (ehuneko hiru zen 2013an).</w:t>
      </w:r>
    </w:p>
    <w:p w:rsidR="00E0060F" w:rsidRPr="008D0536" w:rsidRDefault="00E0060F" w:rsidP="00E0060F">
      <w:pPr>
        <w:tabs>
          <w:tab w:val="center" w:pos="2835"/>
          <w:tab w:val="center" w:pos="3969"/>
          <w:tab w:val="center" w:pos="5103"/>
          <w:tab w:val="center" w:pos="6237"/>
          <w:tab w:val="center" w:pos="7371"/>
        </w:tabs>
        <w:spacing w:after="240"/>
        <w:ind w:firstLine="284"/>
        <w:rPr>
          <w:spacing w:val="6"/>
          <w:w w:val="101"/>
          <w:sz w:val="26"/>
          <w:szCs w:val="24"/>
        </w:rPr>
      </w:pPr>
      <w:r>
        <w:rPr>
          <w:spacing w:val="6"/>
          <w:w w:val="101"/>
          <w:sz w:val="26"/>
        </w:rPr>
        <w:t>Laburbilduz, taula honetan adierazten da zertarako erabili eta nola fina</w:t>
      </w:r>
      <w:r>
        <w:rPr>
          <w:spacing w:val="6"/>
          <w:w w:val="101"/>
          <w:sz w:val="26"/>
        </w:rPr>
        <w:t>n</w:t>
      </w:r>
      <w:r>
        <w:rPr>
          <w:spacing w:val="6"/>
          <w:w w:val="101"/>
          <w:sz w:val="26"/>
        </w:rPr>
        <w:t>tzatu den Udalaren gastuen 100 euroko bakoitza:</w:t>
      </w:r>
    </w:p>
    <w:tbl>
      <w:tblPr>
        <w:tblW w:w="8880" w:type="dxa"/>
        <w:tblInd w:w="108" w:type="dxa"/>
        <w:tblBorders>
          <w:top w:val="single" w:sz="12" w:space="0" w:color="008000"/>
          <w:bottom w:val="single" w:sz="12" w:space="0" w:color="008000"/>
        </w:tblBorders>
        <w:tblLook w:val="01E0" w:firstRow="1" w:lastRow="1" w:firstColumn="1" w:lastColumn="1" w:noHBand="0" w:noVBand="0"/>
      </w:tblPr>
      <w:tblGrid>
        <w:gridCol w:w="2640"/>
        <w:gridCol w:w="1560"/>
        <w:gridCol w:w="3297"/>
        <w:gridCol w:w="1383"/>
      </w:tblGrid>
      <w:tr w:rsidR="00216AD5" w:rsidRPr="008D0536" w:rsidTr="00E0060F">
        <w:trPr>
          <w:trHeight w:val="255"/>
        </w:trPr>
        <w:tc>
          <w:tcPr>
            <w:tcW w:w="264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pacing w:val="6"/>
                <w:sz w:val="18"/>
              </w:rPr>
              <w:t>Gastuaren izaera</w:t>
            </w:r>
          </w:p>
        </w:tc>
        <w:tc>
          <w:tcPr>
            <w:tcW w:w="156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pacing w:val="6"/>
                <w:sz w:val="18"/>
              </w:rPr>
              <w:t>Zenbatekoa</w:t>
            </w:r>
          </w:p>
        </w:tc>
        <w:tc>
          <w:tcPr>
            <w:tcW w:w="3297"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w:hAnsi="Arial" w:cs="Arial"/>
                <w:spacing w:val="6"/>
                <w:sz w:val="18"/>
                <w:szCs w:val="18"/>
              </w:rPr>
            </w:pPr>
            <w:r>
              <w:rPr>
                <w:rFonts w:ascii="Arial" w:hAnsi="Arial"/>
                <w:spacing w:val="6"/>
                <w:sz w:val="18"/>
              </w:rPr>
              <w:t>Finantzabidea</w:t>
            </w:r>
          </w:p>
        </w:tc>
        <w:tc>
          <w:tcPr>
            <w:tcW w:w="1383"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pacing w:val="6"/>
                <w:sz w:val="18"/>
              </w:rPr>
              <w:t>Zenbatekoa</w:t>
            </w:r>
          </w:p>
        </w:tc>
      </w:tr>
      <w:tr w:rsidR="00216AD5" w:rsidRPr="008D0536" w:rsidTr="00E0060F">
        <w:trPr>
          <w:trHeight w:val="198"/>
        </w:trPr>
        <w:tc>
          <w:tcPr>
            <w:tcW w:w="2640"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Langileak</w:t>
            </w:r>
          </w:p>
        </w:tc>
        <w:tc>
          <w:tcPr>
            <w:tcW w:w="1560"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Narrow" w:hAnsi="Arial Narrow" w:cs="Arial"/>
                <w:spacing w:val="6"/>
                <w:szCs w:val="24"/>
              </w:rPr>
            </w:pPr>
            <w:r>
              <w:rPr>
                <w:rFonts w:ascii="Arial Narrow" w:hAnsi="Arial Narrow"/>
                <w:spacing w:val="6"/>
              </w:rPr>
              <w:t>47</w:t>
            </w:r>
          </w:p>
        </w:tc>
        <w:tc>
          <w:tcPr>
            <w:tcW w:w="3297"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Narrow" w:hAnsi="Arial Narrow" w:cs="Arial"/>
                <w:spacing w:val="6"/>
                <w:szCs w:val="24"/>
              </w:rPr>
            </w:pPr>
            <w:r>
              <w:rPr>
                <w:rFonts w:ascii="Arial Narrow" w:hAnsi="Arial Narrow"/>
                <w:spacing w:val="6"/>
              </w:rPr>
              <w:t>Tributu bidezko diru-sarrerak</w:t>
            </w:r>
          </w:p>
        </w:tc>
        <w:tc>
          <w:tcPr>
            <w:tcW w:w="1383" w:type="dxa"/>
            <w:tcBorders>
              <w:top w:val="single" w:sz="4"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Narrow" w:hAnsi="Arial Narrow" w:cs="Arial"/>
                <w:spacing w:val="6"/>
                <w:szCs w:val="24"/>
              </w:rPr>
            </w:pPr>
            <w:r>
              <w:rPr>
                <w:rFonts w:ascii="Arial Narrow" w:hAnsi="Arial Narrow"/>
                <w:spacing w:val="6"/>
              </w:rPr>
              <w:t>56</w:t>
            </w:r>
          </w:p>
        </w:tc>
      </w:tr>
      <w:tr w:rsidR="00216AD5" w:rsidRPr="008D0536" w:rsidTr="00E0060F">
        <w:trPr>
          <w:trHeight w:val="198"/>
        </w:trPr>
        <w:tc>
          <w:tcPr>
            <w:tcW w:w="2640"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Bestelako gastu arruntak</w:t>
            </w:r>
          </w:p>
        </w:tc>
        <w:tc>
          <w:tcPr>
            <w:tcW w:w="1560"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Narrow" w:hAnsi="Arial Narrow" w:cs="Arial"/>
                <w:spacing w:val="6"/>
                <w:szCs w:val="24"/>
              </w:rPr>
            </w:pPr>
            <w:r>
              <w:rPr>
                <w:rFonts w:ascii="Arial Narrow" w:hAnsi="Arial Narrow"/>
                <w:spacing w:val="6"/>
              </w:rPr>
              <w:t>46</w:t>
            </w:r>
          </w:p>
        </w:tc>
        <w:tc>
          <w:tcPr>
            <w:tcW w:w="3297"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Narrow" w:hAnsi="Arial Narrow" w:cs="Arial"/>
                <w:spacing w:val="6"/>
                <w:szCs w:val="24"/>
              </w:rPr>
            </w:pPr>
            <w:r>
              <w:rPr>
                <w:rFonts w:ascii="Arial Narrow" w:hAnsi="Arial Narrow"/>
                <w:spacing w:val="6"/>
              </w:rPr>
              <w:t xml:space="preserve">Transferentziak </w:t>
            </w:r>
          </w:p>
        </w:tc>
        <w:tc>
          <w:tcPr>
            <w:tcW w:w="1383" w:type="dxa"/>
            <w:tcBorders>
              <w:top w:val="single" w:sz="2" w:space="0" w:color="auto"/>
              <w:bottom w:val="single" w:sz="2"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Narrow" w:hAnsi="Arial Narrow" w:cs="Arial"/>
                <w:spacing w:val="6"/>
                <w:szCs w:val="24"/>
              </w:rPr>
            </w:pPr>
            <w:r>
              <w:rPr>
                <w:rFonts w:ascii="Arial Narrow" w:hAnsi="Arial Narrow"/>
                <w:spacing w:val="6"/>
              </w:rPr>
              <w:t>42</w:t>
            </w:r>
          </w:p>
        </w:tc>
      </w:tr>
      <w:tr w:rsidR="00216AD5" w:rsidRPr="008D0536" w:rsidTr="00E0060F">
        <w:trPr>
          <w:trHeight w:val="198"/>
        </w:trPr>
        <w:tc>
          <w:tcPr>
            <w:tcW w:w="2640"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Inbertsio errealak</w:t>
            </w:r>
          </w:p>
        </w:tc>
        <w:tc>
          <w:tcPr>
            <w:tcW w:w="1560"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Narrow" w:hAnsi="Arial Narrow" w:cs="Arial"/>
                <w:spacing w:val="6"/>
                <w:szCs w:val="24"/>
              </w:rPr>
            </w:pPr>
            <w:r>
              <w:rPr>
                <w:rFonts w:ascii="Arial Narrow" w:hAnsi="Arial Narrow"/>
                <w:spacing w:val="6"/>
              </w:rPr>
              <w:t>7</w:t>
            </w:r>
          </w:p>
        </w:tc>
        <w:tc>
          <w:tcPr>
            <w:tcW w:w="3297"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firstLine="132"/>
              <w:jc w:val="left"/>
              <w:rPr>
                <w:rFonts w:ascii="Arial Narrow" w:hAnsi="Arial Narrow" w:cs="Arial"/>
                <w:spacing w:val="6"/>
                <w:szCs w:val="24"/>
              </w:rPr>
            </w:pPr>
            <w:r>
              <w:rPr>
                <w:rFonts w:ascii="Arial Narrow" w:hAnsi="Arial Narrow"/>
                <w:spacing w:val="6"/>
              </w:rPr>
              <w:t>Ondare bidezko diru-sarrerak eta beste</w:t>
            </w:r>
          </w:p>
        </w:tc>
        <w:tc>
          <w:tcPr>
            <w:tcW w:w="1383" w:type="dxa"/>
            <w:tcBorders>
              <w:top w:val="single" w:sz="2" w:space="0" w:color="auto"/>
              <w:bottom w:val="single" w:sz="4" w:space="0" w:color="auto"/>
            </w:tcBorders>
            <w:shd w:val="clear" w:color="auto" w:fill="auto"/>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Narrow" w:hAnsi="Arial Narrow" w:cs="Arial"/>
                <w:spacing w:val="6"/>
                <w:szCs w:val="24"/>
              </w:rPr>
            </w:pPr>
            <w:r>
              <w:rPr>
                <w:rFonts w:ascii="Arial Narrow" w:hAnsi="Arial Narrow"/>
                <w:spacing w:val="6"/>
              </w:rPr>
              <w:t>2</w:t>
            </w:r>
          </w:p>
        </w:tc>
      </w:tr>
      <w:tr w:rsidR="00216AD5" w:rsidRPr="008D0536" w:rsidTr="00E0060F">
        <w:trPr>
          <w:trHeight w:val="255"/>
        </w:trPr>
        <w:tc>
          <w:tcPr>
            <w:tcW w:w="264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56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left="-303" w:firstLine="0"/>
              <w:jc w:val="right"/>
              <w:rPr>
                <w:rFonts w:ascii="Arial" w:hAnsi="Arial" w:cs="Arial"/>
                <w:spacing w:val="6"/>
                <w:sz w:val="18"/>
                <w:szCs w:val="18"/>
              </w:rPr>
            </w:pPr>
            <w:r>
              <w:rPr>
                <w:rFonts w:ascii="Arial" w:hAnsi="Arial"/>
                <w:spacing w:val="6"/>
                <w:sz w:val="18"/>
              </w:rPr>
              <w:t>100</w:t>
            </w:r>
          </w:p>
        </w:tc>
        <w:tc>
          <w:tcPr>
            <w:tcW w:w="3297"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firstLine="132"/>
              <w:jc w:val="right"/>
              <w:rPr>
                <w:rFonts w:ascii="Arial" w:hAnsi="Arial" w:cs="Arial"/>
                <w:spacing w:val="6"/>
                <w:sz w:val="18"/>
                <w:szCs w:val="18"/>
              </w:rPr>
            </w:pPr>
          </w:p>
        </w:tc>
        <w:tc>
          <w:tcPr>
            <w:tcW w:w="1383"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tabs>
                <w:tab w:val="center" w:pos="2835"/>
                <w:tab w:val="center" w:pos="3969"/>
                <w:tab w:val="center" w:pos="5103"/>
                <w:tab w:val="center" w:pos="6237"/>
                <w:tab w:val="center" w:pos="7371"/>
              </w:tabs>
              <w:spacing w:after="0"/>
              <w:ind w:left="-348" w:firstLine="0"/>
              <w:jc w:val="right"/>
              <w:rPr>
                <w:rFonts w:ascii="Arial" w:hAnsi="Arial" w:cs="Arial"/>
                <w:spacing w:val="6"/>
                <w:sz w:val="18"/>
                <w:szCs w:val="18"/>
              </w:rPr>
            </w:pPr>
            <w:r>
              <w:rPr>
                <w:rFonts w:ascii="Arial" w:hAnsi="Arial"/>
                <w:spacing w:val="6"/>
                <w:sz w:val="18"/>
              </w:rPr>
              <w:t>100</w:t>
            </w:r>
          </w:p>
        </w:tc>
      </w:tr>
    </w:tbl>
    <w:p w:rsidR="00E0060F" w:rsidRPr="008D0536" w:rsidRDefault="00E0060F" w:rsidP="00E0060F">
      <w:pPr>
        <w:spacing w:after="0"/>
        <w:ind w:firstLine="0"/>
        <w:jc w:val="left"/>
        <w:rPr>
          <w:spacing w:val="6"/>
          <w:sz w:val="26"/>
          <w:szCs w:val="24"/>
        </w:rPr>
      </w:pPr>
    </w:p>
    <w:p w:rsidR="00E0060F" w:rsidRPr="008D0536" w:rsidRDefault="00E0060F" w:rsidP="00E0060F">
      <w:pPr>
        <w:spacing w:after="0"/>
        <w:ind w:firstLine="0"/>
        <w:jc w:val="left"/>
        <w:rPr>
          <w:spacing w:val="6"/>
          <w:sz w:val="26"/>
          <w:szCs w:val="24"/>
        </w:rPr>
      </w:pPr>
      <w:r>
        <w:br w:type="page"/>
      </w:r>
    </w:p>
    <w:p w:rsidR="00E0060F" w:rsidRPr="008D0536" w:rsidRDefault="00E0060F" w:rsidP="00E0060F">
      <w:pPr>
        <w:tabs>
          <w:tab w:val="left" w:pos="708"/>
          <w:tab w:val="center" w:pos="2835"/>
          <w:tab w:val="center" w:pos="3969"/>
          <w:tab w:val="center" w:pos="5103"/>
          <w:tab w:val="center" w:pos="6237"/>
          <w:tab w:val="center" w:pos="7371"/>
        </w:tabs>
        <w:spacing w:after="360"/>
        <w:ind w:firstLine="284"/>
        <w:rPr>
          <w:spacing w:val="6"/>
          <w:sz w:val="26"/>
          <w:szCs w:val="24"/>
        </w:rPr>
      </w:pPr>
      <w:r>
        <w:rPr>
          <w:spacing w:val="6"/>
          <w:sz w:val="26"/>
        </w:rPr>
        <w:lastRenderedPageBreak/>
        <w:t>Hona Udalaren 2014rako aurrekontuaren betetzeari eta betetze horrek 2013tik izan duen bilakaerari buruzko datu ekonomikoak:</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1701"/>
        <w:gridCol w:w="1559"/>
        <w:gridCol w:w="1184"/>
      </w:tblGrid>
      <w:tr w:rsidR="00216AD5" w:rsidRPr="008D0536" w:rsidTr="00E0060F">
        <w:trPr>
          <w:trHeight w:val="255"/>
          <w:jc w:val="center"/>
        </w:trPr>
        <w:tc>
          <w:tcPr>
            <w:tcW w:w="429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p>
        </w:tc>
        <w:tc>
          <w:tcPr>
            <w:tcW w:w="1701"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2014</w:t>
            </w:r>
          </w:p>
        </w:tc>
        <w:tc>
          <w:tcPr>
            <w:tcW w:w="1559"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2013</w:t>
            </w:r>
          </w:p>
        </w:tc>
        <w:tc>
          <w:tcPr>
            <w:tcW w:w="1184"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Aldea (%),</w:t>
            </w:r>
          </w:p>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2014/2013</w:t>
            </w:r>
          </w:p>
        </w:tc>
      </w:tr>
      <w:tr w:rsidR="00216AD5" w:rsidRPr="008D0536" w:rsidTr="00E0060F">
        <w:trPr>
          <w:trHeight w:val="198"/>
          <w:jc w:val="center"/>
        </w:trPr>
        <w:tc>
          <w:tcPr>
            <w:tcW w:w="4290"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Aitortutako betebeharrak, guztira</w:t>
            </w:r>
          </w:p>
        </w:tc>
        <w:tc>
          <w:tcPr>
            <w:tcW w:w="1701"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9.469.895</w:t>
            </w:r>
          </w:p>
        </w:tc>
        <w:tc>
          <w:tcPr>
            <w:tcW w:w="1559"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9.201.715</w:t>
            </w:r>
          </w:p>
        </w:tc>
        <w:tc>
          <w:tcPr>
            <w:tcW w:w="1184" w:type="dxa"/>
            <w:tcBorders>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Betebehar ez-finantzarioak (1. kapitulutik 7.era)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9.469.895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9.201.715</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Likidatutako eskubideak, guztira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10.327.905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9.527.151</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Eskubide ez-finantzarioak (1. kapitulutik 7.era)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10.257.331</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9.493.417</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Gastu arruntak (1. kapitulutik 4.era)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8.800.195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8.886.133</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Funtzionamendu-gastuak (1., 2. eta 4. kapituluak)</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8.799.678</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8.882.232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F32E74" w:rsidP="00F32E74">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Kapital-gastuak (6. eta 7.  kapituluak)</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669.699</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315.582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112</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Finantza-eragiketen gastuak (8. eta 9. kapituluak)</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0</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Diru-sarrera arruntak (1. kapitulutik  5.era)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10.251.176</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9.425.062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Tributu bidezko diru-sarrerak (1. kapitulutik 3.era)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5.794.214</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5.246.440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10</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Finantza-eragiketen diru-sarrerak (8. eta 9. kapit</w:t>
            </w:r>
            <w:r>
              <w:rPr>
                <w:rFonts w:ascii="Arial Narrow" w:hAnsi="Arial Narrow"/>
                <w:spacing w:val="6"/>
              </w:rPr>
              <w:t>u</w:t>
            </w:r>
            <w:r>
              <w:rPr>
                <w:rFonts w:ascii="Arial Narrow" w:hAnsi="Arial Narrow"/>
                <w:spacing w:val="6"/>
              </w:rPr>
              <w:t>luak)</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76.729</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102.089</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-25</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Diru-laguntzen menpekotasunaren ehunekoa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42</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42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Zergen bidezko diru-sarrerak / gastu arruntak</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66</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59</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11</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Saldo ez-finantzarioa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787.436</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291.702</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170</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Aurrekontu-emaitza doitua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902.855</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325.436</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177</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Aurrezki gordina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1.451.497</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542.830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167</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Finantza-zama (3. eta 9. kapituluak)</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517</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3.901</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-87</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Aurrezki garbia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1.450.980</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538.929</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169</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Zorpetze-mailaren ehunekoa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0</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0</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Zorpetzearen mugaren ehunekoa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14</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6</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133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Zorpetze-ahalmenaren ehunekoa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14</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 6</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133</w:t>
            </w:r>
          </w:p>
        </w:tc>
      </w:tr>
      <w:tr w:rsidR="00216AD5" w:rsidRPr="008D0536" w:rsidTr="00E0060F">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Diruzaintza-gerakina, guztira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1.681.298</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988.518</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70</w:t>
            </w:r>
          </w:p>
        </w:tc>
      </w:tr>
      <w:tr w:rsidR="00216AD5" w:rsidRPr="008D0536" w:rsidTr="00CA79A9">
        <w:trPr>
          <w:trHeight w:val="198"/>
          <w:jc w:val="center"/>
        </w:trPr>
        <w:tc>
          <w:tcPr>
            <w:tcW w:w="4290"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Gastu orokorretarako diruzaintza-gerakina</w:t>
            </w:r>
          </w:p>
        </w:tc>
        <w:tc>
          <w:tcPr>
            <w:tcW w:w="1701"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1.681.298</w:t>
            </w:r>
          </w:p>
        </w:tc>
        <w:tc>
          <w:tcPr>
            <w:tcW w:w="1559"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988.518</w:t>
            </w:r>
          </w:p>
        </w:tc>
        <w:tc>
          <w:tcPr>
            <w:tcW w:w="1184" w:type="dxa"/>
            <w:tcBorders>
              <w:top w:val="single" w:sz="2" w:space="0" w:color="auto"/>
              <w:bottom w:val="single" w:sz="2"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70</w:t>
            </w:r>
          </w:p>
        </w:tc>
      </w:tr>
      <w:tr w:rsidR="00216AD5" w:rsidRPr="008D0536" w:rsidTr="00CA79A9">
        <w:trPr>
          <w:trHeight w:val="198"/>
          <w:jc w:val="center"/>
        </w:trPr>
        <w:tc>
          <w:tcPr>
            <w:tcW w:w="4290"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rPr>
                <w:rFonts w:ascii="Arial Narrow" w:hAnsi="Arial Narrow" w:cs="Arial"/>
                <w:spacing w:val="6"/>
                <w:szCs w:val="24"/>
              </w:rPr>
            </w:pPr>
            <w:r>
              <w:rPr>
                <w:rFonts w:ascii="Arial Narrow" w:hAnsi="Arial Narrow"/>
                <w:spacing w:val="6"/>
              </w:rPr>
              <w:t>Zor bizia</w:t>
            </w:r>
          </w:p>
        </w:tc>
        <w:tc>
          <w:tcPr>
            <w:tcW w:w="1701"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0</w:t>
            </w:r>
          </w:p>
        </w:tc>
        <w:tc>
          <w:tcPr>
            <w:tcW w:w="1559"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r>
              <w:rPr>
                <w:rFonts w:ascii="Arial Narrow" w:hAnsi="Arial Narrow"/>
                <w:spacing w:val="6"/>
              </w:rPr>
              <w:t>0</w:t>
            </w:r>
          </w:p>
        </w:tc>
        <w:tc>
          <w:tcPr>
            <w:tcW w:w="1184" w:type="dxa"/>
            <w:tcBorders>
              <w:top w:val="single" w:sz="2" w:space="0" w:color="auto"/>
              <w:bottom w:val="single" w:sz="4" w:space="0" w:color="auto"/>
            </w:tcBorders>
            <w:vAlign w:val="center"/>
          </w:tcPr>
          <w:p w:rsidR="00E0060F" w:rsidRPr="008D0536" w:rsidRDefault="00E0060F" w:rsidP="00E0060F">
            <w:pPr>
              <w:tabs>
                <w:tab w:val="center" w:pos="2835"/>
                <w:tab w:val="center" w:pos="3969"/>
                <w:tab w:val="center" w:pos="5103"/>
                <w:tab w:val="center" w:pos="6237"/>
                <w:tab w:val="center" w:pos="7371"/>
              </w:tabs>
              <w:spacing w:after="0"/>
              <w:ind w:firstLine="0"/>
              <w:jc w:val="right"/>
              <w:rPr>
                <w:rFonts w:ascii="Arial Narrow" w:hAnsi="Arial Narrow" w:cs="Arial"/>
                <w:spacing w:val="6"/>
                <w:szCs w:val="24"/>
              </w:rPr>
            </w:pPr>
          </w:p>
        </w:tc>
      </w:tr>
    </w:tbl>
    <w:p w:rsidR="00E0060F" w:rsidRPr="008D0536" w:rsidRDefault="00E0060F" w:rsidP="00E0060F">
      <w:pPr>
        <w:spacing w:before="360"/>
        <w:ind w:firstLine="284"/>
        <w:rPr>
          <w:spacing w:val="6"/>
          <w:sz w:val="26"/>
          <w:szCs w:val="24"/>
        </w:rPr>
      </w:pPr>
      <w:r>
        <w:rPr>
          <w:spacing w:val="6"/>
          <w:sz w:val="26"/>
        </w:rPr>
        <w:t>Izaera arrunteko gastuek ehuneko 1 egin dute behera, funtsean ondasun arrunten eta zerbitzuen kapituluak behera egin duelako; diru-sarrera arrunten kapituluak, berriz, ehuneko bederatzi egin du gora. Igoera hori zor zaio, batez ere, zuzeneko zergen diru-bilketan izan den igoerari, bai eta transferentzia arrunten kapituluari ere.</w:t>
      </w:r>
    </w:p>
    <w:p w:rsidR="00E0060F" w:rsidRPr="008D0536" w:rsidRDefault="00E0060F" w:rsidP="00E0060F">
      <w:pPr>
        <w:ind w:firstLine="284"/>
        <w:rPr>
          <w:spacing w:val="6"/>
          <w:sz w:val="26"/>
          <w:szCs w:val="24"/>
        </w:rPr>
      </w:pPr>
      <w:r>
        <w:rPr>
          <w:spacing w:val="6"/>
          <w:sz w:val="26"/>
        </w:rPr>
        <w:t>Aurrekontu saldo ez-finantzarioa 787.436 euro positiboa da; 2013an, ordea, 291.702 euro positiboa izan zen. Saldo horrek erakusten digu diru-sarrera ez-finantzarioak nahikoak izan direla izaera bereko gastuak finantzatzeko.</w:t>
      </w:r>
    </w:p>
    <w:p w:rsidR="00E0060F" w:rsidRPr="008D0536" w:rsidRDefault="00E0060F" w:rsidP="00E0060F">
      <w:pPr>
        <w:ind w:firstLine="284"/>
        <w:rPr>
          <w:spacing w:val="6"/>
          <w:sz w:val="26"/>
          <w:szCs w:val="24"/>
        </w:rPr>
      </w:pPr>
      <w:r>
        <w:rPr>
          <w:spacing w:val="6"/>
          <w:sz w:val="26"/>
        </w:rPr>
        <w:t>2014ko ekitaldia ixtean, aurrekontuko emaitza bateratu doituak 902.855 e</w:t>
      </w:r>
      <w:r>
        <w:rPr>
          <w:spacing w:val="6"/>
          <w:sz w:val="26"/>
        </w:rPr>
        <w:t>u</w:t>
      </w:r>
      <w:r>
        <w:rPr>
          <w:spacing w:val="6"/>
          <w:sz w:val="26"/>
        </w:rPr>
        <w:t>roko superabita erakutsi du. 2013an, emaitza 325.436 euroko superabita izan zen; horrek esan nahi du emaitzak 577.419 euro egin duela gora, 2013koa baino ehuneko 177 handiagoa baita.</w:t>
      </w:r>
    </w:p>
    <w:p w:rsidR="00E0060F" w:rsidRPr="008D0536" w:rsidRDefault="00E0060F" w:rsidP="00E0060F">
      <w:pPr>
        <w:ind w:firstLine="284"/>
        <w:rPr>
          <w:spacing w:val="6"/>
          <w:sz w:val="26"/>
          <w:szCs w:val="24"/>
        </w:rPr>
      </w:pPr>
      <w:r>
        <w:rPr>
          <w:spacing w:val="6"/>
          <w:sz w:val="26"/>
        </w:rPr>
        <w:t>Bai aurrezki gordinak, bai aurrezki garbiak nabarmen egin dute hobera 2013koekin alderatuta.</w:t>
      </w:r>
    </w:p>
    <w:p w:rsidR="00E0060F" w:rsidRPr="008D0536" w:rsidRDefault="00E0060F" w:rsidP="00E0060F">
      <w:pPr>
        <w:ind w:firstLine="284"/>
        <w:rPr>
          <w:spacing w:val="6"/>
          <w:sz w:val="26"/>
          <w:szCs w:val="24"/>
        </w:rPr>
      </w:pPr>
      <w:r>
        <w:rPr>
          <w:spacing w:val="6"/>
          <w:sz w:val="26"/>
        </w:rPr>
        <w:t>Udalaren gastu orokorretarako diruzaintza-gerakina 2014an 1.681.298 eur</w:t>
      </w:r>
      <w:r>
        <w:rPr>
          <w:spacing w:val="6"/>
          <w:sz w:val="26"/>
        </w:rPr>
        <w:t>o</w:t>
      </w:r>
      <w:r>
        <w:rPr>
          <w:spacing w:val="6"/>
          <w:sz w:val="26"/>
        </w:rPr>
        <w:t>koa da; 2013an, berriz, 988.518 eurokoa zen.</w:t>
      </w:r>
    </w:p>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spacing w:val="6"/>
          <w:sz w:val="26"/>
          <w:szCs w:val="24"/>
        </w:rPr>
      </w:pPr>
      <w:r>
        <w:rPr>
          <w:spacing w:val="6"/>
          <w:sz w:val="26"/>
        </w:rPr>
        <w:lastRenderedPageBreak/>
        <w:t>2014ko abenduaren 31n, Udalak ez du zorrik inongo finantza-entitaterekin.</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spacing w:val="6"/>
          <w:sz w:val="26"/>
          <w:szCs w:val="24"/>
        </w:rPr>
      </w:pPr>
      <w:r>
        <w:rPr>
          <w:spacing w:val="6"/>
          <w:sz w:val="26"/>
        </w:rPr>
        <w:t>Eguesibarko Udalak 2006-2014 aldian honako bilakaera izan du diru-sarreretan eta gastuetan:</w:t>
      </w:r>
    </w:p>
    <w:tbl>
      <w:tblPr>
        <w:tblW w:w="10157" w:type="dxa"/>
        <w:jc w:val="center"/>
        <w:tblInd w:w="-5252" w:type="dxa"/>
        <w:tblLayout w:type="fixed"/>
        <w:tblCellMar>
          <w:left w:w="30" w:type="dxa"/>
          <w:right w:w="30" w:type="dxa"/>
        </w:tblCellMar>
        <w:tblLook w:val="0000" w:firstRow="0" w:lastRow="0" w:firstColumn="0" w:lastColumn="0" w:noHBand="0" w:noVBand="0"/>
      </w:tblPr>
      <w:tblGrid>
        <w:gridCol w:w="370"/>
        <w:gridCol w:w="1874"/>
        <w:gridCol w:w="850"/>
        <w:gridCol w:w="851"/>
        <w:gridCol w:w="850"/>
        <w:gridCol w:w="851"/>
        <w:gridCol w:w="992"/>
        <w:gridCol w:w="992"/>
        <w:gridCol w:w="851"/>
        <w:gridCol w:w="850"/>
        <w:gridCol w:w="826"/>
      </w:tblGrid>
      <w:tr w:rsidR="00216AD5" w:rsidRPr="008D0536" w:rsidTr="00E0060F">
        <w:trPr>
          <w:trHeight w:val="254"/>
          <w:jc w:val="center"/>
        </w:trPr>
        <w:tc>
          <w:tcPr>
            <w:tcW w:w="10157" w:type="dxa"/>
            <w:gridSpan w:val="11"/>
            <w:tcBorders>
              <w:bottom w:val="single" w:sz="6" w:space="0" w:color="auto"/>
              <w:right w:val="nil"/>
            </w:tcBorders>
            <w:shd w:val="clear" w:color="auto" w:fill="FFFFFF" w:themeFill="background1"/>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center"/>
              <w:rPr>
                <w:rFonts w:ascii="Arial" w:hAnsi="Arial" w:cs="Arial"/>
                <w:spacing w:val="6"/>
              </w:rPr>
            </w:pPr>
            <w:r>
              <w:rPr>
                <w:rFonts w:ascii="Arial" w:hAnsi="Arial"/>
                <w:spacing w:val="6"/>
              </w:rPr>
              <w:t>Diru-sarrerak (aitortutako eskubide garbiak)</w:t>
            </w:r>
          </w:p>
        </w:tc>
      </w:tr>
      <w:tr w:rsidR="00216AD5" w:rsidRPr="008D0536" w:rsidTr="00E0060F">
        <w:trPr>
          <w:trHeight w:val="254"/>
          <w:jc w:val="center"/>
        </w:trPr>
        <w:tc>
          <w:tcPr>
            <w:tcW w:w="37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rPr>
            </w:pPr>
            <w:r>
              <w:rPr>
                <w:rFonts w:ascii="Arial Narrow" w:hAnsi="Arial Narrow"/>
                <w:spacing w:val="6"/>
                <w:sz w:val="16"/>
              </w:rPr>
              <w:t>K</w:t>
            </w:r>
            <w:r>
              <w:rPr>
                <w:rFonts w:ascii="Arial Narrow" w:hAnsi="Arial Narrow"/>
                <w:spacing w:val="6"/>
                <w:sz w:val="16"/>
              </w:rPr>
              <w:t>a</w:t>
            </w:r>
            <w:r>
              <w:rPr>
                <w:rFonts w:ascii="Arial Narrow" w:hAnsi="Arial Narrow"/>
                <w:spacing w:val="6"/>
                <w:sz w:val="16"/>
              </w:rPr>
              <w:t>pit</w:t>
            </w:r>
            <w:r>
              <w:rPr>
                <w:rFonts w:ascii="Arial Narrow" w:hAnsi="Arial Narrow"/>
                <w:spacing w:val="6"/>
                <w:sz w:val="16"/>
              </w:rPr>
              <w:t>u</w:t>
            </w:r>
            <w:r>
              <w:rPr>
                <w:rFonts w:ascii="Arial Narrow" w:hAnsi="Arial Narrow"/>
                <w:spacing w:val="6"/>
                <w:sz w:val="16"/>
              </w:rPr>
              <w:t>lua</w:t>
            </w:r>
          </w:p>
        </w:tc>
        <w:tc>
          <w:tcPr>
            <w:tcW w:w="1874"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6"/>
                <w:szCs w:val="16"/>
              </w:rPr>
            </w:pPr>
            <w:r>
              <w:rPr>
                <w:rFonts w:ascii="Arial Narrow" w:hAnsi="Arial Narrow"/>
                <w:spacing w:val="6"/>
                <w:sz w:val="16"/>
              </w:rPr>
              <w:t>Izena</w:t>
            </w:r>
          </w:p>
        </w:tc>
        <w:tc>
          <w:tcPr>
            <w:tcW w:w="85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2006</w:t>
            </w:r>
          </w:p>
        </w:tc>
        <w:tc>
          <w:tcPr>
            <w:tcW w:w="851"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2007</w:t>
            </w:r>
          </w:p>
        </w:tc>
        <w:tc>
          <w:tcPr>
            <w:tcW w:w="85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2008</w:t>
            </w:r>
          </w:p>
        </w:tc>
        <w:tc>
          <w:tcPr>
            <w:tcW w:w="851"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2009</w:t>
            </w:r>
          </w:p>
        </w:tc>
        <w:tc>
          <w:tcPr>
            <w:tcW w:w="992"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2010</w:t>
            </w:r>
          </w:p>
        </w:tc>
        <w:tc>
          <w:tcPr>
            <w:tcW w:w="992"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2011</w:t>
            </w:r>
          </w:p>
        </w:tc>
        <w:tc>
          <w:tcPr>
            <w:tcW w:w="851"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2012</w:t>
            </w:r>
          </w:p>
        </w:tc>
        <w:tc>
          <w:tcPr>
            <w:tcW w:w="850"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2013</w:t>
            </w:r>
          </w:p>
        </w:tc>
        <w:tc>
          <w:tcPr>
            <w:tcW w:w="826" w:type="dxa"/>
            <w:tcBorders>
              <w:top w:val="nil"/>
              <w:left w:val="nil"/>
              <w:bottom w:val="single" w:sz="6"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6"/>
                <w:szCs w:val="16"/>
              </w:rPr>
            </w:pPr>
            <w:r>
              <w:rPr>
                <w:rFonts w:ascii="Arial Narrow" w:hAnsi="Arial Narrow"/>
                <w:spacing w:val="6"/>
                <w:sz w:val="16"/>
              </w:rPr>
              <w:t>2014</w:t>
            </w:r>
          </w:p>
        </w:tc>
      </w:tr>
      <w:tr w:rsidR="00216AD5" w:rsidRPr="008D0536" w:rsidTr="00E0060F">
        <w:trPr>
          <w:trHeight w:val="254"/>
          <w:jc w:val="center"/>
        </w:trPr>
        <w:tc>
          <w:tcPr>
            <w:tcW w:w="37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1</w:t>
            </w:r>
          </w:p>
        </w:tc>
        <w:tc>
          <w:tcPr>
            <w:tcW w:w="1874"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Zuzeneko zergak</w:t>
            </w:r>
          </w:p>
        </w:tc>
        <w:tc>
          <w:tcPr>
            <w:tcW w:w="85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1.403.465</w:t>
            </w:r>
          </w:p>
        </w:tc>
        <w:tc>
          <w:tcPr>
            <w:tcW w:w="851"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1.626.838</w:t>
            </w:r>
          </w:p>
        </w:tc>
        <w:tc>
          <w:tcPr>
            <w:tcW w:w="85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1.917.280</w:t>
            </w:r>
          </w:p>
        </w:tc>
        <w:tc>
          <w:tcPr>
            <w:tcW w:w="851"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2.515.443</w:t>
            </w:r>
          </w:p>
        </w:tc>
        <w:tc>
          <w:tcPr>
            <w:tcW w:w="992"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2.612.630</w:t>
            </w:r>
          </w:p>
        </w:tc>
        <w:tc>
          <w:tcPr>
            <w:tcW w:w="992"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2.469.072</w:t>
            </w:r>
          </w:p>
        </w:tc>
        <w:tc>
          <w:tcPr>
            <w:tcW w:w="851"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2.929.816</w:t>
            </w:r>
          </w:p>
        </w:tc>
        <w:tc>
          <w:tcPr>
            <w:tcW w:w="850"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3.503.404</w:t>
            </w:r>
          </w:p>
        </w:tc>
        <w:tc>
          <w:tcPr>
            <w:tcW w:w="826" w:type="dxa"/>
            <w:tcBorders>
              <w:top w:val="single" w:sz="6"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3.910.657</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2</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Zeharkako zergak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10.239.250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4.622.638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1.269.407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1.063.717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1.631.306</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808.142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213.549</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270.486</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254.860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3</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Tasak, prezio publikoak eta beste diru-sarrera batzuk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1.294.329</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1.070.383</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1.063.166</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1.125.931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1.379.449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1.387.080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1.250.683</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1.472.550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1.628.696</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4</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Transferentzia arruntak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1.465.831</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1.754.000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2.101.282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2.396.374</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2.693.349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3.116.127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3.241.973</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3.914.883</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4.363.644</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5</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Ondare diru-sarrerak eta herri-lurren aprob.</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109.507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215.880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191.703</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74.662</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318.813</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221.962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40.508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263.739</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93.318</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6</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Inbertsio errealen bestere</w:t>
            </w:r>
            <w:r>
              <w:rPr>
                <w:rFonts w:ascii="Arial Narrow" w:hAnsi="Arial Narrow"/>
                <w:spacing w:val="6"/>
                <w:sz w:val="16"/>
              </w:rPr>
              <w:t>n</w:t>
            </w:r>
            <w:r>
              <w:rPr>
                <w:rFonts w:ascii="Arial Narrow" w:hAnsi="Arial Narrow"/>
                <w:spacing w:val="6"/>
                <w:sz w:val="16"/>
              </w:rPr>
              <w:t>tzea</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3.270.588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2.500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20.000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3.500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6.155</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7</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Kapital-transferentziak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284.501</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96.009</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187.506</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1.438.751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1.018.119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216.674</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112.068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64.855</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8</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Finantza-aktiboak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33.734</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70.574</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9</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Finantza-pasiboak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600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674</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216AD5" w:rsidRPr="008D0536" w:rsidTr="00E0060F">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Guztira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18.068.071</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9.386.422</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6.732.844</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8.614.878</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9.653.866</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8.219.057</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7.808.597</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9.527.151</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10.327.905</w:t>
            </w:r>
          </w:p>
        </w:tc>
      </w:tr>
      <w:tr w:rsidR="00216AD5" w:rsidRPr="008D0536" w:rsidTr="00E0060F">
        <w:trPr>
          <w:trHeight w:val="266"/>
          <w:jc w:val="center"/>
        </w:trPr>
        <w:tc>
          <w:tcPr>
            <w:tcW w:w="370" w:type="dxa"/>
            <w:tcBorders>
              <w:top w:val="single" w:sz="4" w:space="0" w:color="auto"/>
              <w:left w:val="nil"/>
              <w:bottom w:val="nil"/>
              <w:right w:val="nil"/>
            </w:tcBorders>
            <w:shd w:val="solid" w:color="FFFFFF" w:fill="auto"/>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Narrow" w:hAnsi="Arial Narrow"/>
                <w:spacing w:val="6"/>
                <w:sz w:val="16"/>
                <w:szCs w:val="16"/>
              </w:rPr>
            </w:pPr>
          </w:p>
        </w:tc>
        <w:tc>
          <w:tcPr>
            <w:tcW w:w="1874" w:type="dxa"/>
            <w:tcBorders>
              <w:top w:val="single" w:sz="4" w:space="0" w:color="auto"/>
              <w:left w:val="nil"/>
              <w:bottom w:val="nil"/>
              <w:right w:val="nil"/>
            </w:tcBorders>
            <w:shd w:val="solid" w:color="FFFFFF" w:fill="auto"/>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Narrow" w:hAnsi="Arial Narrow"/>
                <w:spacing w:val="6"/>
                <w:sz w:val="16"/>
                <w:szCs w:val="16"/>
              </w:rPr>
            </w:pPr>
          </w:p>
        </w:tc>
        <w:tc>
          <w:tcPr>
            <w:tcW w:w="850"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1"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0"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1"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992"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992"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1"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50"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c>
          <w:tcPr>
            <w:tcW w:w="826" w:type="dxa"/>
            <w:tcBorders>
              <w:top w:val="single" w:sz="4" w:space="0" w:color="auto"/>
              <w:left w:val="nil"/>
              <w:bottom w:val="nil"/>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p>
        </w:tc>
      </w:tr>
      <w:tr w:rsidR="00216AD5" w:rsidRPr="008D0536" w:rsidTr="00E0060F">
        <w:trPr>
          <w:trHeight w:val="254"/>
          <w:jc w:val="center"/>
        </w:trPr>
        <w:tc>
          <w:tcPr>
            <w:tcW w:w="10157" w:type="dxa"/>
            <w:gridSpan w:val="11"/>
            <w:tcBorders>
              <w:bottom w:val="single" w:sz="4" w:space="0" w:color="auto"/>
              <w:right w:val="nil"/>
            </w:tcBorders>
            <w:shd w:val="clear" w:color="auto" w:fill="FFFFFF" w:themeFill="background1"/>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center"/>
              <w:rPr>
                <w:rFonts w:ascii="Arial" w:hAnsi="Arial" w:cs="Arial"/>
                <w:spacing w:val="6"/>
              </w:rPr>
            </w:pPr>
            <w:r>
              <w:rPr>
                <w:rFonts w:ascii="Arial" w:hAnsi="Arial"/>
                <w:spacing w:val="6"/>
              </w:rPr>
              <w:t>Gastuak (aitortutako betebehar garbiak)</w:t>
            </w:r>
          </w:p>
        </w:tc>
      </w:tr>
      <w:tr w:rsidR="00216AD5" w:rsidRPr="008D0536" w:rsidTr="00E0060F">
        <w:trPr>
          <w:trHeight w:val="254"/>
          <w:jc w:val="center"/>
        </w:trPr>
        <w:tc>
          <w:tcPr>
            <w:tcW w:w="37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w:t>
            </w:r>
            <w:r>
              <w:rPr>
                <w:rFonts w:ascii="Arial Narrow" w:hAnsi="Arial Narrow"/>
                <w:spacing w:val="6"/>
                <w:sz w:val="16"/>
              </w:rPr>
              <w:t>a</w:t>
            </w:r>
            <w:r>
              <w:rPr>
                <w:rFonts w:ascii="Arial Narrow" w:hAnsi="Arial Narrow"/>
                <w:spacing w:val="6"/>
                <w:sz w:val="16"/>
              </w:rPr>
              <w:t>pit</w:t>
            </w:r>
            <w:r>
              <w:rPr>
                <w:rFonts w:ascii="Arial Narrow" w:hAnsi="Arial Narrow"/>
                <w:spacing w:val="6"/>
                <w:sz w:val="16"/>
              </w:rPr>
              <w:t>u</w:t>
            </w:r>
            <w:r>
              <w:rPr>
                <w:rFonts w:ascii="Arial Narrow" w:hAnsi="Arial Narrow"/>
                <w:spacing w:val="6"/>
                <w:sz w:val="16"/>
              </w:rPr>
              <w:t>lua</w:t>
            </w:r>
          </w:p>
        </w:tc>
        <w:tc>
          <w:tcPr>
            <w:tcW w:w="1874"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Izena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2006</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2007</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2008</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2009</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2010</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2011</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2012</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2013</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2014</w:t>
            </w:r>
          </w:p>
        </w:tc>
      </w:tr>
      <w:tr w:rsidR="00216AD5" w:rsidRPr="008D0536" w:rsidTr="00E0060F">
        <w:trPr>
          <w:trHeight w:val="254"/>
          <w:jc w:val="center"/>
        </w:trPr>
        <w:tc>
          <w:tcPr>
            <w:tcW w:w="37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1</w:t>
            </w:r>
          </w:p>
        </w:tc>
        <w:tc>
          <w:tcPr>
            <w:tcW w:w="1874"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Langile-gastuak</w:t>
            </w:r>
          </w:p>
        </w:tc>
        <w:tc>
          <w:tcPr>
            <w:tcW w:w="85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2.529.715</w:t>
            </w:r>
          </w:p>
        </w:tc>
        <w:tc>
          <w:tcPr>
            <w:tcW w:w="851"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2.902.914</w:t>
            </w:r>
          </w:p>
        </w:tc>
        <w:tc>
          <w:tcPr>
            <w:tcW w:w="85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3.179.843</w:t>
            </w:r>
          </w:p>
        </w:tc>
        <w:tc>
          <w:tcPr>
            <w:tcW w:w="851"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3.531.622</w:t>
            </w:r>
          </w:p>
        </w:tc>
        <w:tc>
          <w:tcPr>
            <w:tcW w:w="992"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3.646.363</w:t>
            </w:r>
          </w:p>
        </w:tc>
        <w:tc>
          <w:tcPr>
            <w:tcW w:w="992"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3.836.810</w:t>
            </w:r>
          </w:p>
        </w:tc>
        <w:tc>
          <w:tcPr>
            <w:tcW w:w="851"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3.860.347</w:t>
            </w:r>
          </w:p>
        </w:tc>
        <w:tc>
          <w:tcPr>
            <w:tcW w:w="850"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4.448.703</w:t>
            </w:r>
          </w:p>
        </w:tc>
        <w:tc>
          <w:tcPr>
            <w:tcW w:w="826" w:type="dxa"/>
            <w:tcBorders>
              <w:top w:val="single" w:sz="4"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4.439.036</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2</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Ondasun arrunten eta zerb</w:t>
            </w:r>
            <w:r>
              <w:rPr>
                <w:rFonts w:ascii="Arial Narrow" w:hAnsi="Arial Narrow"/>
                <w:spacing w:val="6"/>
                <w:sz w:val="16"/>
              </w:rPr>
              <w:t>i</w:t>
            </w:r>
            <w:r>
              <w:rPr>
                <w:rFonts w:ascii="Arial Narrow" w:hAnsi="Arial Narrow"/>
                <w:spacing w:val="6"/>
                <w:sz w:val="16"/>
              </w:rPr>
              <w:t>tzuen gastuak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2.048.851</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2.510.660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2.836.870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2.752.678</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2.895.451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3.548.193</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3.568.781</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3.697.993</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3.525.039</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3</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Finantza-gastuak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15</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238</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138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3.901</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517</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4</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Transferentzia arruntak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495.138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502.124</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588.296</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581.507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766.975</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701.722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690.415</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735.536</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835.603</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6</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Inbertsio errealak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4.605.664</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6.250.449</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2.243.488</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1.601.128</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2.604.820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1.221.552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428.141</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305.582</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669.699</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7</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Kapital-transferentziak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7.173</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21.028</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8.917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4.949</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8.551</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304.582</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23.582</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10.000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8</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Finantza-aktiboak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216AD5" w:rsidRPr="008D0536" w:rsidTr="00E0060F">
        <w:trPr>
          <w:trHeight w:val="254"/>
          <w:jc w:val="center"/>
        </w:trPr>
        <w:tc>
          <w:tcPr>
            <w:tcW w:w="37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9</w:t>
            </w:r>
          </w:p>
        </w:tc>
        <w:tc>
          <w:tcPr>
            <w:tcW w:w="1874"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Finantza-pasiboak</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360.607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370.890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360.607</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360.607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420.607</w:t>
            </w:r>
          </w:p>
        </w:tc>
        <w:tc>
          <w:tcPr>
            <w:tcW w:w="992"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1"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50"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c>
          <w:tcPr>
            <w:tcW w:w="826" w:type="dxa"/>
            <w:tcBorders>
              <w:top w:val="single" w:sz="2" w:space="0" w:color="auto"/>
              <w:left w:val="nil"/>
              <w:bottom w:val="single" w:sz="2" w:space="0" w:color="auto"/>
              <w:right w:val="nil"/>
            </w:tcBorders>
            <w:shd w:val="solid" w:color="FFFFFF" w:fill="auto"/>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0</w:t>
            </w:r>
          </w:p>
        </w:tc>
      </w:tr>
      <w:tr w:rsidR="00216AD5" w:rsidRPr="008D0536" w:rsidTr="00E0060F">
        <w:trPr>
          <w:trHeight w:val="266"/>
          <w:jc w:val="center"/>
        </w:trPr>
        <w:tc>
          <w:tcPr>
            <w:tcW w:w="2244" w:type="dxa"/>
            <w:gridSpan w:val="2"/>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 w:val="16"/>
                <w:szCs w:val="16"/>
              </w:rPr>
            </w:pPr>
            <w:r>
              <w:rPr>
                <w:rFonts w:ascii="Arial Narrow" w:hAnsi="Arial Narrow"/>
                <w:spacing w:val="6"/>
                <w:sz w:val="16"/>
              </w:rPr>
              <w:t>Guztira</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10.047.256</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12.558.080</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9.218.021</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8.832.491</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10.343.005</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9.612.859</w:t>
            </w:r>
          </w:p>
        </w:tc>
        <w:tc>
          <w:tcPr>
            <w:tcW w:w="851"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8.571.404</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9.201.715</w:t>
            </w:r>
          </w:p>
        </w:tc>
        <w:tc>
          <w:tcPr>
            <w:tcW w:w="826" w:type="dxa"/>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 w:val="16"/>
                <w:szCs w:val="16"/>
              </w:rPr>
            </w:pPr>
            <w:r>
              <w:rPr>
                <w:rFonts w:ascii="Arial Narrow" w:hAnsi="Arial Narrow"/>
                <w:spacing w:val="6"/>
                <w:sz w:val="16"/>
              </w:rPr>
              <w:t>9.469.895</w:t>
            </w:r>
          </w:p>
        </w:tc>
      </w:tr>
    </w:tbl>
    <w:p w:rsidR="00E0060F" w:rsidRPr="008D0536" w:rsidRDefault="00E0060F" w:rsidP="00E0060F">
      <w:pPr>
        <w:tabs>
          <w:tab w:val="left" w:pos="708"/>
          <w:tab w:val="center" w:pos="2835"/>
          <w:tab w:val="center" w:pos="3969"/>
          <w:tab w:val="center" w:pos="5103"/>
          <w:tab w:val="center" w:pos="6237"/>
          <w:tab w:val="center" w:pos="7371"/>
        </w:tabs>
        <w:spacing w:before="360"/>
        <w:ind w:firstLine="284"/>
        <w:rPr>
          <w:spacing w:val="6"/>
          <w:sz w:val="26"/>
          <w:szCs w:val="24"/>
        </w:rPr>
      </w:pPr>
      <w:bookmarkStart w:id="76" w:name="_MON_1505301486"/>
      <w:bookmarkStart w:id="77" w:name="_MON_1505301498"/>
      <w:bookmarkStart w:id="78" w:name="_MON_1505301549"/>
      <w:bookmarkStart w:id="79" w:name="_MON_1505301590"/>
      <w:bookmarkStart w:id="80" w:name="_MON_1505302224"/>
      <w:bookmarkStart w:id="81" w:name="_MON_1505302364"/>
      <w:bookmarkStart w:id="82" w:name="_MON_1505302865"/>
      <w:bookmarkStart w:id="83" w:name="_MON_1505302982"/>
      <w:bookmarkEnd w:id="76"/>
      <w:bookmarkEnd w:id="77"/>
      <w:bookmarkEnd w:id="78"/>
      <w:bookmarkEnd w:id="79"/>
      <w:bookmarkEnd w:id="80"/>
      <w:bookmarkEnd w:id="81"/>
      <w:bookmarkEnd w:id="82"/>
      <w:bookmarkEnd w:id="83"/>
      <w:r>
        <w:rPr>
          <w:spacing w:val="6"/>
          <w:sz w:val="26"/>
        </w:rPr>
        <w:t>Udala 2006an 5.379 biztanle izatetik 2014an 19.014 biztanle izatera pasa da. Igoera hori, logikoa denez, lotuta egon da inbertsio-jarduera handi batekin, eta igoera nabarmenak eragin ditu herriarekin lotutako diru-sarreretan eta gastu</w:t>
      </w:r>
      <w:r>
        <w:rPr>
          <w:spacing w:val="6"/>
          <w:sz w:val="26"/>
        </w:rPr>
        <w:t>e</w:t>
      </w:r>
      <w:r>
        <w:rPr>
          <w:spacing w:val="6"/>
          <w:sz w:val="26"/>
        </w:rPr>
        <w:t>tan. Halaber, 2006an eta 2007an aipagarriak dira inbertsioetan egindako ga</w:t>
      </w:r>
      <w:r>
        <w:rPr>
          <w:spacing w:val="6"/>
          <w:sz w:val="26"/>
        </w:rPr>
        <w:t>s</w:t>
      </w:r>
      <w:r>
        <w:rPr>
          <w:spacing w:val="6"/>
          <w:sz w:val="26"/>
        </w:rPr>
        <w:t>tuak eta zeharkako zergen bidezko diru-sarrerak.</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Ikusten da zuzeneko zergek etengabe egin dutela gora, 2006ko ekitaldian 1.403.465 eurokoak izatetik 2014an 3.910.657 eurokoak izatera pasa baitira (ehuneko 178 egin dute gora); zeharkako zergek, berriz, behera egin dute, eta 2006an 10.329.250 eurokoak izatetik 2014an 254.860 eurokoak izatera pasa dira (ehuneko 97,53 egin dute behera).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Gastuei dagokienez, ikusten da aipatutako aldian antzeko zenbatekoei eutsi zaiela, baina osaketa oso desberdinarekin. Hartara, 2006an eta 2007an inberts</w:t>
      </w:r>
      <w:r>
        <w:rPr>
          <w:spacing w:val="6"/>
          <w:sz w:val="26"/>
        </w:rPr>
        <w:t>i</w:t>
      </w:r>
      <w:r>
        <w:rPr>
          <w:spacing w:val="6"/>
          <w:sz w:val="26"/>
        </w:rPr>
        <w:lastRenderedPageBreak/>
        <w:t>oak oso aipagarriak dira; gero langile-gastuak eta ondasun arrunten eta zerb</w:t>
      </w:r>
      <w:r>
        <w:rPr>
          <w:spacing w:val="6"/>
          <w:sz w:val="26"/>
        </w:rPr>
        <w:t>i</w:t>
      </w:r>
      <w:r>
        <w:rPr>
          <w:spacing w:val="6"/>
          <w:sz w:val="26"/>
        </w:rPr>
        <w:t>tzuen arloko gastuak gora egiten joan dira.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Azken ekitaldietan, diru-sarreren eta gastu arrunten arteko desoreka bat ge</w:t>
      </w:r>
      <w:r>
        <w:rPr>
          <w:spacing w:val="6"/>
          <w:sz w:val="26"/>
        </w:rPr>
        <w:t>r</w:t>
      </w:r>
      <w:r>
        <w:rPr>
          <w:spacing w:val="6"/>
          <w:sz w:val="26"/>
        </w:rPr>
        <w:t>tatua zen. Desoreka hori hirigintza-jarduketetatik heldutako diru-sarrerekin konpentsatzen zen. 2013ko ekitaldia lehenengoa da non, hirigintzako diru-sarrera adierazgarriak falta izanda, diru-sarrera arruntak nahikoak izan diren gastu arruntak finantzatzeko; ekitaldiaren amaieran, aurrekontu-emaitza posit</w:t>
      </w:r>
      <w:r>
        <w:rPr>
          <w:spacing w:val="6"/>
          <w:sz w:val="26"/>
        </w:rPr>
        <w:t>i</w:t>
      </w:r>
      <w:r>
        <w:rPr>
          <w:spacing w:val="6"/>
          <w:sz w:val="26"/>
        </w:rPr>
        <w:t>boa izan da, eta diruzaintza-gerakinak gora egin du aurreko ekitaldikoarekin alderatuta; badirudi egoera hori finkatu egin dela 2014an.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 xml:space="preserve">Laburbilduz, 2013an eta 2014an Udalak diru-sarrera gehiago sortu ditu, eta horri gehituta gastuei eutsi egin diela, aurreko ekitaldietatik arrastaka zeharren egoerari buelta eman dio, eta aurrekontu-emaitzetan eta diruzaintza-gerakinean emaitza positiboetara itzuli da. </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2013an aurrezki gordin positiboa lortuta izan zen aldaketaren ondoren, eta Udalak zorpetzerik eduki gabe jarraitzen duenez, badirudi 2013an Udalaren egoera ekonomikoan sortutako joera-aldaketa 2014an finkatu egin dela, a</w:t>
      </w:r>
      <w:r>
        <w:rPr>
          <w:spacing w:val="6"/>
          <w:sz w:val="26"/>
        </w:rPr>
        <w:t>u</w:t>
      </w:r>
      <w:r>
        <w:rPr>
          <w:spacing w:val="6"/>
          <w:sz w:val="26"/>
        </w:rPr>
        <w:t>rrezki gordin positiboa eta diruzaintza-gerakin positiboa lortu baititu.</w:t>
      </w:r>
    </w:p>
    <w:p w:rsidR="00E0060F" w:rsidRPr="008D0536" w:rsidRDefault="00E0060F" w:rsidP="00E0060F">
      <w:pPr>
        <w:tabs>
          <w:tab w:val="center" w:pos="2835"/>
          <w:tab w:val="center" w:pos="3969"/>
          <w:tab w:val="center" w:pos="5103"/>
          <w:tab w:val="center" w:pos="6237"/>
          <w:tab w:val="center" w:pos="7371"/>
        </w:tabs>
        <w:spacing w:after="360"/>
        <w:ind w:firstLine="284"/>
        <w:rPr>
          <w:spacing w:val="6"/>
          <w:sz w:val="26"/>
          <w:szCs w:val="26"/>
        </w:rPr>
      </w:pPr>
      <w:r>
        <w:rPr>
          <w:spacing w:val="6"/>
          <w:sz w:val="26"/>
        </w:rPr>
        <w:t>Udalak aurrera eraman duen jardueraren bilakaera honako adierazle hauen alderaketatik ondorioztatzen da (ikus oroitidazkia) 2011tik 2014ra.</w:t>
      </w:r>
    </w:p>
    <w:tbl>
      <w:tblPr>
        <w:tblW w:w="8789" w:type="dxa"/>
        <w:tblInd w:w="70" w:type="dxa"/>
        <w:tblBorders>
          <w:top w:val="single" w:sz="8"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962"/>
        <w:gridCol w:w="1195"/>
        <w:gridCol w:w="1192"/>
        <w:gridCol w:w="1440"/>
      </w:tblGrid>
      <w:tr w:rsidR="00216AD5" w:rsidRPr="008D0536" w:rsidTr="00E0060F">
        <w:trPr>
          <w:trHeight w:val="255"/>
        </w:trPr>
        <w:tc>
          <w:tcPr>
            <w:tcW w:w="496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Adierazlea</w:t>
            </w:r>
          </w:p>
        </w:tc>
        <w:tc>
          <w:tcPr>
            <w:tcW w:w="1195"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2011</w:t>
            </w:r>
          </w:p>
        </w:tc>
        <w:tc>
          <w:tcPr>
            <w:tcW w:w="119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w:t>
            </w:r>
          </w:p>
        </w:tc>
        <w:tc>
          <w:tcPr>
            <w:tcW w:w="1440"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8"/>
                <w:szCs w:val="18"/>
              </w:rPr>
            </w:pPr>
            <w:r>
              <w:rPr>
                <w:rFonts w:ascii="Arial" w:hAnsi="Arial"/>
                <w:sz w:val="18"/>
              </w:rPr>
              <w:t>Aldea (%), 2014/2011</w:t>
            </w:r>
          </w:p>
        </w:tc>
      </w:tr>
      <w:tr w:rsidR="00216AD5" w:rsidRPr="008D0536" w:rsidTr="00E0060F">
        <w:trPr>
          <w:trHeight w:val="198"/>
        </w:trPr>
        <w:tc>
          <w:tcPr>
            <w:tcW w:w="4962" w:type="dxa"/>
            <w:tcBorders>
              <w:top w:val="single" w:sz="4" w:space="0" w:color="auto"/>
              <w:bottom w:val="single" w:sz="2" w:space="0" w:color="auto"/>
            </w:tcBorders>
            <w:shd w:val="clear" w:color="000000" w:fill="FFFFFF"/>
            <w:vAlign w:val="center"/>
            <w:hideMark/>
          </w:tcPr>
          <w:p w:rsidR="00E0060F" w:rsidRPr="008D0536" w:rsidRDefault="00E0060F" w:rsidP="00E0060F">
            <w:pPr>
              <w:spacing w:after="0"/>
              <w:ind w:firstLine="0"/>
              <w:rPr>
                <w:rFonts w:ascii="Arial Narrow" w:hAnsi="Arial Narrow"/>
              </w:rPr>
            </w:pPr>
            <w:r>
              <w:rPr>
                <w:rFonts w:ascii="Arial Narrow" w:hAnsi="Arial Narrow"/>
              </w:rPr>
              <w:t>Zorpetze ahalmena</w:t>
            </w:r>
          </w:p>
        </w:tc>
        <w:tc>
          <w:tcPr>
            <w:tcW w:w="1195" w:type="dxa"/>
            <w:tcBorders>
              <w:top w:val="single" w:sz="4"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 -4,68</w:t>
            </w:r>
          </w:p>
        </w:tc>
        <w:tc>
          <w:tcPr>
            <w:tcW w:w="1192" w:type="dxa"/>
            <w:tcBorders>
              <w:top w:val="single" w:sz="4" w:space="0" w:color="auto"/>
              <w:bottom w:val="single" w:sz="2" w:space="0" w:color="auto"/>
            </w:tcBorders>
            <w:shd w:val="clear" w:color="000000" w:fill="FFFFFF"/>
            <w:vAlign w:val="center"/>
            <w:hideMark/>
          </w:tcPr>
          <w:p w:rsidR="00E0060F" w:rsidRPr="008D0536" w:rsidRDefault="00AD3CA6" w:rsidP="00E0060F">
            <w:pPr>
              <w:spacing w:after="0"/>
              <w:ind w:firstLine="0"/>
              <w:jc w:val="right"/>
              <w:rPr>
                <w:rFonts w:ascii="Arial Narrow" w:hAnsi="Arial Narrow"/>
              </w:rPr>
            </w:pPr>
            <w:r>
              <w:rPr>
                <w:rFonts w:ascii="Arial Narrow" w:hAnsi="Arial Narrow"/>
              </w:rPr>
              <w:t>% 14</w:t>
            </w:r>
          </w:p>
        </w:tc>
        <w:tc>
          <w:tcPr>
            <w:tcW w:w="1440" w:type="dxa"/>
            <w:tcBorders>
              <w:top w:val="single" w:sz="4"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w:t>
            </w:r>
          </w:p>
        </w:tc>
      </w:tr>
      <w:tr w:rsidR="00216AD5" w:rsidRPr="008D0536" w:rsidTr="00E0060F">
        <w:trPr>
          <w:trHeight w:val="198"/>
        </w:trPr>
        <w:tc>
          <w:tcPr>
            <w:tcW w:w="496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rPr>
                <w:rFonts w:ascii="Arial Narrow" w:hAnsi="Arial Narrow"/>
              </w:rPr>
            </w:pPr>
            <w:r>
              <w:rPr>
                <w:rFonts w:ascii="Arial Narrow" w:hAnsi="Arial Narrow"/>
              </w:rPr>
              <w:t>Inbertsio indizea</w:t>
            </w:r>
          </w:p>
        </w:tc>
        <w:tc>
          <w:tcPr>
            <w:tcW w:w="1195"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 12,71</w:t>
            </w:r>
          </w:p>
        </w:tc>
        <w:tc>
          <w:tcPr>
            <w:tcW w:w="119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 7,07</w:t>
            </w:r>
          </w:p>
        </w:tc>
        <w:tc>
          <w:tcPr>
            <w:tcW w:w="1440"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-44</w:t>
            </w:r>
          </w:p>
        </w:tc>
      </w:tr>
      <w:tr w:rsidR="00216AD5" w:rsidRPr="008D0536" w:rsidTr="00E0060F">
        <w:trPr>
          <w:trHeight w:val="198"/>
        </w:trPr>
        <w:tc>
          <w:tcPr>
            <w:tcW w:w="496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rPr>
                <w:rFonts w:ascii="Arial Narrow" w:hAnsi="Arial Narrow"/>
              </w:rPr>
            </w:pPr>
            <w:r>
              <w:rPr>
                <w:rFonts w:ascii="Arial Narrow" w:hAnsi="Arial Narrow"/>
              </w:rPr>
              <w:t>Gastu arrunta biztanleko</w:t>
            </w:r>
          </w:p>
        </w:tc>
        <w:tc>
          <w:tcPr>
            <w:tcW w:w="1195"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499 €</w:t>
            </w:r>
          </w:p>
        </w:tc>
        <w:tc>
          <w:tcPr>
            <w:tcW w:w="1192"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463 €</w:t>
            </w:r>
          </w:p>
        </w:tc>
        <w:tc>
          <w:tcPr>
            <w:tcW w:w="1440" w:type="dxa"/>
            <w:tcBorders>
              <w:top w:val="single" w:sz="2" w:space="0" w:color="auto"/>
              <w:bottom w:val="single" w:sz="2"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w:t>
            </w:r>
          </w:p>
        </w:tc>
      </w:tr>
      <w:tr w:rsidR="00216AD5" w:rsidRPr="008D0536" w:rsidTr="00E0060F">
        <w:trPr>
          <w:trHeight w:val="198"/>
        </w:trPr>
        <w:tc>
          <w:tcPr>
            <w:tcW w:w="4962"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rPr>
                <w:rFonts w:ascii="Arial Narrow" w:hAnsi="Arial Narrow"/>
              </w:rPr>
            </w:pPr>
            <w:r>
              <w:rPr>
                <w:rFonts w:ascii="Arial Narrow" w:hAnsi="Arial Narrow"/>
              </w:rPr>
              <w:t>Tributu diru-sarrerak biztanleko</w:t>
            </w:r>
          </w:p>
        </w:tc>
        <w:tc>
          <w:tcPr>
            <w:tcW w:w="1195"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288 €</w:t>
            </w:r>
          </w:p>
        </w:tc>
        <w:tc>
          <w:tcPr>
            <w:tcW w:w="1192"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305 €</w:t>
            </w:r>
          </w:p>
        </w:tc>
        <w:tc>
          <w:tcPr>
            <w:tcW w:w="1440" w:type="dxa"/>
            <w:tcBorders>
              <w:top w:val="single" w:sz="2" w:space="0" w:color="auto"/>
              <w:bottom w:val="single" w:sz="4" w:space="0" w:color="auto"/>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w:t>
            </w:r>
          </w:p>
        </w:tc>
      </w:tr>
    </w:tbl>
    <w:p w:rsidR="00E0060F" w:rsidRPr="008D0536" w:rsidRDefault="00E0060F" w:rsidP="00E0060F">
      <w:pPr>
        <w:tabs>
          <w:tab w:val="center" w:pos="2835"/>
          <w:tab w:val="center" w:pos="3969"/>
          <w:tab w:val="center" w:pos="5103"/>
          <w:tab w:val="center" w:pos="6237"/>
          <w:tab w:val="center" w:pos="7371"/>
        </w:tabs>
        <w:spacing w:before="240"/>
        <w:ind w:firstLine="284"/>
        <w:rPr>
          <w:rFonts w:ascii="Arial" w:hAnsi="Arial" w:cs="Arial"/>
          <w:spacing w:val="6"/>
          <w:sz w:val="25"/>
          <w:szCs w:val="25"/>
        </w:rPr>
      </w:pPr>
      <w:r>
        <w:rPr>
          <w:spacing w:val="6"/>
          <w:sz w:val="26"/>
        </w:rPr>
        <w:t>Ikus daitekeen bezala, 2011tik 2014ra gastu arruntek behera egin dute, eta tributu bidezko diru-sarrerek gora egin dute. Horrekin, zorpetze-ahalmena n</w:t>
      </w:r>
      <w:r>
        <w:rPr>
          <w:spacing w:val="6"/>
          <w:sz w:val="26"/>
        </w:rPr>
        <w:t>e</w:t>
      </w:r>
      <w:r>
        <w:rPr>
          <w:spacing w:val="6"/>
          <w:sz w:val="26"/>
        </w:rPr>
        <w:t>gatiboa izatetik positiboa izatera pasa da.</w:t>
      </w:r>
    </w:p>
    <w:p w:rsidR="00E0060F" w:rsidRPr="008D0536" w:rsidRDefault="00DD3825" w:rsidP="00F772CC">
      <w:pPr>
        <w:pStyle w:val="atitulo2"/>
      </w:pPr>
      <w:bookmarkStart w:id="84" w:name="_Toc431144394"/>
      <w:bookmarkStart w:id="85" w:name="_Toc435170425"/>
      <w:bookmarkStart w:id="86" w:name="_Toc435172237"/>
      <w:bookmarkStart w:id="87" w:name="_Toc428879201"/>
      <w:bookmarkStart w:id="88" w:name="_Toc446328353"/>
      <w:r>
        <w:t>IV.</w:t>
      </w:r>
      <w:r w:rsidR="00E0060F">
        <w:t>4. Aurrekontu-egonkortasuneko eta finantza-iraunkortasunaren helb</w:t>
      </w:r>
      <w:r w:rsidR="00E0060F">
        <w:t>u</w:t>
      </w:r>
      <w:r w:rsidR="00E0060F">
        <w:t>ruak betetzea.</w:t>
      </w:r>
      <w:bookmarkEnd w:id="84"/>
      <w:bookmarkEnd w:id="85"/>
      <w:bookmarkEnd w:id="86"/>
      <w:bookmarkEnd w:id="88"/>
      <w:r w:rsidR="00E0060F">
        <w:t xml:space="preserve"> </w:t>
      </w:r>
    </w:p>
    <w:bookmarkEnd w:id="87"/>
    <w:p w:rsidR="00E0060F" w:rsidRPr="008D0536" w:rsidRDefault="00E0060F" w:rsidP="00E0060F">
      <w:pPr>
        <w:tabs>
          <w:tab w:val="center" w:pos="2835"/>
          <w:tab w:val="center" w:pos="3969"/>
          <w:tab w:val="center" w:pos="5103"/>
          <w:tab w:val="center" w:pos="6237"/>
          <w:tab w:val="center" w:pos="7371"/>
        </w:tabs>
        <w:spacing w:before="240" w:after="240"/>
        <w:ind w:firstLine="284"/>
        <w:rPr>
          <w:spacing w:val="6"/>
          <w:sz w:val="26"/>
          <w:szCs w:val="26"/>
        </w:rPr>
      </w:pPr>
      <w:r>
        <w:rPr>
          <w:spacing w:val="6"/>
          <w:sz w:val="26"/>
        </w:rPr>
        <w:t>Aurrekontu-egonkortasunaren printzipioa noraino bete den kalkulatu da, N</w:t>
      </w:r>
      <w:r>
        <w:rPr>
          <w:spacing w:val="6"/>
          <w:sz w:val="26"/>
        </w:rPr>
        <w:t>a</w:t>
      </w:r>
      <w:r>
        <w:rPr>
          <w:spacing w:val="6"/>
          <w:sz w:val="26"/>
        </w:rPr>
        <w:t>farroako Gobernuak 2014ko maiatzean eta urrian horretarako eman dituen g</w:t>
      </w:r>
      <w:r>
        <w:rPr>
          <w:spacing w:val="6"/>
          <w:sz w:val="26"/>
        </w:rPr>
        <w:t>i</w:t>
      </w:r>
      <w:r>
        <w:rPr>
          <w:spacing w:val="6"/>
          <w:sz w:val="26"/>
        </w:rPr>
        <w:t>dez baliatuta. Hurrengo taulan ematen dugu horren emaitza:</w:t>
      </w:r>
    </w:p>
    <w:tbl>
      <w:tblPr>
        <w:tblW w:w="8741"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227"/>
        <w:gridCol w:w="2514"/>
      </w:tblGrid>
      <w:tr w:rsidR="00216AD5" w:rsidRPr="008D0536" w:rsidTr="00E0060F">
        <w:trPr>
          <w:trHeight w:val="255"/>
          <w:jc w:val="center"/>
        </w:trPr>
        <w:tc>
          <w:tcPr>
            <w:tcW w:w="6227" w:type="dxa"/>
            <w:tcBorders>
              <w:bottom w:val="single" w:sz="4" w:space="0" w:color="auto"/>
            </w:tcBorders>
            <w:shd w:val="clear" w:color="auto" w:fill="FABF8F" w:themeFill="accent6" w:themeFillTint="99"/>
            <w:noWrap/>
            <w:vAlign w:val="center"/>
          </w:tcPr>
          <w:p w:rsidR="00E0060F" w:rsidRPr="008D0536" w:rsidRDefault="00E0060F" w:rsidP="00E0060F">
            <w:pPr>
              <w:spacing w:after="0"/>
              <w:ind w:firstLine="0"/>
              <w:jc w:val="left"/>
              <w:rPr>
                <w:rFonts w:ascii="Arial" w:hAnsi="Arial" w:cs="Arial"/>
                <w:sz w:val="18"/>
                <w:szCs w:val="18"/>
              </w:rPr>
            </w:pPr>
            <w:r>
              <w:rPr>
                <w:rFonts w:ascii="Arial" w:hAnsi="Arial"/>
                <w:sz w:val="18"/>
              </w:rPr>
              <w:t>Kontzeptua</w:t>
            </w:r>
          </w:p>
        </w:tc>
        <w:tc>
          <w:tcPr>
            <w:tcW w:w="2514" w:type="dxa"/>
            <w:tcBorders>
              <w:bottom w:val="single" w:sz="4" w:space="0" w:color="auto"/>
            </w:tcBorders>
            <w:shd w:val="clear" w:color="auto" w:fill="FABF8F" w:themeFill="accent6" w:themeFillTint="99"/>
            <w:vAlign w:val="center"/>
          </w:tcPr>
          <w:p w:rsidR="00E0060F" w:rsidRPr="008D0536" w:rsidRDefault="00E0060F" w:rsidP="00E0060F">
            <w:pPr>
              <w:spacing w:after="0"/>
              <w:ind w:right="48" w:firstLine="0"/>
              <w:jc w:val="right"/>
              <w:rPr>
                <w:rFonts w:ascii="Arial" w:hAnsi="Arial" w:cs="Arial"/>
                <w:sz w:val="18"/>
                <w:szCs w:val="18"/>
              </w:rPr>
            </w:pPr>
            <w:r>
              <w:rPr>
                <w:rFonts w:ascii="Arial" w:hAnsi="Arial"/>
                <w:sz w:val="18"/>
              </w:rPr>
              <w:t>Zenbatekoa</w:t>
            </w:r>
          </w:p>
        </w:tc>
      </w:tr>
      <w:tr w:rsidR="00216AD5" w:rsidRPr="008D0536" w:rsidTr="00E0060F">
        <w:trPr>
          <w:trHeight w:val="198"/>
          <w:jc w:val="center"/>
        </w:trPr>
        <w:tc>
          <w:tcPr>
            <w:tcW w:w="6227" w:type="dxa"/>
            <w:tcBorders>
              <w:top w:val="single" w:sz="2" w:space="0" w:color="auto"/>
              <w:bottom w:val="single" w:sz="2" w:space="0" w:color="auto"/>
            </w:tcBorders>
            <w:shd w:val="clear" w:color="auto" w:fill="auto"/>
            <w:noWrap/>
            <w:vAlign w:val="center"/>
          </w:tcPr>
          <w:p w:rsidR="00E0060F" w:rsidRPr="008D0536" w:rsidRDefault="00E0060F" w:rsidP="00E0060F">
            <w:pPr>
              <w:spacing w:after="0"/>
              <w:ind w:firstLine="0"/>
              <w:jc w:val="left"/>
              <w:rPr>
                <w:rFonts w:ascii="Arial Narrow" w:hAnsi="Arial Narrow"/>
              </w:rPr>
            </w:pPr>
            <w:r>
              <w:rPr>
                <w:rFonts w:ascii="Arial Narrow" w:hAnsi="Arial Narrow"/>
              </w:rPr>
              <w:t>Aurrekontuko saldo ez-finantzarioa</w:t>
            </w:r>
          </w:p>
        </w:tc>
        <w:tc>
          <w:tcPr>
            <w:tcW w:w="2514" w:type="dxa"/>
            <w:tcBorders>
              <w:top w:val="single" w:sz="2" w:space="0" w:color="auto"/>
              <w:bottom w:val="single" w:sz="2" w:space="0" w:color="auto"/>
            </w:tcBorders>
            <w:shd w:val="clear" w:color="auto" w:fill="auto"/>
            <w:vAlign w:val="center"/>
          </w:tcPr>
          <w:p w:rsidR="00E0060F" w:rsidRPr="008D0536" w:rsidRDefault="00E0060F" w:rsidP="00E0060F">
            <w:pPr>
              <w:spacing w:after="0"/>
              <w:ind w:right="48" w:firstLine="0"/>
              <w:jc w:val="right"/>
              <w:rPr>
                <w:rFonts w:ascii="Arial Narrow" w:hAnsi="Arial Narrow"/>
              </w:rPr>
            </w:pPr>
            <w:r>
              <w:rPr>
                <w:rFonts w:ascii="Arial Narrow" w:hAnsi="Arial Narrow"/>
              </w:rPr>
              <w:t>787.436</w:t>
            </w:r>
          </w:p>
        </w:tc>
      </w:tr>
      <w:tr w:rsidR="00216AD5" w:rsidRPr="008D0536" w:rsidTr="00E0060F">
        <w:trPr>
          <w:trHeight w:val="198"/>
          <w:jc w:val="center"/>
        </w:trPr>
        <w:tc>
          <w:tcPr>
            <w:tcW w:w="6227" w:type="dxa"/>
            <w:tcBorders>
              <w:top w:val="single" w:sz="2" w:space="0" w:color="auto"/>
              <w:bottom w:val="single" w:sz="4" w:space="0" w:color="auto"/>
            </w:tcBorders>
            <w:shd w:val="clear" w:color="auto" w:fill="auto"/>
            <w:noWrap/>
            <w:vAlign w:val="center"/>
          </w:tcPr>
          <w:p w:rsidR="00E0060F" w:rsidRPr="008D0536" w:rsidRDefault="00E0060F" w:rsidP="00E0060F">
            <w:pPr>
              <w:spacing w:after="0"/>
              <w:ind w:firstLine="0"/>
              <w:jc w:val="left"/>
              <w:rPr>
                <w:rFonts w:ascii="Arial Narrow" w:hAnsi="Arial Narrow"/>
              </w:rPr>
            </w:pPr>
            <w:r>
              <w:rPr>
                <w:rFonts w:ascii="Arial Narrow" w:hAnsi="Arial Narrow"/>
              </w:rPr>
              <w:t>Doikuntzak</w:t>
            </w:r>
          </w:p>
        </w:tc>
        <w:tc>
          <w:tcPr>
            <w:tcW w:w="2514" w:type="dxa"/>
            <w:tcBorders>
              <w:top w:val="single" w:sz="2" w:space="0" w:color="auto"/>
              <w:bottom w:val="single" w:sz="4" w:space="0" w:color="auto"/>
            </w:tcBorders>
            <w:shd w:val="clear" w:color="auto" w:fill="auto"/>
            <w:noWrap/>
            <w:vAlign w:val="center"/>
          </w:tcPr>
          <w:p w:rsidR="00E0060F" w:rsidRPr="008D0536" w:rsidRDefault="00E0060F" w:rsidP="00E0060F">
            <w:pPr>
              <w:spacing w:after="0"/>
              <w:ind w:right="48" w:firstLine="0"/>
              <w:jc w:val="right"/>
              <w:rPr>
                <w:rFonts w:ascii="Arial Narrow" w:hAnsi="Arial Narrow"/>
              </w:rPr>
            </w:pPr>
            <w:r>
              <w:rPr>
                <w:rFonts w:ascii="Arial Narrow" w:hAnsi="Arial Narrow"/>
              </w:rPr>
              <w:t xml:space="preserve">-93.991 </w:t>
            </w:r>
          </w:p>
        </w:tc>
      </w:tr>
      <w:tr w:rsidR="00216AD5" w:rsidRPr="008D0536" w:rsidTr="00E0060F">
        <w:trPr>
          <w:trHeight w:val="255"/>
          <w:jc w:val="center"/>
        </w:trPr>
        <w:tc>
          <w:tcPr>
            <w:tcW w:w="6227" w:type="dxa"/>
            <w:shd w:val="clear" w:color="auto" w:fill="FABF8F" w:themeFill="accent6" w:themeFillTint="99"/>
            <w:noWrap/>
            <w:vAlign w:val="center"/>
          </w:tcPr>
          <w:p w:rsidR="00E0060F" w:rsidRPr="008D0536" w:rsidRDefault="00E0060F" w:rsidP="00E0060F">
            <w:pPr>
              <w:spacing w:after="0"/>
              <w:ind w:firstLine="0"/>
              <w:jc w:val="left"/>
              <w:rPr>
                <w:rFonts w:ascii="Arial" w:hAnsi="Arial" w:cs="Arial"/>
                <w:sz w:val="18"/>
                <w:szCs w:val="18"/>
              </w:rPr>
            </w:pPr>
            <w:r>
              <w:rPr>
                <w:rFonts w:ascii="Arial" w:hAnsi="Arial"/>
                <w:sz w:val="18"/>
              </w:rPr>
              <w:t xml:space="preserve">Finantzatzeko ahalmena </w:t>
            </w:r>
          </w:p>
        </w:tc>
        <w:tc>
          <w:tcPr>
            <w:tcW w:w="2514" w:type="dxa"/>
            <w:shd w:val="clear" w:color="auto" w:fill="FABF8F" w:themeFill="accent6" w:themeFillTint="99"/>
            <w:noWrap/>
            <w:vAlign w:val="center"/>
          </w:tcPr>
          <w:p w:rsidR="00E0060F" w:rsidRPr="008D0536" w:rsidRDefault="00E0060F" w:rsidP="00E0060F">
            <w:pPr>
              <w:spacing w:after="0"/>
              <w:ind w:right="48" w:firstLine="0"/>
              <w:jc w:val="right"/>
              <w:rPr>
                <w:rFonts w:ascii="Arial" w:hAnsi="Arial" w:cs="Arial"/>
                <w:sz w:val="18"/>
                <w:szCs w:val="18"/>
              </w:rPr>
            </w:pPr>
            <w:r>
              <w:rPr>
                <w:rFonts w:ascii="Arial" w:hAnsi="Arial"/>
                <w:sz w:val="18"/>
              </w:rPr>
              <w:t xml:space="preserve">693.445 </w:t>
            </w:r>
          </w:p>
        </w:tc>
      </w:tr>
    </w:tbl>
    <w:p w:rsidR="00E0060F" w:rsidRPr="008D0536" w:rsidRDefault="00E0060F" w:rsidP="00E0060F">
      <w:pPr>
        <w:spacing w:before="240"/>
        <w:ind w:firstLine="284"/>
        <w:rPr>
          <w:spacing w:val="6"/>
          <w:sz w:val="26"/>
          <w:szCs w:val="24"/>
        </w:rPr>
      </w:pPr>
    </w:p>
    <w:p w:rsidR="00E0060F" w:rsidRPr="008D0536" w:rsidRDefault="00E0060F" w:rsidP="00E0060F">
      <w:pPr>
        <w:spacing w:after="0"/>
        <w:ind w:firstLine="0"/>
        <w:jc w:val="left"/>
        <w:rPr>
          <w:spacing w:val="6"/>
          <w:sz w:val="26"/>
          <w:szCs w:val="24"/>
        </w:rPr>
      </w:pPr>
      <w:r>
        <w:lastRenderedPageBreak/>
        <w:br w:type="page"/>
      </w:r>
    </w:p>
    <w:p w:rsidR="00E0060F" w:rsidRPr="008D0536" w:rsidRDefault="00E0060F" w:rsidP="00E0060F">
      <w:pPr>
        <w:spacing w:before="240"/>
        <w:ind w:firstLine="284"/>
        <w:rPr>
          <w:spacing w:val="6"/>
          <w:sz w:val="26"/>
          <w:szCs w:val="24"/>
        </w:rPr>
      </w:pPr>
      <w:r>
        <w:rPr>
          <w:spacing w:val="6"/>
          <w:sz w:val="26"/>
        </w:rPr>
        <w:lastRenderedPageBreak/>
        <w:t>Eguesibarko Udalak bete egiten ditu bai finantza-egonkortasunaren baldi</w:t>
      </w:r>
      <w:r>
        <w:rPr>
          <w:spacing w:val="6"/>
          <w:sz w:val="26"/>
        </w:rPr>
        <w:t>n</w:t>
      </w:r>
      <w:r>
        <w:rPr>
          <w:spacing w:val="6"/>
          <w:sz w:val="26"/>
        </w:rPr>
        <w:t>tzak, bai gastuaren araua ere, zeren eta egoztekoa den gastua txikiagoa baita ezarritako muga baino (2013an, ehuneko 1,5 egin zuen gora). Halaber, fina</w:t>
      </w:r>
      <w:r>
        <w:rPr>
          <w:spacing w:val="6"/>
          <w:sz w:val="26"/>
        </w:rPr>
        <w:t>n</w:t>
      </w:r>
      <w:r>
        <w:rPr>
          <w:spacing w:val="6"/>
          <w:sz w:val="26"/>
        </w:rPr>
        <w:t>tza-iraunkortasunaren printzipioa betetzen du, zorrik ez duelako.</w:t>
      </w:r>
    </w:p>
    <w:p w:rsidR="00E0060F" w:rsidRPr="008D0536" w:rsidRDefault="00E0060F" w:rsidP="00E0060F">
      <w:pPr>
        <w:tabs>
          <w:tab w:val="center" w:pos="2835"/>
          <w:tab w:val="center" w:pos="3969"/>
          <w:tab w:val="center" w:pos="5103"/>
          <w:tab w:val="center" w:pos="6237"/>
          <w:tab w:val="center" w:pos="7371"/>
        </w:tabs>
        <w:spacing w:after="500"/>
        <w:ind w:firstLine="284"/>
        <w:rPr>
          <w:spacing w:val="6"/>
          <w:sz w:val="26"/>
          <w:szCs w:val="24"/>
        </w:rPr>
      </w:pPr>
      <w:r>
        <w:rPr>
          <w:spacing w:val="6"/>
          <w:sz w:val="26"/>
        </w:rPr>
        <w:t>Oro har, Udalak betetzen ditu legedia indardunean hornitzaileei ordainketak egiteko ezarritako epeak.</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Fiskalizazioaren iritzia ezertan ukitu gabe, Kontuen Ganbera honek naba</w:t>
      </w:r>
      <w:r>
        <w:rPr>
          <w:spacing w:val="6"/>
          <w:sz w:val="26"/>
        </w:rPr>
        <w:t>r</w:t>
      </w:r>
      <w:r>
        <w:rPr>
          <w:spacing w:val="6"/>
          <w:sz w:val="26"/>
        </w:rPr>
        <w:t>mendu nahi ditu egungo krisi ekonomikoko arriskuen ondorioz dagoen egoera, egoera horrek Udalaren kontu publikoen gainean dituen eragin finantzarioak eta aurrekontu-egonkortasunari buruzko arauetatik heldu diren aurrekontu-betebeharrak.</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Testuinguru honetan, aurrekontuen plangintzan eta betetzean zorrotz jok</w:t>
      </w:r>
      <w:r>
        <w:rPr>
          <w:spacing w:val="6"/>
          <w:sz w:val="26"/>
        </w:rPr>
        <w:t>a</w:t>
      </w:r>
      <w:r>
        <w:rPr>
          <w:spacing w:val="6"/>
          <w:sz w:val="26"/>
        </w:rPr>
        <w:t>tzeak eta funts publikoen erabileran gardentasuna izateak herritarren funtsezko beharrekin bat datorren kudeaketa publiko baten oinarrizko baldintza izan b</w:t>
      </w:r>
      <w:r>
        <w:rPr>
          <w:spacing w:val="6"/>
          <w:sz w:val="26"/>
        </w:rPr>
        <w:t>e</w:t>
      </w:r>
      <w:r>
        <w:rPr>
          <w:spacing w:val="6"/>
          <w:sz w:val="26"/>
        </w:rPr>
        <w:t>har dute.</w:t>
      </w:r>
    </w:p>
    <w:p w:rsidR="00E0060F" w:rsidRPr="008D0536" w:rsidRDefault="00E0060F" w:rsidP="00E0060F">
      <w:pPr>
        <w:pStyle w:val="atitulo2"/>
        <w:rPr>
          <w:color w:val="auto"/>
        </w:rPr>
      </w:pPr>
      <w:bookmarkStart w:id="89" w:name="_Toc370810717"/>
      <w:bookmarkStart w:id="90" w:name="_Toc402163196"/>
      <w:bookmarkStart w:id="91" w:name="_Toc406150345"/>
      <w:bookmarkStart w:id="92" w:name="_Toc431144395"/>
      <w:bookmarkStart w:id="93" w:name="_Toc435170426"/>
      <w:bookmarkStart w:id="94" w:name="_Toc435172238"/>
      <w:bookmarkStart w:id="95" w:name="_Toc435516480"/>
      <w:bookmarkStart w:id="96" w:name="_Toc438542288"/>
      <w:bookmarkStart w:id="97" w:name="_Toc446328354"/>
      <w:r>
        <w:rPr>
          <w:color w:val="auto"/>
        </w:rPr>
        <w:t>IV.5. Aurreko txostenetan Kontuen Ganberak emandako gomendioen b</w:t>
      </w:r>
      <w:r>
        <w:rPr>
          <w:color w:val="auto"/>
        </w:rPr>
        <w:t>e</w:t>
      </w:r>
      <w:r>
        <w:rPr>
          <w:color w:val="auto"/>
        </w:rPr>
        <w:t>tetze-maila.</w:t>
      </w:r>
      <w:bookmarkEnd w:id="89"/>
      <w:bookmarkEnd w:id="90"/>
      <w:bookmarkEnd w:id="91"/>
      <w:bookmarkEnd w:id="92"/>
      <w:bookmarkEnd w:id="93"/>
      <w:bookmarkEnd w:id="94"/>
      <w:bookmarkEnd w:id="95"/>
      <w:bookmarkEnd w:id="96"/>
      <w:bookmarkEnd w:id="97"/>
    </w:p>
    <w:p w:rsidR="00E0060F" w:rsidRPr="008D0536" w:rsidRDefault="00E0060F" w:rsidP="00E0060F">
      <w:pPr>
        <w:ind w:firstLine="284"/>
        <w:rPr>
          <w:rFonts w:cs="Arial"/>
          <w:spacing w:val="6"/>
          <w:sz w:val="26"/>
          <w:szCs w:val="24"/>
        </w:rPr>
      </w:pPr>
      <w:r>
        <w:rPr>
          <w:spacing w:val="6"/>
          <w:sz w:val="26"/>
        </w:rPr>
        <w:t>Ganbera honek 2013ko ekitaldiari buruz emandako txostenari dagokionez:</w:t>
      </w:r>
    </w:p>
    <w:p w:rsidR="00E0060F" w:rsidRPr="008D0536" w:rsidRDefault="00E0060F" w:rsidP="00E0060F">
      <w:pPr>
        <w:numPr>
          <w:ilvl w:val="0"/>
          <w:numId w:val="12"/>
        </w:numPr>
        <w:ind w:left="0" w:firstLine="284"/>
        <w:rPr>
          <w:rFonts w:cs="Arial"/>
          <w:spacing w:val="6"/>
          <w:sz w:val="26"/>
          <w:szCs w:val="24"/>
        </w:rPr>
      </w:pPr>
      <w:r>
        <w:rPr>
          <w:spacing w:val="6"/>
          <w:sz w:val="26"/>
        </w:rPr>
        <w:t>Honako gomendio garrantzitsuak ezarri dira edo ezartzeko fasean daude:</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Dokumentazioa kudeatzeko eta artxibatzeko prozedura eraginkorrak eza</w:t>
      </w:r>
      <w:r>
        <w:rPr>
          <w:i/>
          <w:spacing w:val="6"/>
          <w:sz w:val="26"/>
        </w:rPr>
        <w:t>r</w:t>
      </w:r>
      <w:r>
        <w:rPr>
          <w:i/>
          <w:spacing w:val="6"/>
          <w:sz w:val="26"/>
        </w:rPr>
        <w:t>tzea, eta dokumentazio osoa artxibatzeko artxibo orokor bat sortzeko aukera aztertzea.</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Administrazioko alor bakoitzeko arduradunek, espedienteak eta egin beh</w:t>
      </w:r>
      <w:r>
        <w:rPr>
          <w:i/>
          <w:spacing w:val="6"/>
          <w:sz w:val="26"/>
        </w:rPr>
        <w:t>a</w:t>
      </w:r>
      <w:r>
        <w:rPr>
          <w:i/>
          <w:spacing w:val="6"/>
          <w:sz w:val="26"/>
        </w:rPr>
        <w:t>rreko jarduerak direla-eta araudi indardunak eskatzen duen dokumentazioa behar bezala betetzen dela ikuskatzea.</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Pr>
          <w:i/>
          <w:spacing w:val="6"/>
          <w:sz w:val="26"/>
        </w:rPr>
        <w:t xml:space="preserve">Kontu orokorra indarrean dagoen legediak ezartzen duen epearen barruan onartzea. </w:t>
      </w:r>
    </w:p>
    <w:p w:rsidR="002D7EBA" w:rsidRDefault="00E0060F"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Pr>
          <w:i/>
          <w:spacing w:val="6"/>
          <w:sz w:val="26"/>
        </w:rPr>
        <w:t>2015ean, onetsi egin dira onetsi gabe zeuden sozietate publikoen kontuak.</w:t>
      </w:r>
    </w:p>
    <w:p w:rsidR="002D7EBA" w:rsidRDefault="002D7EBA">
      <w:pPr>
        <w:spacing w:after="0"/>
        <w:ind w:firstLine="0"/>
        <w:jc w:val="left"/>
        <w:rPr>
          <w:rFonts w:cs="Arial"/>
          <w:i/>
          <w:spacing w:val="6"/>
          <w:sz w:val="26"/>
          <w:szCs w:val="24"/>
        </w:rPr>
      </w:pPr>
      <w:r>
        <w:br w:type="page"/>
      </w:r>
    </w:p>
    <w:p w:rsidR="00E0060F" w:rsidRPr="008D0536" w:rsidRDefault="00E0060F" w:rsidP="00E0060F">
      <w:pPr>
        <w:numPr>
          <w:ilvl w:val="0"/>
          <w:numId w:val="12"/>
        </w:numPr>
        <w:ind w:left="0" w:firstLine="284"/>
        <w:rPr>
          <w:rFonts w:cs="Arial"/>
          <w:spacing w:val="6"/>
          <w:sz w:val="26"/>
          <w:szCs w:val="24"/>
        </w:rPr>
      </w:pPr>
      <w:r>
        <w:rPr>
          <w:spacing w:val="6"/>
          <w:sz w:val="26"/>
        </w:rPr>
        <w:lastRenderedPageBreak/>
        <w:t>Oraindik betetzeke daude, txosten honen VI. atalean esaten den moduan, gomendio garrantzitsu hauek, besteak beste:</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Urtez urte Udalaren aurrekontu orokor bakarra onartzea, indarreko leg</w:t>
      </w:r>
      <w:r>
        <w:rPr>
          <w:i/>
          <w:spacing w:val="6"/>
          <w:sz w:val="26"/>
        </w:rPr>
        <w:t>e</w:t>
      </w:r>
      <w:r>
        <w:rPr>
          <w:i/>
          <w:spacing w:val="6"/>
          <w:sz w:val="26"/>
        </w:rPr>
        <w:t>dian aurreikusitako epearen barruan, Udalaren kudeaketarako tresna eragi</w:t>
      </w:r>
      <w:r>
        <w:rPr>
          <w:i/>
          <w:spacing w:val="6"/>
          <w:sz w:val="26"/>
        </w:rPr>
        <w:t>n</w:t>
      </w:r>
      <w:r>
        <w:rPr>
          <w:i/>
          <w:spacing w:val="6"/>
          <w:sz w:val="26"/>
        </w:rPr>
        <w:t>korra izan dadin.</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Udalerriak bizi izan duen populazio-igoera dela-eta, gaur egungo zerb</w:t>
      </w:r>
      <w:r>
        <w:rPr>
          <w:i/>
          <w:spacing w:val="6"/>
          <w:sz w:val="26"/>
        </w:rPr>
        <w:t>i</w:t>
      </w:r>
      <w:r>
        <w:rPr>
          <w:i/>
          <w:spacing w:val="6"/>
          <w:sz w:val="26"/>
        </w:rPr>
        <w:t>tzuak ematearen ondorioz nahiz inbertsio berrien ondorioz alde horrek izanen duen eragina balioestea.</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Prozedura berriak hastea iraupenak kontratazio araudian ezarritako muga gainditzen duenean.</w:t>
      </w:r>
    </w:p>
    <w:p w:rsidR="00E0060F" w:rsidRPr="002D7EBA"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Udal zerbitzuak eskaintzeko hain garrantzitsuak diren obren plangintza eta kudeaketa Udalak berak egin, kontrolatu eta finantzatu behar ditu, gure ir</w:t>
      </w:r>
      <w:r>
        <w:rPr>
          <w:i/>
          <w:spacing w:val="6"/>
          <w:sz w:val="26"/>
        </w:rPr>
        <w:t>i</w:t>
      </w:r>
      <w:r>
        <w:rPr>
          <w:i/>
          <w:spacing w:val="6"/>
          <w:sz w:val="26"/>
        </w:rPr>
        <w:t>tzian.</w:t>
      </w:r>
    </w:p>
    <w:p w:rsidR="00E0060F" w:rsidRPr="008D0536" w:rsidRDefault="00E0060F" w:rsidP="00E0060F">
      <w:pPr>
        <w:spacing w:after="0"/>
        <w:ind w:firstLine="0"/>
        <w:jc w:val="left"/>
        <w:rPr>
          <w:rFonts w:ascii="Arial" w:hAnsi="Arial"/>
          <w:i/>
          <w:iCs/>
          <w:spacing w:val="10"/>
          <w:kern w:val="28"/>
          <w:sz w:val="25"/>
          <w:szCs w:val="26"/>
        </w:rPr>
      </w:pPr>
      <w:r>
        <w:br w:type="page"/>
      </w:r>
    </w:p>
    <w:p w:rsidR="00E0060F" w:rsidRPr="008D0536" w:rsidRDefault="00E0060F" w:rsidP="00E0060F">
      <w:pPr>
        <w:pStyle w:val="atitulo1"/>
        <w:rPr>
          <w:color w:val="auto"/>
        </w:rPr>
      </w:pPr>
      <w:bookmarkStart w:id="98" w:name="_Toc370810718"/>
      <w:bookmarkStart w:id="99" w:name="_Toc402163197"/>
      <w:bookmarkStart w:id="100" w:name="_Toc406150346"/>
      <w:bookmarkStart w:id="101" w:name="_Toc431144396"/>
      <w:bookmarkStart w:id="102" w:name="_Toc435170427"/>
      <w:bookmarkStart w:id="103" w:name="_Toc435172239"/>
      <w:bookmarkStart w:id="104" w:name="_Toc435516481"/>
      <w:bookmarkStart w:id="105" w:name="_Toc438542289"/>
      <w:bookmarkStart w:id="106" w:name="_Toc446328355"/>
      <w:r>
        <w:rPr>
          <w:color w:val="auto"/>
        </w:rPr>
        <w:lastRenderedPageBreak/>
        <w:t>V. Udalaren 2014</w:t>
      </w:r>
      <w:bookmarkEnd w:id="98"/>
      <w:bookmarkEnd w:id="99"/>
      <w:bookmarkEnd w:id="100"/>
      <w:r>
        <w:rPr>
          <w:color w:val="auto"/>
        </w:rPr>
        <w:t>ko kontu orokorraren laburpena</w:t>
      </w:r>
      <w:bookmarkEnd w:id="101"/>
      <w:bookmarkEnd w:id="102"/>
      <w:bookmarkEnd w:id="103"/>
      <w:bookmarkEnd w:id="104"/>
      <w:bookmarkEnd w:id="105"/>
      <w:bookmarkEnd w:id="106"/>
      <w:r>
        <w:rPr>
          <w:color w:val="auto"/>
        </w:rPr>
        <w:t xml:space="preserve"> </w:t>
      </w:r>
    </w:p>
    <w:p w:rsidR="00E0060F" w:rsidRPr="008D0536" w:rsidRDefault="00E0060F" w:rsidP="00E0060F">
      <w:pPr>
        <w:spacing w:after="240"/>
        <w:ind w:firstLine="284"/>
      </w:pPr>
      <w:bookmarkStart w:id="107" w:name="_Toc309383720"/>
      <w:r>
        <w:rPr>
          <w:spacing w:val="6"/>
          <w:sz w:val="26"/>
        </w:rPr>
        <w:t>Ondoren azaltzen dira 2014ko kontabilitatearen egoera-orri garrantzitsuenak:</w:t>
      </w:r>
      <w:bookmarkStart w:id="108" w:name="_Toc370810719"/>
      <w:bookmarkStart w:id="109" w:name="_Toc402163198"/>
      <w:bookmarkStart w:id="110" w:name="_Toc406150347"/>
      <w:r>
        <w:t xml:space="preserve"> </w:t>
      </w:r>
    </w:p>
    <w:p w:rsidR="00E0060F" w:rsidRPr="008D0536" w:rsidRDefault="00E0060F" w:rsidP="00E0060F">
      <w:pPr>
        <w:pStyle w:val="atitulo2"/>
        <w:rPr>
          <w:color w:val="auto"/>
          <w:spacing w:val="6"/>
        </w:rPr>
      </w:pPr>
      <w:bookmarkStart w:id="111" w:name="_Toc435170428"/>
      <w:bookmarkStart w:id="112" w:name="_Toc435172240"/>
      <w:bookmarkStart w:id="113" w:name="_Toc435516482"/>
      <w:bookmarkStart w:id="114" w:name="_Toc438542290"/>
      <w:bookmarkStart w:id="115" w:name="_Toc446328356"/>
      <w:r>
        <w:rPr>
          <w:color w:val="auto"/>
        </w:rPr>
        <w:t>V.1. 2014ko aurrekontu bateratuaren betetzearen egoera-</w:t>
      </w:r>
      <w:bookmarkEnd w:id="108"/>
      <w:bookmarkEnd w:id="109"/>
      <w:bookmarkEnd w:id="110"/>
      <w:r>
        <w:rPr>
          <w:color w:val="auto"/>
        </w:rPr>
        <w:t>orria</w:t>
      </w:r>
      <w:bookmarkEnd w:id="111"/>
      <w:bookmarkEnd w:id="112"/>
      <w:bookmarkEnd w:id="113"/>
      <w:bookmarkEnd w:id="114"/>
      <w:bookmarkEnd w:id="115"/>
    </w:p>
    <w:tbl>
      <w:tblPr>
        <w:tblW w:w="9554" w:type="dxa"/>
        <w:jc w:val="center"/>
        <w:tblLayout w:type="fixed"/>
        <w:tblCellMar>
          <w:left w:w="70" w:type="dxa"/>
          <w:right w:w="70" w:type="dxa"/>
        </w:tblCellMar>
        <w:tblLook w:val="04A0" w:firstRow="1" w:lastRow="0" w:firstColumn="1" w:lastColumn="0" w:noHBand="0" w:noVBand="1"/>
      </w:tblPr>
      <w:tblGrid>
        <w:gridCol w:w="2268"/>
        <w:gridCol w:w="1134"/>
        <w:gridCol w:w="802"/>
        <w:gridCol w:w="1134"/>
        <w:gridCol w:w="1065"/>
        <w:gridCol w:w="638"/>
        <w:gridCol w:w="941"/>
        <w:gridCol w:w="900"/>
        <w:gridCol w:w="672"/>
      </w:tblGrid>
      <w:tr w:rsidR="00216AD5" w:rsidRPr="008D0536" w:rsidTr="009A6F89">
        <w:trPr>
          <w:trHeight w:val="315"/>
          <w:jc w:val="center"/>
        </w:trPr>
        <w:tc>
          <w:tcPr>
            <w:tcW w:w="9554" w:type="dxa"/>
            <w:gridSpan w:val="9"/>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center"/>
              <w:rPr>
                <w:rFonts w:ascii="Arial" w:hAnsi="Arial" w:cs="Arial"/>
              </w:rPr>
            </w:pPr>
            <w:r>
              <w:rPr>
                <w:rFonts w:ascii="Arial" w:hAnsi="Arial"/>
              </w:rPr>
              <w:t>Diru-sarrerak kapitulu ekonomikoen arabera</w:t>
            </w:r>
          </w:p>
        </w:tc>
      </w:tr>
      <w:tr w:rsidR="00216AD5" w:rsidRPr="008D0536" w:rsidTr="009A6F89">
        <w:trPr>
          <w:trHeight w:val="465"/>
          <w:jc w:val="center"/>
        </w:trPr>
        <w:tc>
          <w:tcPr>
            <w:tcW w:w="226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6"/>
                <w:szCs w:val="16"/>
              </w:rPr>
            </w:pPr>
            <w:r>
              <w:rPr>
                <w:rFonts w:ascii="Arial" w:hAnsi="Arial"/>
                <w:sz w:val="16"/>
              </w:rPr>
              <w:t>Deskribapena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Hasierako aurreiku</w:t>
            </w:r>
            <w:r>
              <w:rPr>
                <w:rFonts w:ascii="Arial" w:hAnsi="Arial"/>
                <w:sz w:val="16"/>
              </w:rPr>
              <w:t>s</w:t>
            </w:r>
            <w:r>
              <w:rPr>
                <w:rFonts w:ascii="Arial" w:hAnsi="Arial"/>
                <w:sz w:val="16"/>
              </w:rPr>
              <w:t>pena</w:t>
            </w:r>
          </w:p>
        </w:tc>
        <w:tc>
          <w:tcPr>
            <w:tcW w:w="80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rPr>
            </w:pPr>
            <w:r>
              <w:rPr>
                <w:rFonts w:ascii="Arial" w:hAnsi="Arial"/>
                <w:sz w:val="16"/>
              </w:rPr>
              <w:t>Aldak.</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Behin betiko aurreiku</w:t>
            </w:r>
            <w:r>
              <w:rPr>
                <w:rFonts w:ascii="Arial" w:hAnsi="Arial"/>
                <w:sz w:val="16"/>
              </w:rPr>
              <w:t>s</w:t>
            </w:r>
            <w:r>
              <w:rPr>
                <w:rFonts w:ascii="Arial" w:hAnsi="Arial"/>
                <w:sz w:val="16"/>
              </w:rPr>
              <w:t>pena</w:t>
            </w:r>
          </w:p>
        </w:tc>
        <w:tc>
          <w:tcPr>
            <w:tcW w:w="1065"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Aitortutako eskubideak</w:t>
            </w:r>
          </w:p>
        </w:tc>
        <w:tc>
          <w:tcPr>
            <w:tcW w:w="63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rPr>
            </w:pPr>
            <w:r>
              <w:rPr>
                <w:rFonts w:ascii="Arial" w:hAnsi="Arial"/>
                <w:sz w:val="16"/>
              </w:rPr>
              <w:t>Bet</w:t>
            </w:r>
            <w:r>
              <w:rPr>
                <w:rFonts w:ascii="Arial" w:hAnsi="Arial"/>
                <w:sz w:val="16"/>
              </w:rPr>
              <w:t>e</w:t>
            </w:r>
            <w:r>
              <w:rPr>
                <w:rFonts w:ascii="Arial" w:hAnsi="Arial"/>
                <w:sz w:val="16"/>
              </w:rPr>
              <w:t>takoa (%)</w:t>
            </w:r>
          </w:p>
        </w:tc>
        <w:tc>
          <w:tcPr>
            <w:tcW w:w="94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rPr>
            </w:pPr>
            <w:r>
              <w:rPr>
                <w:rFonts w:ascii="Arial" w:hAnsi="Arial"/>
                <w:sz w:val="16"/>
              </w:rPr>
              <w:t>Kobra</w:t>
            </w:r>
            <w:r>
              <w:rPr>
                <w:rFonts w:ascii="Arial" w:hAnsi="Arial"/>
                <w:sz w:val="16"/>
              </w:rPr>
              <w:t>n</w:t>
            </w:r>
            <w:r>
              <w:rPr>
                <w:rFonts w:ascii="Arial" w:hAnsi="Arial"/>
                <w:sz w:val="16"/>
              </w:rPr>
              <w:t>tzak</w:t>
            </w:r>
          </w:p>
        </w:tc>
        <w:tc>
          <w:tcPr>
            <w:tcW w:w="90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Kobr</w:t>
            </w:r>
            <w:r>
              <w:rPr>
                <w:rFonts w:ascii="Arial" w:hAnsi="Arial"/>
                <w:sz w:val="16"/>
              </w:rPr>
              <w:t>a</w:t>
            </w:r>
            <w:r>
              <w:rPr>
                <w:rFonts w:ascii="Arial" w:hAnsi="Arial"/>
                <w:sz w:val="16"/>
              </w:rPr>
              <w:t>tzeko dagoena</w:t>
            </w:r>
          </w:p>
        </w:tc>
        <w:tc>
          <w:tcPr>
            <w:tcW w:w="67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Kobr</w:t>
            </w:r>
            <w:r>
              <w:rPr>
                <w:rFonts w:ascii="Arial" w:hAnsi="Arial"/>
                <w:sz w:val="16"/>
              </w:rPr>
              <w:t>a</w:t>
            </w:r>
            <w:r>
              <w:rPr>
                <w:rFonts w:ascii="Arial" w:hAnsi="Arial"/>
                <w:sz w:val="16"/>
              </w:rPr>
              <w:t>tzeko dag</w:t>
            </w:r>
            <w:r>
              <w:rPr>
                <w:rFonts w:ascii="Arial" w:hAnsi="Arial"/>
                <w:sz w:val="16"/>
              </w:rPr>
              <w:t>o</w:t>
            </w:r>
            <w:r>
              <w:rPr>
                <w:rFonts w:ascii="Arial" w:hAnsi="Arial"/>
                <w:sz w:val="16"/>
              </w:rPr>
              <w:t>ena (%)</w:t>
            </w:r>
          </w:p>
        </w:tc>
      </w:tr>
      <w:tr w:rsidR="00216AD5" w:rsidRPr="008D0536" w:rsidTr="009A6F89">
        <w:trPr>
          <w:trHeight w:val="300"/>
          <w:jc w:val="center"/>
        </w:trPr>
        <w:tc>
          <w:tcPr>
            <w:tcW w:w="2268"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1. Zuzeneko zergak</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3.648.110</w:t>
            </w:r>
          </w:p>
        </w:tc>
        <w:tc>
          <w:tcPr>
            <w:tcW w:w="802"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3.648.110</w:t>
            </w:r>
          </w:p>
        </w:tc>
        <w:tc>
          <w:tcPr>
            <w:tcW w:w="1065"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3.910.657</w:t>
            </w:r>
          </w:p>
        </w:tc>
        <w:tc>
          <w:tcPr>
            <w:tcW w:w="638"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107</w:t>
            </w:r>
          </w:p>
        </w:tc>
        <w:tc>
          <w:tcPr>
            <w:tcW w:w="941"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3.579.644</w:t>
            </w:r>
          </w:p>
        </w:tc>
        <w:tc>
          <w:tcPr>
            <w:tcW w:w="900"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331.013</w:t>
            </w:r>
          </w:p>
        </w:tc>
        <w:tc>
          <w:tcPr>
            <w:tcW w:w="672"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2. Zeharkako zergak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225.000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225.000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254.860</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113</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249.274</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5.586</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28</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3. Tasak eta bestelako diru-sarrerak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1.311.600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1.311.600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1.628.696</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124</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1.539.301</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89.395</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4. Transferentzia arruntak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4.094.800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4.094.800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4.363.644</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107</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4.234.236</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129.409</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5. Ondare bidezko diru-sarrerak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794.800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794.800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93.318</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92.002</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1.316</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6. Inbertsio errealen best</w:t>
            </w:r>
            <w:r>
              <w:rPr>
                <w:rFonts w:ascii="Arial Narrow" w:hAnsi="Arial Narrow"/>
              </w:rPr>
              <w:t>e</w:t>
            </w:r>
            <w:r>
              <w:rPr>
                <w:rFonts w:ascii="Arial Narrow" w:hAnsi="Arial Narrow"/>
              </w:rPr>
              <w:t>rentzea</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52.500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52.500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6.155</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6.155</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9A6F89">
        <w:trPr>
          <w:trHeight w:val="300"/>
          <w:jc w:val="center"/>
        </w:trPr>
        <w:tc>
          <w:tcPr>
            <w:tcW w:w="226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8. Finantza-aktiboak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67.000</w:t>
            </w:r>
          </w:p>
        </w:tc>
        <w:tc>
          <w:tcPr>
            <w:tcW w:w="80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350.700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417.700</w:t>
            </w:r>
          </w:p>
        </w:tc>
        <w:tc>
          <w:tcPr>
            <w:tcW w:w="106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70.574</w:t>
            </w:r>
          </w:p>
        </w:tc>
        <w:tc>
          <w:tcPr>
            <w:tcW w:w="63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17</w:t>
            </w:r>
          </w:p>
        </w:tc>
        <w:tc>
          <w:tcPr>
            <w:tcW w:w="94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70.574</w:t>
            </w:r>
          </w:p>
        </w:tc>
        <w:tc>
          <w:tcPr>
            <w:tcW w:w="90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672"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9A6F89">
        <w:trPr>
          <w:trHeight w:val="300"/>
          <w:jc w:val="center"/>
        </w:trPr>
        <w:tc>
          <w:tcPr>
            <w:tcW w:w="2268"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rPr>
                <w:rFonts w:ascii="Arial Narrow" w:hAnsi="Arial Narrow"/>
              </w:rPr>
            </w:pPr>
            <w:r>
              <w:rPr>
                <w:rFonts w:ascii="Arial Narrow" w:hAnsi="Arial Narrow"/>
              </w:rPr>
              <w:t>9. Finantza-pasiboak</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1.500.000</w:t>
            </w:r>
          </w:p>
        </w:tc>
        <w:tc>
          <w:tcPr>
            <w:tcW w:w="802"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1.500.000</w:t>
            </w:r>
          </w:p>
        </w:tc>
        <w:tc>
          <w:tcPr>
            <w:tcW w:w="1065"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638"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941"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900"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672"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9A6F89">
        <w:trPr>
          <w:trHeight w:hRule="exact" w:val="315"/>
          <w:jc w:val="center"/>
        </w:trPr>
        <w:tc>
          <w:tcPr>
            <w:tcW w:w="226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Guztira</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11.693.810</w:t>
            </w:r>
          </w:p>
        </w:tc>
        <w:tc>
          <w:tcPr>
            <w:tcW w:w="802"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350.700</w:t>
            </w:r>
          </w:p>
        </w:tc>
        <w:tc>
          <w:tcPr>
            <w:tcW w:w="113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12.044.510</w:t>
            </w:r>
          </w:p>
        </w:tc>
        <w:tc>
          <w:tcPr>
            <w:tcW w:w="106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10.327.904</w:t>
            </w:r>
          </w:p>
        </w:tc>
        <w:tc>
          <w:tcPr>
            <w:tcW w:w="63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86</w:t>
            </w:r>
          </w:p>
        </w:tc>
        <w:tc>
          <w:tcPr>
            <w:tcW w:w="941"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9.771.186</w:t>
            </w:r>
          </w:p>
        </w:tc>
        <w:tc>
          <w:tcPr>
            <w:tcW w:w="90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556.719</w:t>
            </w:r>
          </w:p>
        </w:tc>
        <w:tc>
          <w:tcPr>
            <w:tcW w:w="67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6</w:t>
            </w:r>
          </w:p>
        </w:tc>
      </w:tr>
    </w:tbl>
    <w:p w:rsidR="00E0060F" w:rsidRPr="008D0536" w:rsidRDefault="00E0060F" w:rsidP="00E0060F"/>
    <w:tbl>
      <w:tblPr>
        <w:tblW w:w="9923" w:type="dxa"/>
        <w:jc w:val="center"/>
        <w:tblLayout w:type="fixed"/>
        <w:tblCellMar>
          <w:left w:w="70" w:type="dxa"/>
          <w:right w:w="70" w:type="dxa"/>
        </w:tblCellMar>
        <w:tblLook w:val="04A0" w:firstRow="1" w:lastRow="0" w:firstColumn="1" w:lastColumn="0" w:noHBand="0" w:noVBand="1"/>
      </w:tblPr>
      <w:tblGrid>
        <w:gridCol w:w="2410"/>
        <w:gridCol w:w="1134"/>
        <w:gridCol w:w="851"/>
        <w:gridCol w:w="1134"/>
        <w:gridCol w:w="1134"/>
        <w:gridCol w:w="567"/>
        <w:gridCol w:w="992"/>
        <w:gridCol w:w="992"/>
        <w:gridCol w:w="709"/>
      </w:tblGrid>
      <w:tr w:rsidR="00216AD5" w:rsidRPr="008D0536" w:rsidTr="009A6F89">
        <w:trPr>
          <w:trHeight w:val="315"/>
          <w:jc w:val="center"/>
        </w:trPr>
        <w:tc>
          <w:tcPr>
            <w:tcW w:w="9923" w:type="dxa"/>
            <w:gridSpan w:val="9"/>
            <w:tcBorders>
              <w:bottom w:val="single" w:sz="4" w:space="0" w:color="auto"/>
            </w:tcBorders>
            <w:shd w:val="clear" w:color="auto" w:fill="auto"/>
            <w:noWrap/>
            <w:vAlign w:val="center"/>
            <w:hideMark/>
          </w:tcPr>
          <w:p w:rsidR="009A6F89" w:rsidRPr="008D0536" w:rsidRDefault="009A6F89" w:rsidP="00E0060F">
            <w:pPr>
              <w:spacing w:after="0"/>
              <w:ind w:firstLine="0"/>
              <w:jc w:val="center"/>
              <w:rPr>
                <w:rFonts w:ascii="Arial" w:hAnsi="Arial" w:cs="Arial"/>
              </w:rPr>
            </w:pPr>
          </w:p>
          <w:p w:rsidR="00E0060F" w:rsidRPr="008D0536" w:rsidRDefault="00E0060F" w:rsidP="00E0060F">
            <w:pPr>
              <w:spacing w:after="0"/>
              <w:ind w:firstLine="0"/>
              <w:jc w:val="center"/>
              <w:rPr>
                <w:rFonts w:ascii="Arial" w:hAnsi="Arial" w:cs="Arial"/>
              </w:rPr>
            </w:pPr>
            <w:r>
              <w:rPr>
                <w:rFonts w:ascii="Arial" w:hAnsi="Arial"/>
              </w:rPr>
              <w:t>Gastuak kapitulu ekonomikoen arabera</w:t>
            </w:r>
          </w:p>
        </w:tc>
      </w:tr>
      <w:tr w:rsidR="00216AD5" w:rsidRPr="008D0536" w:rsidTr="009A6F89">
        <w:trPr>
          <w:trHeight w:val="465"/>
          <w:jc w:val="center"/>
        </w:trPr>
        <w:tc>
          <w:tcPr>
            <w:tcW w:w="2410"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6"/>
                <w:szCs w:val="16"/>
              </w:rPr>
            </w:pPr>
            <w:r>
              <w:rPr>
                <w:rFonts w:ascii="Arial" w:hAnsi="Arial"/>
                <w:sz w:val="16"/>
              </w:rPr>
              <w:t>Deskribapena</w:t>
            </w:r>
          </w:p>
        </w:tc>
        <w:tc>
          <w:tcPr>
            <w:tcW w:w="1134"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Hasierako aurreiku</w:t>
            </w:r>
            <w:r>
              <w:rPr>
                <w:rFonts w:ascii="Arial" w:hAnsi="Arial"/>
                <w:sz w:val="16"/>
              </w:rPr>
              <w:t>s</w:t>
            </w:r>
            <w:r>
              <w:rPr>
                <w:rFonts w:ascii="Arial" w:hAnsi="Arial"/>
                <w:sz w:val="16"/>
              </w:rPr>
              <w:t>pena</w:t>
            </w:r>
          </w:p>
        </w:tc>
        <w:tc>
          <w:tcPr>
            <w:tcW w:w="851"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rPr>
            </w:pPr>
            <w:r>
              <w:rPr>
                <w:rFonts w:ascii="Arial" w:hAnsi="Arial"/>
                <w:sz w:val="16"/>
              </w:rPr>
              <w:t>Aldak.</w:t>
            </w:r>
          </w:p>
        </w:tc>
        <w:tc>
          <w:tcPr>
            <w:tcW w:w="1134"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Behin betiko aurreiku</w:t>
            </w:r>
            <w:r>
              <w:rPr>
                <w:rFonts w:ascii="Arial" w:hAnsi="Arial"/>
                <w:sz w:val="16"/>
              </w:rPr>
              <w:t>s</w:t>
            </w:r>
            <w:r>
              <w:rPr>
                <w:rFonts w:ascii="Arial" w:hAnsi="Arial"/>
                <w:sz w:val="16"/>
              </w:rPr>
              <w:t>pena</w:t>
            </w:r>
          </w:p>
        </w:tc>
        <w:tc>
          <w:tcPr>
            <w:tcW w:w="1134"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Aitortutako betebeharrak</w:t>
            </w:r>
          </w:p>
        </w:tc>
        <w:tc>
          <w:tcPr>
            <w:tcW w:w="567"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Bet</w:t>
            </w:r>
            <w:r>
              <w:rPr>
                <w:rFonts w:ascii="Arial" w:hAnsi="Arial"/>
                <w:sz w:val="16"/>
              </w:rPr>
              <w:t>e</w:t>
            </w:r>
            <w:r>
              <w:rPr>
                <w:rFonts w:ascii="Arial" w:hAnsi="Arial"/>
                <w:sz w:val="16"/>
              </w:rPr>
              <w:t>takoa (%)</w:t>
            </w:r>
          </w:p>
        </w:tc>
        <w:tc>
          <w:tcPr>
            <w:tcW w:w="99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6"/>
                <w:szCs w:val="16"/>
              </w:rPr>
            </w:pPr>
            <w:r>
              <w:rPr>
                <w:rFonts w:ascii="Arial" w:hAnsi="Arial"/>
                <w:sz w:val="16"/>
              </w:rPr>
              <w:t>Ordaink</w:t>
            </w:r>
            <w:r>
              <w:rPr>
                <w:rFonts w:ascii="Arial" w:hAnsi="Arial"/>
                <w:sz w:val="16"/>
              </w:rPr>
              <w:t>e</w:t>
            </w:r>
            <w:r>
              <w:rPr>
                <w:rFonts w:ascii="Arial" w:hAnsi="Arial"/>
                <w:sz w:val="16"/>
              </w:rPr>
              <w:t>tak</w:t>
            </w:r>
          </w:p>
        </w:tc>
        <w:tc>
          <w:tcPr>
            <w:tcW w:w="992"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Ordai</w:t>
            </w:r>
            <w:r>
              <w:rPr>
                <w:rFonts w:ascii="Arial" w:hAnsi="Arial"/>
                <w:sz w:val="16"/>
              </w:rPr>
              <w:t>n</w:t>
            </w:r>
            <w:r>
              <w:rPr>
                <w:rFonts w:ascii="Arial" w:hAnsi="Arial"/>
                <w:sz w:val="16"/>
              </w:rPr>
              <w:t>tzeko d</w:t>
            </w:r>
            <w:r>
              <w:rPr>
                <w:rFonts w:ascii="Arial" w:hAnsi="Arial"/>
                <w:sz w:val="16"/>
              </w:rPr>
              <w:t>a</w:t>
            </w:r>
            <w:r>
              <w:rPr>
                <w:rFonts w:ascii="Arial" w:hAnsi="Arial"/>
                <w:sz w:val="16"/>
              </w:rPr>
              <w:t>goena</w:t>
            </w:r>
          </w:p>
        </w:tc>
        <w:tc>
          <w:tcPr>
            <w:tcW w:w="709"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91DE9">
            <w:pPr>
              <w:spacing w:after="0"/>
              <w:ind w:firstLine="0"/>
              <w:jc w:val="right"/>
              <w:rPr>
                <w:rFonts w:ascii="Arial" w:hAnsi="Arial" w:cs="Arial"/>
                <w:sz w:val="16"/>
                <w:szCs w:val="16"/>
              </w:rPr>
            </w:pPr>
            <w:r>
              <w:rPr>
                <w:rFonts w:ascii="Arial" w:hAnsi="Arial"/>
                <w:sz w:val="16"/>
              </w:rPr>
              <w:t>Ordai</w:t>
            </w:r>
            <w:r>
              <w:rPr>
                <w:rFonts w:ascii="Arial" w:hAnsi="Arial"/>
                <w:sz w:val="16"/>
              </w:rPr>
              <w:t>n</w:t>
            </w:r>
            <w:r>
              <w:rPr>
                <w:rFonts w:ascii="Arial" w:hAnsi="Arial"/>
                <w:sz w:val="16"/>
              </w:rPr>
              <w:t>tzeko dag</w:t>
            </w:r>
            <w:r>
              <w:rPr>
                <w:rFonts w:ascii="Arial" w:hAnsi="Arial"/>
                <w:sz w:val="16"/>
              </w:rPr>
              <w:t>o</w:t>
            </w:r>
            <w:r>
              <w:rPr>
                <w:rFonts w:ascii="Arial" w:hAnsi="Arial"/>
                <w:sz w:val="16"/>
              </w:rPr>
              <w:t>ena (%)</w:t>
            </w:r>
          </w:p>
        </w:tc>
      </w:tr>
      <w:tr w:rsidR="00216AD5" w:rsidRPr="008D0536" w:rsidTr="009A6F89">
        <w:trPr>
          <w:trHeight w:val="300"/>
          <w:jc w:val="center"/>
        </w:trPr>
        <w:tc>
          <w:tcPr>
            <w:tcW w:w="2410"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1. Langile-gastuak</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4.425.315</w:t>
            </w:r>
          </w:p>
        </w:tc>
        <w:tc>
          <w:tcPr>
            <w:tcW w:w="851"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104.550</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4.529.865</w:t>
            </w:r>
          </w:p>
        </w:tc>
        <w:tc>
          <w:tcPr>
            <w:tcW w:w="1134"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4.439.036</w:t>
            </w:r>
          </w:p>
        </w:tc>
        <w:tc>
          <w:tcPr>
            <w:tcW w:w="567"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98</w:t>
            </w:r>
          </w:p>
        </w:tc>
        <w:tc>
          <w:tcPr>
            <w:tcW w:w="992"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4.366.117</w:t>
            </w:r>
          </w:p>
        </w:tc>
        <w:tc>
          <w:tcPr>
            <w:tcW w:w="992"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72.919</w:t>
            </w:r>
          </w:p>
        </w:tc>
        <w:tc>
          <w:tcPr>
            <w:tcW w:w="709"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w:t>
            </w:r>
          </w:p>
        </w:tc>
      </w:tr>
      <w:tr w:rsidR="00216AD5" w:rsidRPr="008D0536" w:rsidTr="009A6F89">
        <w:trPr>
          <w:trHeight w:val="300"/>
          <w:jc w:val="center"/>
        </w:trPr>
        <w:tc>
          <w:tcPr>
            <w:tcW w:w="241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2. Ondasun arrunten eta zerb</w:t>
            </w:r>
            <w:r>
              <w:rPr>
                <w:rFonts w:ascii="Arial Narrow" w:hAnsi="Arial Narrow"/>
              </w:rPr>
              <w:t>i</w:t>
            </w:r>
            <w:r>
              <w:rPr>
                <w:rFonts w:ascii="Arial Narrow" w:hAnsi="Arial Narrow"/>
              </w:rPr>
              <w:t>tzuen gastuak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3.767.310</w:t>
            </w:r>
          </w:p>
        </w:tc>
        <w:tc>
          <w:tcPr>
            <w:tcW w:w="85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-76.900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3.690.410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3.525.039</w:t>
            </w:r>
          </w:p>
        </w:tc>
        <w:tc>
          <w:tcPr>
            <w:tcW w:w="567"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96</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3.188.922</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336.117</w:t>
            </w:r>
          </w:p>
        </w:tc>
        <w:tc>
          <w:tcPr>
            <w:tcW w:w="709"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w:t>
            </w:r>
          </w:p>
        </w:tc>
      </w:tr>
      <w:tr w:rsidR="00216AD5" w:rsidRPr="008D0536" w:rsidTr="009A6F89">
        <w:trPr>
          <w:trHeight w:val="300"/>
          <w:jc w:val="center"/>
        </w:trPr>
        <w:tc>
          <w:tcPr>
            <w:tcW w:w="241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3. Interesak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3300</w:t>
            </w:r>
          </w:p>
        </w:tc>
        <w:tc>
          <w:tcPr>
            <w:tcW w:w="85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3.200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517</w:t>
            </w:r>
          </w:p>
        </w:tc>
        <w:tc>
          <w:tcPr>
            <w:tcW w:w="567"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517</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709"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9A6F89">
        <w:trPr>
          <w:trHeight w:val="300"/>
          <w:jc w:val="center"/>
        </w:trPr>
        <w:tc>
          <w:tcPr>
            <w:tcW w:w="2410"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4. Transferentzia arruntak</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1.002.685</w:t>
            </w:r>
          </w:p>
        </w:tc>
        <w:tc>
          <w:tcPr>
            <w:tcW w:w="851"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2.550</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1.005.235</w:t>
            </w:r>
          </w:p>
        </w:tc>
        <w:tc>
          <w:tcPr>
            <w:tcW w:w="1134"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835.603</w:t>
            </w:r>
          </w:p>
        </w:tc>
        <w:tc>
          <w:tcPr>
            <w:tcW w:w="567"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83</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619.806</w:t>
            </w:r>
          </w:p>
        </w:tc>
        <w:tc>
          <w:tcPr>
            <w:tcW w:w="992"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215.797</w:t>
            </w:r>
          </w:p>
        </w:tc>
        <w:tc>
          <w:tcPr>
            <w:tcW w:w="709"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35</w:t>
            </w:r>
          </w:p>
        </w:tc>
      </w:tr>
      <w:tr w:rsidR="00216AD5" w:rsidRPr="008D0536" w:rsidTr="009A6F89">
        <w:trPr>
          <w:trHeight w:val="300"/>
          <w:jc w:val="center"/>
        </w:trPr>
        <w:tc>
          <w:tcPr>
            <w:tcW w:w="2410"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6. Inbertsio errealak</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2.495.200</w:t>
            </w:r>
          </w:p>
        </w:tc>
        <w:tc>
          <w:tcPr>
            <w:tcW w:w="851"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320.600</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2.815.800</w:t>
            </w:r>
          </w:p>
        </w:tc>
        <w:tc>
          <w:tcPr>
            <w:tcW w:w="1134"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669.699</w:t>
            </w:r>
          </w:p>
        </w:tc>
        <w:tc>
          <w:tcPr>
            <w:tcW w:w="567"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24</w:t>
            </w:r>
          </w:p>
        </w:tc>
        <w:tc>
          <w:tcPr>
            <w:tcW w:w="992"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534.697</w:t>
            </w:r>
          </w:p>
        </w:tc>
        <w:tc>
          <w:tcPr>
            <w:tcW w:w="992"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135.002</w:t>
            </w:r>
          </w:p>
        </w:tc>
        <w:tc>
          <w:tcPr>
            <w:tcW w:w="709"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25</w:t>
            </w:r>
          </w:p>
        </w:tc>
      </w:tr>
      <w:tr w:rsidR="00216AD5" w:rsidRPr="008D0536" w:rsidTr="009A6F89">
        <w:trPr>
          <w:trHeight w:val="315"/>
          <w:jc w:val="center"/>
        </w:trPr>
        <w:tc>
          <w:tcPr>
            <w:tcW w:w="2410"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Guztira</w:t>
            </w:r>
          </w:p>
        </w:tc>
        <w:tc>
          <w:tcPr>
            <w:tcW w:w="1134"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11.693.810</w:t>
            </w:r>
          </w:p>
        </w:tc>
        <w:tc>
          <w:tcPr>
            <w:tcW w:w="851"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350.700</w:t>
            </w:r>
          </w:p>
        </w:tc>
        <w:tc>
          <w:tcPr>
            <w:tcW w:w="1134"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12.044.510</w:t>
            </w:r>
          </w:p>
        </w:tc>
        <w:tc>
          <w:tcPr>
            <w:tcW w:w="1134"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9.469.894</w:t>
            </w:r>
          </w:p>
        </w:tc>
        <w:tc>
          <w:tcPr>
            <w:tcW w:w="567"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79</w:t>
            </w:r>
          </w:p>
        </w:tc>
        <w:tc>
          <w:tcPr>
            <w:tcW w:w="992"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8.710.059</w:t>
            </w:r>
          </w:p>
        </w:tc>
        <w:tc>
          <w:tcPr>
            <w:tcW w:w="992" w:type="dxa"/>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759.835</w:t>
            </w:r>
          </w:p>
        </w:tc>
        <w:tc>
          <w:tcPr>
            <w:tcW w:w="709" w:type="dxa"/>
            <w:tcBorders>
              <w:top w:val="single" w:sz="4" w:space="0" w:color="auto"/>
              <w:bottom w:val="single" w:sz="4" w:space="0" w:color="auto"/>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9</w:t>
            </w:r>
          </w:p>
        </w:tc>
      </w:tr>
    </w:tbl>
    <w:p w:rsidR="00E0060F" w:rsidRPr="008D0536" w:rsidRDefault="00E0060F" w:rsidP="00E0060F">
      <w:pPr>
        <w:spacing w:after="0"/>
        <w:ind w:firstLine="284"/>
        <w:rPr>
          <w:rFonts w:cs="Arial"/>
          <w:spacing w:val="6"/>
          <w:sz w:val="26"/>
          <w:szCs w:val="24"/>
        </w:rPr>
      </w:pPr>
    </w:p>
    <w:p w:rsidR="00E0060F" w:rsidRPr="008D0536" w:rsidRDefault="00E0060F" w:rsidP="00E0060F">
      <w:pPr>
        <w:spacing w:after="0"/>
        <w:ind w:firstLine="0"/>
        <w:jc w:val="left"/>
        <w:rPr>
          <w:rFonts w:ascii="Arial" w:hAnsi="Arial" w:cs="Arial"/>
          <w:sz w:val="25"/>
          <w:szCs w:val="25"/>
        </w:rPr>
      </w:pPr>
      <w:bookmarkStart w:id="116" w:name="_Toc406150348"/>
      <w:bookmarkEnd w:id="107"/>
      <w:r>
        <w:br w:type="page"/>
      </w:r>
    </w:p>
    <w:p w:rsidR="00E0060F" w:rsidRPr="008D0536" w:rsidRDefault="00E0060F" w:rsidP="00E0060F">
      <w:pPr>
        <w:pStyle w:val="atitulo2"/>
        <w:rPr>
          <w:color w:val="auto"/>
        </w:rPr>
      </w:pPr>
      <w:bookmarkStart w:id="117" w:name="_Toc435170429"/>
      <w:bookmarkStart w:id="118" w:name="_Toc435172241"/>
      <w:bookmarkStart w:id="119" w:name="_Toc435516483"/>
      <w:bookmarkStart w:id="120" w:name="_Toc438542291"/>
      <w:bookmarkStart w:id="121" w:name="_Toc446328357"/>
      <w:r>
        <w:rPr>
          <w:color w:val="auto"/>
        </w:rPr>
        <w:lastRenderedPageBreak/>
        <w:t>V.2. 201</w:t>
      </w:r>
      <w:bookmarkEnd w:id="116"/>
      <w:r>
        <w:rPr>
          <w:color w:val="auto"/>
        </w:rPr>
        <w:t>4ko aurrekontu-emaitza</w:t>
      </w:r>
      <w:bookmarkEnd w:id="117"/>
      <w:bookmarkEnd w:id="118"/>
      <w:bookmarkEnd w:id="119"/>
      <w:bookmarkEnd w:id="120"/>
      <w:bookmarkEnd w:id="121"/>
    </w:p>
    <w:tbl>
      <w:tblPr>
        <w:tblW w:w="8505" w:type="dxa"/>
        <w:tblInd w:w="70" w:type="dxa"/>
        <w:tblCellMar>
          <w:left w:w="70" w:type="dxa"/>
          <w:right w:w="70" w:type="dxa"/>
        </w:tblCellMar>
        <w:tblLook w:val="04A0" w:firstRow="1" w:lastRow="0" w:firstColumn="1" w:lastColumn="0" w:noHBand="0" w:noVBand="1"/>
      </w:tblPr>
      <w:tblGrid>
        <w:gridCol w:w="5670"/>
        <w:gridCol w:w="1418"/>
        <w:gridCol w:w="1417"/>
      </w:tblGrid>
      <w:tr w:rsidR="00216AD5" w:rsidRPr="008D0536" w:rsidTr="0064322B">
        <w:trPr>
          <w:trHeight w:hRule="exact" w:val="315"/>
        </w:trPr>
        <w:tc>
          <w:tcPr>
            <w:tcW w:w="567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rPr>
                <w:rFonts w:ascii="Arial" w:hAnsi="Arial" w:cs="Arial"/>
                <w:sz w:val="18"/>
                <w:szCs w:val="18"/>
              </w:rPr>
            </w:pPr>
            <w:r>
              <w:rPr>
                <w:rFonts w:ascii="Arial" w:hAnsi="Arial"/>
                <w:spacing w:val="6"/>
                <w:sz w:val="18"/>
              </w:rPr>
              <w:t>Kontzeptua</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2013ko ekita</w:t>
            </w:r>
            <w:r>
              <w:rPr>
                <w:rFonts w:ascii="Arial" w:hAnsi="Arial"/>
                <w:sz w:val="18"/>
              </w:rPr>
              <w:t>l</w:t>
            </w:r>
            <w:r>
              <w:rPr>
                <w:rFonts w:ascii="Arial" w:hAnsi="Arial"/>
                <w:sz w:val="18"/>
              </w:rPr>
              <w:t>dia</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2014ko ekita</w:t>
            </w:r>
            <w:r>
              <w:rPr>
                <w:rFonts w:ascii="Arial" w:hAnsi="Arial"/>
                <w:sz w:val="18"/>
              </w:rPr>
              <w:t>l</w:t>
            </w:r>
            <w:r>
              <w:rPr>
                <w:rFonts w:ascii="Arial" w:hAnsi="Arial"/>
                <w:sz w:val="18"/>
              </w:rPr>
              <w:t>dia</w:t>
            </w:r>
          </w:p>
        </w:tc>
      </w:tr>
      <w:tr w:rsidR="00216AD5" w:rsidRPr="008D0536" w:rsidTr="0064322B">
        <w:trPr>
          <w:trHeight w:val="300"/>
        </w:trPr>
        <w:tc>
          <w:tcPr>
            <w:tcW w:w="5670" w:type="dxa"/>
            <w:tcBorders>
              <w:top w:val="single" w:sz="4" w:space="0" w:color="auto"/>
              <w:left w:val="nil"/>
              <w:bottom w:val="nil"/>
              <w:right w:val="nil"/>
            </w:tcBorders>
            <w:shd w:val="clear" w:color="auto" w:fill="auto"/>
            <w:noWrap/>
            <w:vAlign w:val="center"/>
            <w:hideMark/>
          </w:tcPr>
          <w:p w:rsidR="00E0060F" w:rsidRPr="008D0536" w:rsidRDefault="00E0060F" w:rsidP="00E0060F">
            <w:pPr>
              <w:spacing w:after="0"/>
              <w:ind w:firstLine="0"/>
              <w:rPr>
                <w:rFonts w:ascii="Arial Narrow" w:hAnsi="Arial Narrow"/>
              </w:rPr>
            </w:pPr>
            <w:r>
              <w:rPr>
                <w:rFonts w:ascii="Arial Narrow" w:hAnsi="Arial Narrow"/>
              </w:rPr>
              <w:t>+ Aitortutako eskubideak</w:t>
            </w:r>
          </w:p>
        </w:tc>
        <w:tc>
          <w:tcPr>
            <w:tcW w:w="1418" w:type="dxa"/>
            <w:tcBorders>
              <w:top w:val="single" w:sz="4"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9.527.151</w:t>
            </w:r>
          </w:p>
        </w:tc>
        <w:tc>
          <w:tcPr>
            <w:tcW w:w="1417" w:type="dxa"/>
            <w:tcBorders>
              <w:top w:val="single" w:sz="4"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10.327.905</w:t>
            </w:r>
          </w:p>
        </w:tc>
      </w:tr>
      <w:tr w:rsidR="00216AD5" w:rsidRPr="008D0536" w:rsidTr="00E0060F">
        <w:trPr>
          <w:trHeight w:val="315"/>
        </w:trPr>
        <w:tc>
          <w:tcPr>
            <w:tcW w:w="5670" w:type="dxa"/>
            <w:tcBorders>
              <w:top w:val="nil"/>
              <w:left w:val="nil"/>
              <w:bottom w:val="single" w:sz="2" w:space="0" w:color="auto"/>
              <w:right w:val="nil"/>
            </w:tcBorders>
            <w:shd w:val="clear" w:color="auto" w:fill="auto"/>
            <w:noWrap/>
            <w:vAlign w:val="center"/>
            <w:hideMark/>
          </w:tcPr>
          <w:p w:rsidR="00E0060F" w:rsidRPr="008D0536" w:rsidRDefault="00E0060F" w:rsidP="00E0060F">
            <w:pPr>
              <w:spacing w:after="0"/>
              <w:ind w:firstLine="0"/>
              <w:rPr>
                <w:rFonts w:ascii="Arial Narrow" w:hAnsi="Arial Narrow"/>
              </w:rPr>
            </w:pPr>
            <w:r>
              <w:rPr>
                <w:rFonts w:ascii="Arial Narrow" w:hAnsi="Arial Narrow"/>
              </w:rPr>
              <w:t>- Aitortutako betebeharrak</w:t>
            </w:r>
          </w:p>
        </w:tc>
        <w:tc>
          <w:tcPr>
            <w:tcW w:w="1418"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9.201.715</w:t>
            </w:r>
          </w:p>
        </w:tc>
        <w:tc>
          <w:tcPr>
            <w:tcW w:w="1417" w:type="dxa"/>
            <w:tcBorders>
              <w:top w:val="nil"/>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9.469.895</w:t>
            </w:r>
          </w:p>
        </w:tc>
      </w:tr>
      <w:tr w:rsidR="00216AD5" w:rsidRPr="008D0536" w:rsidTr="00E0060F">
        <w:trPr>
          <w:trHeight w:val="315"/>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rPr>
                <w:rFonts w:ascii="Arial Narrow" w:hAnsi="Arial Narrow"/>
              </w:rPr>
            </w:pPr>
            <w:r>
              <w:rPr>
                <w:rFonts w:ascii="Arial Narrow" w:hAnsi="Arial Narrow"/>
              </w:rPr>
              <w:t>= Aurrekontu-emaitza</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325.436</w:t>
            </w:r>
          </w:p>
        </w:tc>
        <w:tc>
          <w:tcPr>
            <w:tcW w:w="1417"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858.010</w:t>
            </w:r>
          </w:p>
        </w:tc>
      </w:tr>
      <w:tr w:rsidR="00216AD5" w:rsidRPr="008D0536" w:rsidTr="00E0060F">
        <w:trPr>
          <w:trHeight w:val="300"/>
        </w:trPr>
        <w:tc>
          <w:tcPr>
            <w:tcW w:w="5670" w:type="dxa"/>
            <w:tcBorders>
              <w:top w:val="single" w:sz="2" w:space="0" w:color="auto"/>
              <w:left w:val="nil"/>
              <w:bottom w:val="nil"/>
              <w:right w:val="nil"/>
            </w:tcBorders>
            <w:shd w:val="clear" w:color="auto" w:fill="auto"/>
            <w:noWrap/>
            <w:vAlign w:val="center"/>
            <w:hideMark/>
          </w:tcPr>
          <w:p w:rsidR="00E0060F" w:rsidRPr="008D0536" w:rsidRDefault="00E0060F" w:rsidP="00E0060F">
            <w:pPr>
              <w:spacing w:after="0"/>
              <w:ind w:firstLine="0"/>
              <w:rPr>
                <w:rFonts w:ascii="Arial Narrow" w:hAnsi="Arial Narrow"/>
              </w:rPr>
            </w:pPr>
            <w:r>
              <w:rPr>
                <w:rFonts w:ascii="Arial Narrow" w:hAnsi="Arial Narrow"/>
              </w:rPr>
              <w:t>Doikuntzak</w:t>
            </w:r>
          </w:p>
        </w:tc>
        <w:tc>
          <w:tcPr>
            <w:tcW w:w="1418"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p>
        </w:tc>
        <w:tc>
          <w:tcPr>
            <w:tcW w:w="1417" w:type="dxa"/>
            <w:tcBorders>
              <w:top w:val="single" w:sz="2" w:space="0" w:color="auto"/>
              <w:left w:val="nil"/>
              <w:bottom w:val="nil"/>
              <w:right w:val="nil"/>
            </w:tcBorders>
            <w:shd w:val="clear" w:color="auto" w:fill="auto"/>
            <w:noWrap/>
            <w:vAlign w:val="center"/>
            <w:hideMark/>
          </w:tcPr>
          <w:p w:rsidR="00E0060F" w:rsidRPr="008D0536" w:rsidRDefault="00E0060F" w:rsidP="00E0060F">
            <w:pPr>
              <w:spacing w:after="0"/>
              <w:ind w:firstLine="0"/>
              <w:jc w:val="right"/>
            </w:pPr>
          </w:p>
        </w:tc>
      </w:tr>
      <w:tr w:rsidR="00216AD5" w:rsidRPr="008D0536" w:rsidTr="00E0060F">
        <w:trPr>
          <w:trHeight w:val="300"/>
        </w:trPr>
        <w:tc>
          <w:tcPr>
            <w:tcW w:w="567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Finantzaketaren desbideratze positiboak</w:t>
            </w:r>
          </w:p>
        </w:tc>
        <w:tc>
          <w:tcPr>
            <w:tcW w:w="1418"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41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E0060F">
        <w:trPr>
          <w:trHeight w:val="300"/>
        </w:trPr>
        <w:tc>
          <w:tcPr>
            <w:tcW w:w="567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Finantzaketaren desbideratze negatiboak</w:t>
            </w:r>
          </w:p>
        </w:tc>
        <w:tc>
          <w:tcPr>
            <w:tcW w:w="1418"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417" w:type="dxa"/>
            <w:tcBorders>
              <w:top w:val="nil"/>
              <w:left w:val="nil"/>
              <w:bottom w:val="nil"/>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E0060F">
        <w:trPr>
          <w:trHeight w:val="315"/>
        </w:trPr>
        <w:tc>
          <w:tcPr>
            <w:tcW w:w="567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Diruzaintza-gerakin likidoarekin finantzatutako gastuak - Erantsitakoa</w:t>
            </w:r>
          </w:p>
        </w:tc>
        <w:tc>
          <w:tcPr>
            <w:tcW w:w="1418"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417" w:type="dxa"/>
            <w:tcBorders>
              <w:top w:val="nil"/>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44.845</w:t>
            </w:r>
          </w:p>
        </w:tc>
      </w:tr>
      <w:tr w:rsidR="00216AD5" w:rsidRPr="008D0536" w:rsidTr="0064322B">
        <w:trPr>
          <w:trHeight w:val="315"/>
        </w:trPr>
        <w:tc>
          <w:tcPr>
            <w:tcW w:w="567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Ekitaldiko diruzaintza-gerakinarekin finantzatutako gastuak</w:t>
            </w:r>
          </w:p>
        </w:tc>
        <w:tc>
          <w:tcPr>
            <w:tcW w:w="1418"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417"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64322B">
        <w:trPr>
          <w:trHeight w:hRule="exact" w:val="315"/>
        </w:trPr>
        <w:tc>
          <w:tcPr>
            <w:tcW w:w="567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rPr>
                <w:rFonts w:ascii="Arial" w:hAnsi="Arial" w:cs="Arial"/>
                <w:sz w:val="18"/>
                <w:szCs w:val="18"/>
              </w:rPr>
            </w:pPr>
            <w:r>
              <w:rPr>
                <w:rFonts w:ascii="Arial" w:hAnsi="Arial"/>
                <w:sz w:val="18"/>
              </w:rPr>
              <w:t>= Aurrekontu-emaitza doitua</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325.436</w:t>
            </w:r>
          </w:p>
        </w:tc>
        <w:tc>
          <w:tcPr>
            <w:tcW w:w="1417"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902.855</w:t>
            </w:r>
          </w:p>
        </w:tc>
      </w:tr>
    </w:tbl>
    <w:p w:rsidR="00E0060F" w:rsidRPr="008D0536" w:rsidRDefault="00E0060F" w:rsidP="00E0060F">
      <w:pPr>
        <w:pStyle w:val="atitulo2"/>
        <w:rPr>
          <w:color w:val="auto"/>
        </w:rPr>
      </w:pPr>
      <w:bookmarkStart w:id="122" w:name="_Toc278286750"/>
      <w:bookmarkStart w:id="123" w:name="_Toc305403139"/>
      <w:bookmarkStart w:id="124" w:name="_Toc370810721"/>
      <w:bookmarkStart w:id="125" w:name="_Toc402163200"/>
      <w:bookmarkStart w:id="126" w:name="_Toc406150349"/>
      <w:bookmarkStart w:id="127" w:name="_Toc431144397"/>
      <w:bookmarkStart w:id="128" w:name="_Toc435170430"/>
      <w:bookmarkStart w:id="129" w:name="_Toc435172242"/>
    </w:p>
    <w:p w:rsidR="00E0060F" w:rsidRPr="008D0536" w:rsidRDefault="00E0060F" w:rsidP="00E0060F">
      <w:pPr>
        <w:pStyle w:val="atitulo2"/>
        <w:rPr>
          <w:color w:val="auto"/>
        </w:rPr>
      </w:pPr>
      <w:bookmarkStart w:id="130" w:name="_Toc435516484"/>
      <w:bookmarkStart w:id="131" w:name="_Toc438542292"/>
      <w:bookmarkStart w:id="132" w:name="_Toc446328358"/>
      <w:r>
        <w:rPr>
          <w:color w:val="auto"/>
        </w:rPr>
        <w:t xml:space="preserve">V.3. Diruzaintza-gerakinaren </w:t>
      </w:r>
      <w:bookmarkEnd w:id="122"/>
      <w:bookmarkEnd w:id="123"/>
      <w:r>
        <w:rPr>
          <w:color w:val="auto"/>
        </w:rPr>
        <w:t>egoera-orria 201</w:t>
      </w:r>
      <w:bookmarkEnd w:id="124"/>
      <w:bookmarkEnd w:id="125"/>
      <w:bookmarkEnd w:id="126"/>
      <w:r>
        <w:rPr>
          <w:color w:val="auto"/>
        </w:rPr>
        <w:t>4ko abenduaren 31n</w:t>
      </w:r>
      <w:bookmarkEnd w:id="127"/>
      <w:bookmarkEnd w:id="128"/>
      <w:bookmarkEnd w:id="129"/>
      <w:bookmarkEnd w:id="130"/>
      <w:bookmarkEnd w:id="131"/>
      <w:bookmarkEnd w:id="132"/>
    </w:p>
    <w:tbl>
      <w:tblPr>
        <w:tblW w:w="8540" w:type="dxa"/>
        <w:tblInd w:w="70" w:type="dxa"/>
        <w:tblCellMar>
          <w:left w:w="70" w:type="dxa"/>
          <w:right w:w="70" w:type="dxa"/>
        </w:tblCellMar>
        <w:tblLook w:val="04A0" w:firstRow="1" w:lastRow="0" w:firstColumn="1" w:lastColumn="0" w:noHBand="0" w:noVBand="1"/>
      </w:tblPr>
      <w:tblGrid>
        <w:gridCol w:w="5400"/>
        <w:gridCol w:w="1600"/>
        <w:gridCol w:w="1540"/>
      </w:tblGrid>
      <w:tr w:rsidR="00216AD5" w:rsidRPr="008D0536" w:rsidTr="0064322B">
        <w:trPr>
          <w:trHeight w:val="315"/>
        </w:trPr>
        <w:tc>
          <w:tcPr>
            <w:tcW w:w="540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rPr>
                <w:rFonts w:ascii="Arial" w:hAnsi="Arial" w:cs="Arial"/>
                <w:sz w:val="18"/>
                <w:szCs w:val="18"/>
              </w:rPr>
            </w:pPr>
            <w:r>
              <w:rPr>
                <w:rFonts w:ascii="Arial" w:hAnsi="Arial"/>
                <w:spacing w:val="6"/>
                <w:sz w:val="18"/>
              </w:rPr>
              <w:t>Kontzeptua</w:t>
            </w:r>
          </w:p>
        </w:tc>
        <w:tc>
          <w:tcPr>
            <w:tcW w:w="160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 xml:space="preserve"> 2013ko ekitaldia</w:t>
            </w:r>
          </w:p>
        </w:tc>
        <w:tc>
          <w:tcPr>
            <w:tcW w:w="154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 xml:space="preserve"> 2014ko ekita</w:t>
            </w:r>
            <w:r>
              <w:rPr>
                <w:rFonts w:ascii="Arial" w:hAnsi="Arial"/>
                <w:spacing w:val="6"/>
                <w:sz w:val="18"/>
              </w:rPr>
              <w:t>l</w:t>
            </w:r>
            <w:r>
              <w:rPr>
                <w:rFonts w:ascii="Arial" w:hAnsi="Arial"/>
                <w:spacing w:val="6"/>
                <w:sz w:val="18"/>
              </w:rPr>
              <w:t>dia</w:t>
            </w:r>
          </w:p>
        </w:tc>
      </w:tr>
      <w:tr w:rsidR="00216AD5" w:rsidRPr="008D0536" w:rsidTr="0064322B">
        <w:trPr>
          <w:trHeight w:val="315"/>
        </w:trPr>
        <w:tc>
          <w:tcPr>
            <w:tcW w:w="5400"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Kobratzeko dauden eskubideak</w:t>
            </w:r>
          </w:p>
        </w:tc>
        <w:tc>
          <w:tcPr>
            <w:tcW w:w="1600"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747.158</w:t>
            </w:r>
          </w:p>
        </w:tc>
        <w:tc>
          <w:tcPr>
            <w:tcW w:w="1540"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1.651.189</w:t>
            </w:r>
          </w:p>
        </w:tc>
      </w:tr>
      <w:tr w:rsidR="00216AD5" w:rsidRPr="008D0536" w:rsidTr="00E0060F">
        <w:trPr>
          <w:trHeight w:val="300"/>
        </w:trPr>
        <w:tc>
          <w:tcPr>
            <w:tcW w:w="54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Diru-sarreren aurrekontua: Aurtengo ekitaldia</w:t>
            </w:r>
          </w:p>
        </w:tc>
        <w:tc>
          <w:tcPr>
            <w:tcW w:w="16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629.327</w:t>
            </w:r>
          </w:p>
        </w:tc>
        <w:tc>
          <w:tcPr>
            <w:tcW w:w="154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561.252</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Diru-sarreren aurrekontua: Itxitako ekitaldiak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1.273.080</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1.400.485</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Aurrekontuz kanpoko diru-sarrerak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50.171</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      981.767</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Ordainketen itzulketak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Aplikatzeko dauden diru-sarrerak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-1.728</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-2.875</w:t>
            </w:r>
          </w:p>
        </w:tc>
      </w:tr>
      <w:tr w:rsidR="00216AD5" w:rsidRPr="008D0536" w:rsidTr="00E0060F">
        <w:trPr>
          <w:trHeight w:val="315"/>
        </w:trPr>
        <w:tc>
          <w:tcPr>
            <w:tcW w:w="54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Bilketa zaileko eskubideak</w:t>
            </w:r>
          </w:p>
        </w:tc>
        <w:tc>
          <w:tcPr>
            <w:tcW w:w="16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-1.203.692</w:t>
            </w:r>
          </w:p>
        </w:tc>
        <w:tc>
          <w:tcPr>
            <w:tcW w:w="154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-1.289.453</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Ordaintzeko dauden betebeharrak</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-1.444.721</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-1.172.444</w:t>
            </w:r>
          </w:p>
        </w:tc>
      </w:tr>
      <w:tr w:rsidR="00216AD5" w:rsidRPr="008D0536" w:rsidTr="00E0060F">
        <w:trPr>
          <w:trHeight w:val="300"/>
        </w:trPr>
        <w:tc>
          <w:tcPr>
            <w:tcW w:w="54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Gastuen aurrekontua: Aurtengo ekitaldia</w:t>
            </w:r>
          </w:p>
        </w:tc>
        <w:tc>
          <w:tcPr>
            <w:tcW w:w="160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-807.995</w:t>
            </w:r>
          </w:p>
        </w:tc>
        <w:tc>
          <w:tcPr>
            <w:tcW w:w="1540"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-759.835</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Gastuen aurrekontua: Itxitako ekitaldiak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-38.454</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-47.256</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Diru-sarreren itzulketak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-18.782</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-5.018</w:t>
            </w:r>
          </w:p>
        </w:tc>
      </w:tr>
      <w:tr w:rsidR="00216AD5" w:rsidRPr="008D0536" w:rsidTr="00E0060F">
        <w:trPr>
          <w:trHeight w:val="300"/>
        </w:trPr>
        <w:tc>
          <w:tcPr>
            <w:tcW w:w="5400" w:type="dxa"/>
            <w:tcBorders>
              <w:top w:val="nil"/>
              <w:left w:val="nil"/>
              <w:bottom w:val="nil"/>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Aplikatzeko dauden gastuak</w:t>
            </w:r>
          </w:p>
        </w:tc>
        <w:tc>
          <w:tcPr>
            <w:tcW w:w="160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132</w:t>
            </w:r>
          </w:p>
        </w:tc>
        <w:tc>
          <w:tcPr>
            <w:tcW w:w="1540"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132</w:t>
            </w:r>
          </w:p>
        </w:tc>
      </w:tr>
      <w:tr w:rsidR="00216AD5" w:rsidRPr="008D0536" w:rsidTr="00E0060F">
        <w:trPr>
          <w:trHeight w:val="315"/>
        </w:trPr>
        <w:tc>
          <w:tcPr>
            <w:tcW w:w="54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Aurrekontuz kanpoko gastuak</w:t>
            </w:r>
          </w:p>
        </w:tc>
        <w:tc>
          <w:tcPr>
            <w:tcW w:w="160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-579.622</w:t>
            </w:r>
          </w:p>
        </w:tc>
        <w:tc>
          <w:tcPr>
            <w:tcW w:w="1540"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-360.467</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Diruzaintzako funts likidoak</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1.686.080</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1.202.553</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Finantzaketaren desbideratze metatu negatiboak</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 Diruzaintza-gerakina, guztira</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988.517</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1.681.298</w:t>
            </w:r>
          </w:p>
        </w:tc>
      </w:tr>
      <w:tr w:rsidR="00216AD5" w:rsidRPr="008D0536" w:rsidTr="00E0060F">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Finantzaketa atxikia duten gastuen ondoriozko diruzaintza-gerakina</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64322B">
        <w:trPr>
          <w:trHeight w:val="315"/>
        </w:trPr>
        <w:tc>
          <w:tcPr>
            <w:tcW w:w="54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Baliabide atxikien diruzaintza-gerakina</w:t>
            </w:r>
          </w:p>
        </w:tc>
        <w:tc>
          <w:tcPr>
            <w:tcW w:w="160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540"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64322B">
        <w:trPr>
          <w:trHeight w:val="315"/>
        </w:trPr>
        <w:tc>
          <w:tcPr>
            <w:tcW w:w="540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rPr>
                <w:rFonts w:ascii="Arial Narrow" w:hAnsi="Arial Narrow"/>
              </w:rPr>
            </w:pPr>
            <w:r>
              <w:rPr>
                <w:rFonts w:ascii="Arial Narrow" w:hAnsi="Arial Narrow"/>
              </w:rPr>
              <w:t>Gastu orokorretarako diruzaintza-gerakina</w:t>
            </w:r>
          </w:p>
        </w:tc>
        <w:tc>
          <w:tcPr>
            <w:tcW w:w="160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988.517</w:t>
            </w:r>
          </w:p>
        </w:tc>
        <w:tc>
          <w:tcPr>
            <w:tcW w:w="1540"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1.681.298</w:t>
            </w:r>
          </w:p>
        </w:tc>
      </w:tr>
    </w:tbl>
    <w:p w:rsidR="00E0060F" w:rsidRPr="008D0536" w:rsidRDefault="00E0060F" w:rsidP="00E0060F">
      <w:pPr>
        <w:spacing w:before="60" w:after="240"/>
        <w:ind w:firstLine="0"/>
        <w:jc w:val="left"/>
        <w:rPr>
          <w:rFonts w:ascii="Arial" w:hAnsi="Arial"/>
          <w:bCs/>
          <w:iCs/>
          <w:spacing w:val="10"/>
          <w:kern w:val="28"/>
          <w:sz w:val="16"/>
          <w:szCs w:val="16"/>
        </w:rPr>
      </w:pPr>
      <w:bookmarkStart w:id="133" w:name="_Toc431144398"/>
      <w:r>
        <w:rPr>
          <w:rFonts w:ascii="Arial" w:hAnsi="Arial"/>
          <w:spacing w:val="10"/>
          <w:kern w:val="28"/>
          <w:sz w:val="16"/>
        </w:rPr>
        <w:t>(*) Kontusail honek 2014an 950.000 euro dauzka, epe finkoko gordailu bati dagozkionak</w:t>
      </w:r>
      <w:bookmarkEnd w:id="133"/>
    </w:p>
    <w:p w:rsidR="00E0060F" w:rsidRPr="008D0536" w:rsidRDefault="00E0060F" w:rsidP="00E0060F">
      <w:pPr>
        <w:spacing w:after="240"/>
        <w:ind w:firstLine="0"/>
        <w:rPr>
          <w:rFonts w:ascii="Arial" w:hAnsi="Arial"/>
          <w:bCs/>
          <w:iCs/>
          <w:spacing w:val="10"/>
          <w:kern w:val="28"/>
          <w:sz w:val="25"/>
          <w:szCs w:val="26"/>
        </w:rPr>
      </w:pPr>
    </w:p>
    <w:p w:rsidR="00E0060F" w:rsidRPr="008D0536" w:rsidRDefault="00E0060F" w:rsidP="00E0060F">
      <w:pPr>
        <w:keepNext/>
        <w:spacing w:after="240"/>
        <w:ind w:firstLine="0"/>
        <w:rPr>
          <w:rFonts w:ascii="Arial" w:hAnsi="Arial"/>
          <w:bCs/>
          <w:iCs/>
          <w:spacing w:val="10"/>
          <w:kern w:val="28"/>
          <w:sz w:val="25"/>
          <w:szCs w:val="26"/>
        </w:rPr>
      </w:pPr>
      <w:r>
        <w:br w:type="page"/>
      </w:r>
      <w:bookmarkStart w:id="134" w:name="_Toc309383723"/>
      <w:bookmarkStart w:id="135" w:name="_Toc370810722"/>
      <w:bookmarkStart w:id="136" w:name="_Toc402163201"/>
      <w:bookmarkStart w:id="137" w:name="_Toc406150350"/>
      <w:bookmarkStart w:id="138" w:name="_Toc431144399"/>
    </w:p>
    <w:p w:rsidR="00E0060F" w:rsidRPr="008D0536" w:rsidRDefault="00E0060F" w:rsidP="00E0060F">
      <w:pPr>
        <w:pStyle w:val="atitulo2"/>
        <w:rPr>
          <w:color w:val="auto"/>
        </w:rPr>
      </w:pPr>
      <w:bookmarkStart w:id="139" w:name="_Toc435170431"/>
      <w:bookmarkStart w:id="140" w:name="_Toc435172243"/>
      <w:bookmarkStart w:id="141" w:name="_Toc435516485"/>
      <w:bookmarkStart w:id="142" w:name="_Toc438542293"/>
      <w:bookmarkStart w:id="143" w:name="_Toc446328359"/>
      <w:r>
        <w:rPr>
          <w:color w:val="auto"/>
        </w:rPr>
        <w:lastRenderedPageBreak/>
        <w:t xml:space="preserve">V.4. Udalaren </w:t>
      </w:r>
      <w:bookmarkEnd w:id="134"/>
      <w:r>
        <w:rPr>
          <w:color w:val="auto"/>
        </w:rPr>
        <w:t>egoera-balantzea</w:t>
      </w:r>
      <w:bookmarkEnd w:id="135"/>
      <w:bookmarkEnd w:id="136"/>
      <w:bookmarkEnd w:id="137"/>
      <w:bookmarkEnd w:id="138"/>
      <w:bookmarkEnd w:id="139"/>
      <w:bookmarkEnd w:id="140"/>
      <w:bookmarkEnd w:id="141"/>
      <w:bookmarkEnd w:id="142"/>
      <w:bookmarkEnd w:id="143"/>
    </w:p>
    <w:p w:rsidR="00E0060F" w:rsidRPr="008D0536" w:rsidRDefault="00E0060F" w:rsidP="00E0060F">
      <w:pPr>
        <w:tabs>
          <w:tab w:val="left" w:pos="5544"/>
          <w:tab w:val="left" w:pos="6784"/>
        </w:tabs>
        <w:ind w:left="-588"/>
        <w:jc w:val="center"/>
        <w:outlineLvl w:val="0"/>
        <w:rPr>
          <w:rFonts w:ascii="Arial" w:hAnsi="Arial" w:cs="Arial"/>
        </w:rPr>
      </w:pPr>
      <w:r>
        <w:rPr>
          <w:rFonts w:ascii="Arial" w:hAnsi="Arial"/>
        </w:rPr>
        <w:t>Aktiboa</w:t>
      </w:r>
    </w:p>
    <w:tbl>
      <w:tblPr>
        <w:tblW w:w="0" w:type="auto"/>
        <w:tblInd w:w="70" w:type="dxa"/>
        <w:tblCellMar>
          <w:left w:w="70" w:type="dxa"/>
          <w:right w:w="70" w:type="dxa"/>
        </w:tblCellMar>
        <w:tblLook w:val="04A0" w:firstRow="1" w:lastRow="0" w:firstColumn="1" w:lastColumn="0" w:noHBand="0" w:noVBand="1"/>
      </w:tblPr>
      <w:tblGrid>
        <w:gridCol w:w="259"/>
        <w:gridCol w:w="3824"/>
        <w:gridCol w:w="2977"/>
        <w:gridCol w:w="1701"/>
      </w:tblGrid>
      <w:tr w:rsidR="00216AD5" w:rsidRPr="008D0536" w:rsidTr="002571F0">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Deskribapena</w:t>
            </w:r>
          </w:p>
        </w:tc>
        <w:tc>
          <w:tcPr>
            <w:tcW w:w="2977"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2014ko ekitaldia</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2013ko ekitaldia</w:t>
            </w:r>
          </w:p>
        </w:tc>
      </w:tr>
      <w:tr w:rsidR="00216AD5" w:rsidRPr="008D0536" w:rsidTr="002571F0">
        <w:trPr>
          <w:cantSplit/>
          <w:trHeight w:val="315"/>
        </w:trPr>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A</w:t>
            </w:r>
          </w:p>
        </w:tc>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Ibilgetua</w:t>
            </w:r>
          </w:p>
        </w:tc>
        <w:tc>
          <w:tcPr>
            <w:tcW w:w="2977"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63.506.028</w:t>
            </w:r>
          </w:p>
        </w:tc>
        <w:tc>
          <w:tcPr>
            <w:tcW w:w="1701"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62.978.975</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1</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Ibilgetu materiala</w:t>
            </w:r>
          </w:p>
        </w:tc>
        <w:tc>
          <w:tcPr>
            <w:tcW w:w="2977"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46.809.327</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46.383.808</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2</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Ibilgetu ez-materiala</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515.864</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488.427</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3</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Erabilera orokorrerako azpiegiturak eta ondasunak</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16.106.995</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16.032.898</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4</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Herri-ondasunak</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36.241</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36.241</w:t>
            </w:r>
          </w:p>
        </w:tc>
      </w:tr>
      <w:tr w:rsidR="00216AD5" w:rsidRPr="008D0536" w:rsidTr="00E0060F">
        <w:trPr>
          <w:cantSplit/>
          <w:trHeight w:val="315"/>
        </w:trPr>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5</w:t>
            </w:r>
          </w:p>
        </w:tc>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Finantza-ibilgetua</w:t>
            </w:r>
          </w:p>
        </w:tc>
        <w:tc>
          <w:tcPr>
            <w:tcW w:w="2977"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37.601</w:t>
            </w:r>
          </w:p>
        </w:tc>
        <w:tc>
          <w:tcPr>
            <w:tcW w:w="1701"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37.601</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C</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Zirkulatzailea</w:t>
            </w:r>
          </w:p>
        </w:tc>
        <w:tc>
          <w:tcPr>
            <w:tcW w:w="297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4.146.202</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3.638.791</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7</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Izakinak</w:t>
            </w:r>
          </w:p>
        </w:tc>
        <w:tc>
          <w:tcPr>
            <w:tcW w:w="2977"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8</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Zordunak </w:t>
            </w:r>
          </w:p>
        </w:tc>
        <w:tc>
          <w:tcPr>
            <w:tcW w:w="2977"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2.943.517</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1.952.578</w:t>
            </w:r>
          </w:p>
        </w:tc>
      </w:tr>
      <w:tr w:rsidR="00216AD5" w:rsidRPr="008D0536" w:rsidTr="002571F0">
        <w:trPr>
          <w:cantSplit/>
          <w:trHeight w:val="315"/>
        </w:trPr>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9</w:t>
            </w:r>
          </w:p>
        </w:tc>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Finantza-kontuak</w:t>
            </w:r>
          </w:p>
        </w:tc>
        <w:tc>
          <w:tcPr>
            <w:tcW w:w="2977"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1.202.685</w:t>
            </w:r>
          </w:p>
        </w:tc>
        <w:tc>
          <w:tcPr>
            <w:tcW w:w="1701"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1.686.213</w:t>
            </w:r>
          </w:p>
        </w:tc>
      </w:tr>
      <w:tr w:rsidR="00216AD5" w:rsidRPr="008D0536" w:rsidTr="002571F0">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rPr>
                <w:rFonts w:ascii="Arial" w:hAnsi="Arial" w:cs="Arial"/>
                <w:sz w:val="18"/>
                <w:szCs w:val="18"/>
              </w:rPr>
            </w:pPr>
            <w:r>
              <w:rPr>
                <w:rFonts w:ascii="Arial" w:hAnsi="Arial"/>
                <w:sz w:val="18"/>
              </w:rPr>
              <w:t>Aktiboa, guztira</w:t>
            </w:r>
          </w:p>
        </w:tc>
        <w:tc>
          <w:tcPr>
            <w:tcW w:w="2977"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67.652.230</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66.617.766</w:t>
            </w:r>
          </w:p>
        </w:tc>
      </w:tr>
    </w:tbl>
    <w:p w:rsidR="00E0060F" w:rsidRPr="008D0536" w:rsidRDefault="00E0060F" w:rsidP="00E0060F">
      <w:pPr>
        <w:tabs>
          <w:tab w:val="left" w:pos="5544"/>
          <w:tab w:val="left" w:pos="6784"/>
        </w:tabs>
        <w:ind w:left="-588"/>
        <w:jc w:val="center"/>
        <w:outlineLvl w:val="0"/>
        <w:rPr>
          <w:rFonts w:ascii="Arial" w:hAnsi="Arial" w:cs="Arial"/>
        </w:rPr>
      </w:pPr>
    </w:p>
    <w:p w:rsidR="00E0060F" w:rsidRPr="008D0536" w:rsidRDefault="00E0060F" w:rsidP="00E0060F">
      <w:pPr>
        <w:tabs>
          <w:tab w:val="left" w:pos="5544"/>
          <w:tab w:val="left" w:pos="6784"/>
        </w:tabs>
        <w:ind w:left="-588"/>
        <w:jc w:val="center"/>
        <w:outlineLvl w:val="0"/>
        <w:rPr>
          <w:rFonts w:ascii="Arial" w:hAnsi="Arial" w:cs="Arial"/>
        </w:rPr>
      </w:pPr>
      <w:r>
        <w:rPr>
          <w:rFonts w:ascii="Arial" w:hAnsi="Arial"/>
        </w:rPr>
        <w:t>Pasiboa</w:t>
      </w:r>
    </w:p>
    <w:tbl>
      <w:tblPr>
        <w:tblW w:w="0" w:type="auto"/>
        <w:tblInd w:w="70" w:type="dxa"/>
        <w:tblCellMar>
          <w:left w:w="70" w:type="dxa"/>
          <w:right w:w="70" w:type="dxa"/>
        </w:tblCellMar>
        <w:tblLook w:val="04A0" w:firstRow="1" w:lastRow="0" w:firstColumn="1" w:lastColumn="0" w:noHBand="0" w:noVBand="1"/>
      </w:tblPr>
      <w:tblGrid>
        <w:gridCol w:w="259"/>
        <w:gridCol w:w="4286"/>
        <w:gridCol w:w="2613"/>
        <w:gridCol w:w="1701"/>
      </w:tblGrid>
      <w:tr w:rsidR="00216AD5" w:rsidRPr="008D0536" w:rsidTr="00E0060F">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Deskribapena</w:t>
            </w:r>
          </w:p>
        </w:tc>
        <w:tc>
          <w:tcPr>
            <w:tcW w:w="261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2014ko ekitaldia</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2013ko ekitaldia</w:t>
            </w:r>
          </w:p>
        </w:tc>
      </w:tr>
      <w:tr w:rsidR="00216AD5" w:rsidRPr="008D0536" w:rsidTr="00E0060F">
        <w:trPr>
          <w:cantSplit/>
          <w:trHeight w:val="315"/>
        </w:trPr>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A</w:t>
            </w:r>
          </w:p>
        </w:tc>
        <w:tc>
          <w:tcPr>
            <w:tcW w:w="0" w:type="auto"/>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Ondare garbia</w:t>
            </w:r>
          </w:p>
        </w:tc>
        <w:tc>
          <w:tcPr>
            <w:tcW w:w="2613"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66.476.779</w:t>
            </w:r>
          </w:p>
        </w:tc>
        <w:tc>
          <w:tcPr>
            <w:tcW w:w="1701"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65.171.185</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1</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Ondarea eta erreserbak</w:t>
            </w:r>
          </w:p>
        </w:tc>
        <w:tc>
          <w:tcPr>
            <w:tcW w:w="2613"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59.491.778</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59.199.362</w:t>
            </w:r>
          </w:p>
        </w:tc>
      </w:tr>
      <w:tr w:rsidR="00216AD5" w:rsidRPr="008D0536" w:rsidTr="00E0060F">
        <w:trPr>
          <w:cantSplit/>
          <w:trHeight w:val="300"/>
        </w:trPr>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2</w:t>
            </w:r>
          </w:p>
        </w:tc>
        <w:tc>
          <w:tcPr>
            <w:tcW w:w="0" w:type="auto"/>
            <w:tcBorders>
              <w:top w:val="nil"/>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Ekitaldiko emaitza ekonomikoa (etekina)</w:t>
            </w:r>
          </w:p>
        </w:tc>
        <w:tc>
          <w:tcPr>
            <w:tcW w:w="2613"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1.403.716</w:t>
            </w:r>
          </w:p>
        </w:tc>
        <w:tc>
          <w:tcPr>
            <w:tcW w:w="1701" w:type="dxa"/>
            <w:tcBorders>
              <w:top w:val="nil"/>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390.538</w:t>
            </w:r>
          </w:p>
        </w:tc>
      </w:tr>
      <w:tr w:rsidR="00216AD5" w:rsidRPr="008D0536" w:rsidTr="00E0060F">
        <w:trPr>
          <w:cantSplit/>
          <w:trHeight w:val="315"/>
        </w:trPr>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3</w:t>
            </w:r>
          </w:p>
        </w:tc>
        <w:tc>
          <w:tcPr>
            <w:tcW w:w="0" w:type="auto"/>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Kapitaleko diru-laguntzak</w:t>
            </w:r>
          </w:p>
        </w:tc>
        <w:tc>
          <w:tcPr>
            <w:tcW w:w="2613"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5.581.285</w:t>
            </w:r>
          </w:p>
        </w:tc>
        <w:tc>
          <w:tcPr>
            <w:tcW w:w="1701" w:type="dxa"/>
            <w:tcBorders>
              <w:top w:val="nil"/>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5.581.285</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C</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Epe luzeko hartzekodunak</w:t>
            </w:r>
          </w:p>
        </w:tc>
        <w:tc>
          <w:tcPr>
            <w:tcW w:w="2613"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4</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Jesapenak, maileguak eta fidantzak, jasotako gordailua</w:t>
            </w:r>
          </w:p>
        </w:tc>
        <w:tc>
          <w:tcPr>
            <w:tcW w:w="2613"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w:t>
            </w:r>
          </w:p>
        </w:tc>
      </w:tr>
      <w:tr w:rsidR="00216AD5" w:rsidRPr="008D0536" w:rsidTr="00E0060F">
        <w:trPr>
          <w:cantSplit/>
          <w:trHeight w:val="315"/>
        </w:trPr>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D</w:t>
            </w:r>
          </w:p>
        </w:tc>
        <w:tc>
          <w:tcPr>
            <w:tcW w:w="0" w:type="auto"/>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Epe laburreko hartzekodunak</w:t>
            </w:r>
          </w:p>
        </w:tc>
        <w:tc>
          <w:tcPr>
            <w:tcW w:w="2613"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1.175.451</w:t>
            </w:r>
          </w:p>
        </w:tc>
        <w:tc>
          <w:tcPr>
            <w:tcW w:w="1701"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1.446.581</w:t>
            </w:r>
          </w:p>
        </w:tc>
      </w:tr>
      <w:tr w:rsidR="00216AD5" w:rsidRPr="008D0536" w:rsidTr="00E0060F">
        <w:trPr>
          <w:cantSplit/>
          <w:trHeight w:val="300"/>
        </w:trPr>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5</w:t>
            </w:r>
          </w:p>
        </w:tc>
        <w:tc>
          <w:tcPr>
            <w:tcW w:w="0" w:type="auto"/>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Itxitako aurrekontuetako hartzekodunak eta aurrekontuz kanpokoak</w:t>
            </w:r>
          </w:p>
        </w:tc>
        <w:tc>
          <w:tcPr>
            <w:tcW w:w="2613"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1.172.576</w:t>
            </w:r>
          </w:p>
        </w:tc>
        <w:tc>
          <w:tcPr>
            <w:tcW w:w="1701" w:type="dxa"/>
            <w:tcBorders>
              <w:top w:val="single" w:sz="2" w:space="0" w:color="auto"/>
              <w:left w:val="nil"/>
              <w:bottom w:val="nil"/>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1.444.853</w:t>
            </w:r>
          </w:p>
        </w:tc>
      </w:tr>
      <w:tr w:rsidR="00216AD5" w:rsidRPr="008D0536" w:rsidTr="00E0060F">
        <w:trPr>
          <w:cantSplit/>
          <w:trHeight w:val="315"/>
        </w:trPr>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center"/>
              <w:rPr>
                <w:rFonts w:ascii="Arial Narrow" w:hAnsi="Arial Narrow"/>
              </w:rPr>
            </w:pPr>
            <w:r>
              <w:rPr>
                <w:rFonts w:ascii="Arial Narrow" w:hAnsi="Arial Narrow"/>
              </w:rPr>
              <w:t>6</w:t>
            </w:r>
          </w:p>
        </w:tc>
        <w:tc>
          <w:tcPr>
            <w:tcW w:w="0" w:type="auto"/>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Aplikatzeke dauden kontusailak eta aldizkatzearen ond</w:t>
            </w:r>
            <w:r>
              <w:rPr>
                <w:rFonts w:ascii="Arial Narrow" w:hAnsi="Arial Narrow"/>
              </w:rPr>
              <w:t>o</w:t>
            </w:r>
            <w:r>
              <w:rPr>
                <w:rFonts w:ascii="Arial Narrow" w:hAnsi="Arial Narrow"/>
              </w:rPr>
              <w:t>riozko doitzeak</w:t>
            </w:r>
          </w:p>
        </w:tc>
        <w:tc>
          <w:tcPr>
            <w:tcW w:w="2613"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2.875</w:t>
            </w:r>
          </w:p>
        </w:tc>
        <w:tc>
          <w:tcPr>
            <w:tcW w:w="1701" w:type="dxa"/>
            <w:tcBorders>
              <w:top w:val="nil"/>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1.728</w:t>
            </w:r>
          </w:p>
        </w:tc>
      </w:tr>
      <w:tr w:rsidR="00216AD5" w:rsidRPr="008D0536" w:rsidTr="00E0060F">
        <w:trPr>
          <w:cantSplit/>
          <w:trHeight w:val="283"/>
        </w:trPr>
        <w:tc>
          <w:tcPr>
            <w:tcW w:w="0" w:type="auto"/>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Pasiboa, guztira</w:t>
            </w:r>
          </w:p>
        </w:tc>
        <w:tc>
          <w:tcPr>
            <w:tcW w:w="261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67.652.230</w:t>
            </w:r>
          </w:p>
        </w:tc>
        <w:tc>
          <w:tcPr>
            <w:tcW w:w="170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66.617.766</w:t>
            </w:r>
          </w:p>
        </w:tc>
      </w:tr>
    </w:tbl>
    <w:p w:rsidR="00E0060F" w:rsidRPr="008D0536" w:rsidRDefault="00E0060F" w:rsidP="00E0060F">
      <w:pPr>
        <w:tabs>
          <w:tab w:val="left" w:pos="5544"/>
          <w:tab w:val="left" w:pos="6784"/>
        </w:tabs>
        <w:ind w:left="-588"/>
        <w:jc w:val="center"/>
        <w:outlineLvl w:val="0"/>
        <w:rPr>
          <w:rFonts w:ascii="Arial" w:hAnsi="Arial" w:cs="Arial"/>
        </w:rPr>
      </w:pPr>
    </w:p>
    <w:p w:rsidR="00E0060F" w:rsidRPr="008D0536" w:rsidRDefault="00E0060F" w:rsidP="00E0060F">
      <w:pPr>
        <w:tabs>
          <w:tab w:val="left" w:pos="5544"/>
          <w:tab w:val="left" w:pos="6784"/>
        </w:tabs>
        <w:ind w:firstLine="0"/>
        <w:outlineLvl w:val="0"/>
        <w:rPr>
          <w:rFonts w:ascii="Arial" w:hAnsi="Arial" w:cs="Arial"/>
        </w:rPr>
      </w:pPr>
    </w:p>
    <w:p w:rsidR="00E0060F" w:rsidRPr="008D0536" w:rsidRDefault="00E0060F" w:rsidP="00E0060F">
      <w:pPr>
        <w:tabs>
          <w:tab w:val="left" w:pos="5544"/>
          <w:tab w:val="left" w:pos="6784"/>
        </w:tabs>
        <w:ind w:left="-588"/>
        <w:jc w:val="center"/>
        <w:outlineLvl w:val="0"/>
        <w:rPr>
          <w:rFonts w:ascii="Arial" w:hAnsi="Arial" w:cs="Arial"/>
        </w:rPr>
      </w:pPr>
    </w:p>
    <w:p w:rsidR="00E0060F" w:rsidRPr="008D0536" w:rsidRDefault="00E0060F" w:rsidP="00E0060F">
      <w:pPr>
        <w:tabs>
          <w:tab w:val="left" w:pos="5544"/>
          <w:tab w:val="left" w:pos="6784"/>
        </w:tabs>
        <w:ind w:left="-588"/>
        <w:rPr>
          <w:rFonts w:ascii="Arial" w:hAnsi="Arial" w:cs="Arial"/>
          <w:sz w:val="16"/>
        </w:rPr>
      </w:pPr>
    </w:p>
    <w:p w:rsidR="00E0060F" w:rsidRPr="008D0536" w:rsidRDefault="00E0060F" w:rsidP="00E0060F">
      <w:pPr>
        <w:keepNext/>
        <w:spacing w:after="240"/>
        <w:ind w:firstLine="0"/>
        <w:rPr>
          <w:rFonts w:ascii="Arial" w:hAnsi="Arial"/>
          <w:bCs/>
          <w:iCs/>
          <w:spacing w:val="10"/>
          <w:kern w:val="28"/>
          <w:sz w:val="25"/>
          <w:szCs w:val="26"/>
        </w:rPr>
      </w:pPr>
      <w:r>
        <w:br w:type="page"/>
      </w:r>
      <w:bookmarkStart w:id="144" w:name="_Toc370810723"/>
      <w:bookmarkStart w:id="145" w:name="_Toc402163202"/>
      <w:bookmarkStart w:id="146" w:name="_Toc406150351"/>
      <w:bookmarkStart w:id="147" w:name="_Toc431144401"/>
    </w:p>
    <w:p w:rsidR="00E0060F" w:rsidRPr="008D0536" w:rsidRDefault="00E0060F" w:rsidP="00E0060F">
      <w:pPr>
        <w:pStyle w:val="atitulo2"/>
        <w:rPr>
          <w:color w:val="auto"/>
        </w:rPr>
      </w:pPr>
      <w:bookmarkStart w:id="148" w:name="_Toc435170432"/>
      <w:bookmarkStart w:id="149" w:name="_Toc435172244"/>
      <w:bookmarkStart w:id="150" w:name="_Toc435516486"/>
      <w:bookmarkStart w:id="151" w:name="_Toc438542294"/>
      <w:bookmarkStart w:id="152" w:name="_Toc446328360"/>
      <w:r>
        <w:rPr>
          <w:color w:val="auto"/>
        </w:rPr>
        <w:lastRenderedPageBreak/>
        <w:t xml:space="preserve">V.5. Udalaren irabazien </w:t>
      </w:r>
      <w:bookmarkEnd w:id="144"/>
      <w:r>
        <w:rPr>
          <w:color w:val="auto"/>
        </w:rPr>
        <w:t>eta galeren kontua.</w:t>
      </w:r>
      <w:bookmarkEnd w:id="145"/>
      <w:bookmarkEnd w:id="146"/>
      <w:bookmarkEnd w:id="147"/>
      <w:bookmarkEnd w:id="148"/>
      <w:bookmarkEnd w:id="149"/>
      <w:bookmarkEnd w:id="150"/>
      <w:bookmarkEnd w:id="151"/>
      <w:bookmarkEnd w:id="152"/>
    </w:p>
    <w:p w:rsidR="00E0060F" w:rsidRPr="008D0536" w:rsidRDefault="00E0060F" w:rsidP="00E0060F">
      <w:pPr>
        <w:spacing w:before="360" w:after="240"/>
        <w:ind w:firstLine="284"/>
        <w:jc w:val="center"/>
        <w:rPr>
          <w:rFonts w:ascii="Arial" w:hAnsi="Arial" w:cs="Arial"/>
          <w:spacing w:val="6"/>
        </w:rPr>
      </w:pPr>
      <w:r>
        <w:rPr>
          <w:rFonts w:ascii="Arial" w:hAnsi="Arial"/>
          <w:spacing w:val="6"/>
        </w:rPr>
        <w:t>Ekitaldiko emaitza arruntak</w:t>
      </w:r>
    </w:p>
    <w:p w:rsidR="00E0060F" w:rsidRPr="008D0536" w:rsidRDefault="00E0060F" w:rsidP="00E0060F"/>
    <w:tbl>
      <w:tblPr>
        <w:tblW w:w="10310" w:type="dxa"/>
        <w:jc w:val="center"/>
        <w:tblLayout w:type="fixed"/>
        <w:tblCellMar>
          <w:left w:w="70" w:type="dxa"/>
          <w:right w:w="70" w:type="dxa"/>
        </w:tblCellMar>
        <w:tblLook w:val="04A0" w:firstRow="1" w:lastRow="0" w:firstColumn="1" w:lastColumn="0" w:noHBand="0" w:noVBand="1"/>
      </w:tblPr>
      <w:tblGrid>
        <w:gridCol w:w="425"/>
        <w:gridCol w:w="2311"/>
        <w:gridCol w:w="1054"/>
        <w:gridCol w:w="1134"/>
        <w:gridCol w:w="425"/>
        <w:gridCol w:w="2835"/>
        <w:gridCol w:w="1134"/>
        <w:gridCol w:w="992"/>
      </w:tblGrid>
      <w:tr w:rsidR="00216AD5" w:rsidRPr="008D0536" w:rsidTr="007F552B">
        <w:trPr>
          <w:trHeight w:val="300"/>
          <w:jc w:val="center"/>
        </w:trPr>
        <w:tc>
          <w:tcPr>
            <w:tcW w:w="4924" w:type="dxa"/>
            <w:gridSpan w:val="4"/>
            <w:tcBorders>
              <w:top w:val="nil"/>
              <w:bottom w:val="single" w:sz="4" w:space="0" w:color="auto"/>
              <w:right w:val="nil"/>
            </w:tcBorders>
            <w:shd w:val="clear" w:color="auto" w:fill="auto"/>
            <w:noWrap/>
            <w:vAlign w:val="center"/>
          </w:tcPr>
          <w:p w:rsidR="00E0060F" w:rsidRPr="008D0536" w:rsidRDefault="00E0060F" w:rsidP="00E0060F">
            <w:pPr>
              <w:spacing w:after="0"/>
              <w:ind w:firstLine="0"/>
              <w:jc w:val="center"/>
              <w:rPr>
                <w:rFonts w:ascii="Arial" w:hAnsi="Arial" w:cs="Arial"/>
                <w:bCs/>
              </w:rPr>
            </w:pPr>
            <w:r>
              <w:rPr>
                <w:rFonts w:ascii="Arial" w:hAnsi="Arial"/>
              </w:rPr>
              <w:t>Zor</w:t>
            </w:r>
          </w:p>
        </w:tc>
        <w:tc>
          <w:tcPr>
            <w:tcW w:w="5386" w:type="dxa"/>
            <w:gridSpan w:val="4"/>
            <w:tcBorders>
              <w:top w:val="nil"/>
              <w:left w:val="nil"/>
              <w:bottom w:val="single" w:sz="4" w:space="0" w:color="auto"/>
            </w:tcBorders>
            <w:shd w:val="clear" w:color="auto" w:fill="auto"/>
            <w:noWrap/>
            <w:vAlign w:val="center"/>
          </w:tcPr>
          <w:p w:rsidR="00E0060F" w:rsidRPr="008D0536" w:rsidRDefault="00E0060F" w:rsidP="00E0060F">
            <w:pPr>
              <w:spacing w:after="0"/>
              <w:ind w:firstLine="0"/>
              <w:jc w:val="center"/>
              <w:rPr>
                <w:rFonts w:ascii="Arial" w:hAnsi="Arial" w:cs="Arial"/>
                <w:bCs/>
              </w:rPr>
            </w:pPr>
            <w:r>
              <w:rPr>
                <w:rFonts w:ascii="Arial" w:hAnsi="Arial"/>
              </w:rPr>
              <w:t>Hartzeko</w:t>
            </w:r>
          </w:p>
        </w:tc>
      </w:tr>
      <w:tr w:rsidR="00216AD5" w:rsidRPr="007F552B" w:rsidTr="007F552B">
        <w:trPr>
          <w:trHeight w:val="283"/>
          <w:jc w:val="center"/>
        </w:trPr>
        <w:tc>
          <w:tcPr>
            <w:tcW w:w="2736" w:type="dxa"/>
            <w:gridSpan w:val="2"/>
            <w:tcBorders>
              <w:top w:val="single" w:sz="4" w:space="0" w:color="auto"/>
              <w:bottom w:val="single" w:sz="4" w:space="0" w:color="auto"/>
              <w:right w:val="nil"/>
            </w:tcBorders>
            <w:shd w:val="clear" w:color="000000" w:fill="FFCC99"/>
            <w:vAlign w:val="center"/>
            <w:hideMark/>
          </w:tcPr>
          <w:p w:rsidR="00E0060F" w:rsidRPr="007F552B" w:rsidRDefault="00E0060F" w:rsidP="00E0060F">
            <w:pPr>
              <w:spacing w:after="0"/>
              <w:ind w:firstLine="459"/>
              <w:jc w:val="left"/>
              <w:rPr>
                <w:rFonts w:ascii="Arial" w:hAnsi="Arial" w:cs="Arial"/>
                <w:sz w:val="18"/>
                <w:szCs w:val="18"/>
              </w:rPr>
            </w:pPr>
            <w:r>
              <w:rPr>
                <w:rFonts w:ascii="Arial" w:hAnsi="Arial"/>
                <w:sz w:val="18"/>
              </w:rPr>
              <w:t>Deskribapena</w:t>
            </w:r>
          </w:p>
        </w:tc>
        <w:tc>
          <w:tcPr>
            <w:tcW w:w="1054" w:type="dxa"/>
            <w:tcBorders>
              <w:top w:val="single" w:sz="4" w:space="0" w:color="auto"/>
              <w:left w:val="nil"/>
              <w:bottom w:val="single" w:sz="4" w:space="0" w:color="auto"/>
              <w:right w:val="nil"/>
            </w:tcBorders>
            <w:shd w:val="clear" w:color="000000" w:fill="FFCC99"/>
            <w:vAlign w:val="center"/>
            <w:hideMark/>
          </w:tcPr>
          <w:p w:rsidR="00E0060F" w:rsidRPr="007F552B" w:rsidRDefault="00E0060F" w:rsidP="00E0060F">
            <w:pPr>
              <w:spacing w:after="0"/>
              <w:ind w:firstLine="0"/>
              <w:jc w:val="right"/>
              <w:rPr>
                <w:rFonts w:ascii="Arial" w:hAnsi="Arial" w:cs="Arial"/>
                <w:sz w:val="18"/>
                <w:szCs w:val="18"/>
              </w:rPr>
            </w:pPr>
            <w:r>
              <w:rPr>
                <w:rFonts w:ascii="Arial" w:hAnsi="Arial"/>
                <w:sz w:val="18"/>
              </w:rPr>
              <w:t>2014</w:t>
            </w:r>
          </w:p>
        </w:tc>
        <w:tc>
          <w:tcPr>
            <w:tcW w:w="1134" w:type="dxa"/>
            <w:tcBorders>
              <w:top w:val="single" w:sz="4" w:space="0" w:color="auto"/>
              <w:left w:val="nil"/>
              <w:bottom w:val="single" w:sz="4" w:space="0" w:color="auto"/>
              <w:right w:val="single" w:sz="4" w:space="0" w:color="auto"/>
            </w:tcBorders>
            <w:shd w:val="clear" w:color="000000" w:fill="FFCC99"/>
            <w:vAlign w:val="center"/>
            <w:hideMark/>
          </w:tcPr>
          <w:p w:rsidR="00E0060F" w:rsidRPr="007F552B" w:rsidRDefault="00E0060F" w:rsidP="00E0060F">
            <w:pPr>
              <w:spacing w:after="0"/>
              <w:ind w:firstLine="0"/>
              <w:jc w:val="right"/>
              <w:rPr>
                <w:rFonts w:ascii="Arial" w:hAnsi="Arial" w:cs="Arial"/>
                <w:sz w:val="18"/>
                <w:szCs w:val="18"/>
              </w:rPr>
            </w:pPr>
            <w:r>
              <w:rPr>
                <w:rFonts w:ascii="Arial" w:hAnsi="Arial"/>
                <w:sz w:val="18"/>
              </w:rPr>
              <w:t>2013</w:t>
            </w:r>
          </w:p>
        </w:tc>
        <w:tc>
          <w:tcPr>
            <w:tcW w:w="3260" w:type="dxa"/>
            <w:gridSpan w:val="2"/>
            <w:tcBorders>
              <w:top w:val="single" w:sz="4" w:space="0" w:color="auto"/>
              <w:left w:val="single" w:sz="4" w:space="0" w:color="auto"/>
              <w:bottom w:val="single" w:sz="4" w:space="0" w:color="auto"/>
              <w:right w:val="nil"/>
            </w:tcBorders>
            <w:shd w:val="clear" w:color="000000" w:fill="FFCC99"/>
            <w:vAlign w:val="center"/>
            <w:hideMark/>
          </w:tcPr>
          <w:p w:rsidR="00E0060F" w:rsidRPr="007F552B" w:rsidRDefault="00E0060F" w:rsidP="00E0060F">
            <w:pPr>
              <w:spacing w:after="0"/>
              <w:ind w:firstLine="497"/>
              <w:jc w:val="left"/>
              <w:rPr>
                <w:rFonts w:ascii="Arial" w:hAnsi="Arial" w:cs="Arial"/>
                <w:sz w:val="18"/>
                <w:szCs w:val="18"/>
              </w:rPr>
            </w:pPr>
            <w:r>
              <w:rPr>
                <w:rFonts w:ascii="Arial" w:hAnsi="Arial"/>
                <w:sz w:val="18"/>
              </w:rPr>
              <w:t>Deskribapena</w:t>
            </w:r>
          </w:p>
        </w:tc>
        <w:tc>
          <w:tcPr>
            <w:tcW w:w="1134" w:type="dxa"/>
            <w:tcBorders>
              <w:top w:val="single" w:sz="4" w:space="0" w:color="auto"/>
              <w:left w:val="nil"/>
              <w:bottom w:val="single" w:sz="4" w:space="0" w:color="auto"/>
              <w:right w:val="nil"/>
            </w:tcBorders>
            <w:shd w:val="clear" w:color="000000" w:fill="FFCC99"/>
            <w:vAlign w:val="center"/>
            <w:hideMark/>
          </w:tcPr>
          <w:p w:rsidR="00E0060F" w:rsidRPr="007F552B" w:rsidRDefault="00E0060F" w:rsidP="00E0060F">
            <w:pPr>
              <w:spacing w:after="0"/>
              <w:ind w:firstLine="0"/>
              <w:jc w:val="right"/>
              <w:rPr>
                <w:rFonts w:ascii="Arial" w:hAnsi="Arial" w:cs="Arial"/>
                <w:sz w:val="18"/>
                <w:szCs w:val="18"/>
              </w:rPr>
            </w:pPr>
            <w:r>
              <w:rPr>
                <w:rFonts w:ascii="Arial" w:hAnsi="Arial"/>
                <w:sz w:val="18"/>
              </w:rPr>
              <w:t>2014</w:t>
            </w:r>
          </w:p>
        </w:tc>
        <w:tc>
          <w:tcPr>
            <w:tcW w:w="992" w:type="dxa"/>
            <w:tcBorders>
              <w:top w:val="single" w:sz="4" w:space="0" w:color="auto"/>
              <w:left w:val="nil"/>
              <w:bottom w:val="single" w:sz="4" w:space="0" w:color="auto"/>
            </w:tcBorders>
            <w:shd w:val="clear" w:color="000000" w:fill="FFCC99"/>
            <w:vAlign w:val="center"/>
            <w:hideMark/>
          </w:tcPr>
          <w:p w:rsidR="00E0060F" w:rsidRPr="007F552B" w:rsidRDefault="00E0060F" w:rsidP="00E0060F">
            <w:pPr>
              <w:spacing w:after="0"/>
              <w:ind w:right="114" w:firstLine="0"/>
              <w:jc w:val="right"/>
              <w:rPr>
                <w:rFonts w:ascii="Arial" w:hAnsi="Arial" w:cs="Arial"/>
                <w:sz w:val="18"/>
                <w:szCs w:val="18"/>
              </w:rPr>
            </w:pPr>
            <w:r>
              <w:rPr>
                <w:rFonts w:ascii="Arial" w:hAnsi="Arial"/>
                <w:sz w:val="18"/>
              </w:rPr>
              <w:t>2013</w:t>
            </w:r>
          </w:p>
        </w:tc>
      </w:tr>
      <w:tr w:rsidR="00216AD5" w:rsidRPr="008D0536" w:rsidTr="007F552B">
        <w:trPr>
          <w:trHeight w:val="300"/>
          <w:jc w:val="center"/>
        </w:trPr>
        <w:tc>
          <w:tcPr>
            <w:tcW w:w="425" w:type="dxa"/>
            <w:tcBorders>
              <w:top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w:t>
            </w:r>
          </w:p>
        </w:tc>
        <w:tc>
          <w:tcPr>
            <w:tcW w:w="2311"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Hasierako izakinak</w:t>
            </w:r>
          </w:p>
        </w:tc>
        <w:tc>
          <w:tcPr>
            <w:tcW w:w="1054"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w:t>
            </w:r>
          </w:p>
        </w:tc>
        <w:tc>
          <w:tcPr>
            <w:tcW w:w="425" w:type="dxa"/>
            <w:tcBorders>
              <w:top w:val="single" w:sz="4" w:space="0" w:color="auto"/>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w:t>
            </w:r>
          </w:p>
        </w:tc>
        <w:tc>
          <w:tcPr>
            <w:tcW w:w="2835"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Bukaerako izakinak</w:t>
            </w:r>
          </w:p>
        </w:tc>
        <w:tc>
          <w:tcPr>
            <w:tcW w:w="1134" w:type="dxa"/>
            <w:tcBorders>
              <w:top w:val="single" w:sz="4"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p>
        </w:tc>
        <w:tc>
          <w:tcPr>
            <w:tcW w:w="992" w:type="dxa"/>
            <w:tcBorders>
              <w:top w:val="single" w:sz="4" w:space="0" w:color="auto"/>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r>
      <w:tr w:rsidR="00216AD5" w:rsidRPr="008D0536" w:rsidTr="007F552B">
        <w:trPr>
          <w:trHeight w:val="300"/>
          <w:jc w:val="center"/>
        </w:trPr>
        <w:tc>
          <w:tcPr>
            <w:tcW w:w="425" w:type="dxa"/>
            <w:tcBorders>
              <w:top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39</w:t>
            </w:r>
          </w:p>
        </w:tc>
        <w:tc>
          <w:tcPr>
            <w:tcW w:w="2311"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91DE9">
            <w:pPr>
              <w:spacing w:after="0"/>
              <w:ind w:firstLine="0"/>
              <w:jc w:val="left"/>
              <w:rPr>
                <w:rFonts w:ascii="Arial Narrow" w:hAnsi="Arial Narrow"/>
                <w:sz w:val="18"/>
                <w:szCs w:val="18"/>
              </w:rPr>
            </w:pPr>
            <w:r>
              <w:rPr>
                <w:rFonts w:ascii="Arial Narrow" w:hAnsi="Arial Narrow"/>
                <w:sz w:val="18"/>
              </w:rPr>
              <w:t>Izakinen prezioaren beherapen</w:t>
            </w:r>
            <w:r>
              <w:rPr>
                <w:rFonts w:ascii="Arial Narrow" w:hAnsi="Arial Narrow"/>
                <w:sz w:val="18"/>
              </w:rPr>
              <w:t>a</w:t>
            </w:r>
            <w:r>
              <w:rPr>
                <w:rFonts w:ascii="Arial Narrow" w:hAnsi="Arial Narrow"/>
                <w:sz w:val="18"/>
              </w:rPr>
              <w:t>ren ondoriozko hornikuntzak (ekitaldiko hornikuntza)</w:t>
            </w:r>
          </w:p>
        </w:tc>
        <w:tc>
          <w:tcPr>
            <w:tcW w:w="105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w:t>
            </w:r>
          </w:p>
        </w:tc>
        <w:tc>
          <w:tcPr>
            <w:tcW w:w="1134" w:type="dxa"/>
            <w:tcBorders>
              <w:top w:val="single" w:sz="4"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w:t>
            </w:r>
          </w:p>
        </w:tc>
        <w:tc>
          <w:tcPr>
            <w:tcW w:w="425" w:type="dxa"/>
            <w:tcBorders>
              <w:top w:val="single" w:sz="4"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39</w:t>
            </w:r>
          </w:p>
        </w:tc>
        <w:tc>
          <w:tcPr>
            <w:tcW w:w="2835"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Izakinen prezioaren beherapenaren ondoriozko hornikuntza (aurreko ekita</w:t>
            </w:r>
            <w:r>
              <w:rPr>
                <w:rFonts w:ascii="Arial Narrow" w:hAnsi="Arial Narrow"/>
                <w:sz w:val="18"/>
              </w:rPr>
              <w:t>l</w:t>
            </w:r>
            <w:r>
              <w:rPr>
                <w:rFonts w:ascii="Arial Narrow" w:hAnsi="Arial Narrow"/>
                <w:sz w:val="18"/>
              </w:rPr>
              <w:t>diko hornikuntza)</w:t>
            </w:r>
          </w:p>
        </w:tc>
        <w:tc>
          <w:tcPr>
            <w:tcW w:w="113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p>
        </w:tc>
        <w:tc>
          <w:tcPr>
            <w:tcW w:w="992" w:type="dxa"/>
            <w:tcBorders>
              <w:top w:val="single" w:sz="4"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60</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Erosketak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70</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Salmentak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797.309</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725.322</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61</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Langile-gastuak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4.494.520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4.549.156</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71</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Ondasunaren eta enpresaren errenta</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838.502</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795.968</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62</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Finantza-gastuak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517</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3.901</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72</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Produkzioari eta inportazioari lotutako tributuak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3.160.956</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2.885.201</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63</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Tributuak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323</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73</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Errentaren eta ondarearen gaineko zerga arruntak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 xml:space="preserve"> 666.234</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583.371</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64</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91DE9">
            <w:pPr>
              <w:spacing w:after="0"/>
              <w:ind w:firstLine="0"/>
              <w:jc w:val="left"/>
              <w:rPr>
                <w:rFonts w:ascii="Arial Narrow" w:hAnsi="Arial Narrow"/>
                <w:sz w:val="18"/>
                <w:szCs w:val="18"/>
              </w:rPr>
            </w:pPr>
            <w:r>
              <w:rPr>
                <w:rFonts w:ascii="Arial Narrow" w:hAnsi="Arial Narrow"/>
                <w:sz w:val="18"/>
              </w:rPr>
              <w:t>Lanak, hornidurak eta kanpo zerbitzuak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3.482.635</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3.597.218</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75</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Ustiapenerako diru-laguntzak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65</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Gizarte prestazioak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76</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Transferentzia arruntak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4.363.643</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3.914.883</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66</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Ustiapenerako diru-laguntzak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77</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Kapitalaren gaineko zergak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338.328</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305.317</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67</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Transferentzia arruntak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835.603</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735.536</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78</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Bestelako diru-sarrerak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86.204</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248.734</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68</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Kapital-transferentziak</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34.993</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10.000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79</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Beren helbururako aplikatutako horn</w:t>
            </w:r>
            <w:r>
              <w:rPr>
                <w:rFonts w:ascii="Arial Narrow" w:hAnsi="Arial Narrow"/>
                <w:sz w:val="18"/>
              </w:rPr>
              <w:t>i</w:t>
            </w:r>
            <w:r>
              <w:rPr>
                <w:rFonts w:ascii="Arial Narrow" w:hAnsi="Arial Narrow"/>
                <w:sz w:val="18"/>
              </w:rPr>
              <w:t>kuntzak</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7F552B">
        <w:trPr>
          <w:trHeight w:val="300"/>
          <w:jc w:val="center"/>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69</w:t>
            </w:r>
          </w:p>
        </w:tc>
        <w:tc>
          <w:tcPr>
            <w:tcW w:w="2311"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Amortizazioetarako eta hornid</w:t>
            </w:r>
            <w:r>
              <w:rPr>
                <w:rFonts w:ascii="Arial Narrow" w:hAnsi="Arial Narrow"/>
                <w:sz w:val="18"/>
              </w:rPr>
              <w:t>u</w:t>
            </w:r>
            <w:r>
              <w:rPr>
                <w:rFonts w:ascii="Arial Narrow" w:hAnsi="Arial Narrow"/>
                <w:sz w:val="18"/>
              </w:rPr>
              <w:t>retarako hornidura, ekitaldikoa</w:t>
            </w:r>
          </w:p>
        </w:tc>
        <w:tc>
          <w:tcPr>
            <w:tcW w:w="105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p>
        </w:tc>
        <w:tc>
          <w:tcPr>
            <w:tcW w:w="2835" w:type="dxa"/>
            <w:tcBorders>
              <w:top w:val="single" w:sz="2" w:space="0" w:color="auto"/>
              <w:left w:val="nil"/>
              <w:bottom w:val="single" w:sz="2" w:space="0" w:color="auto"/>
              <w:right w:val="nil"/>
            </w:tcBorders>
            <w:shd w:val="clear" w:color="auto" w:fill="auto"/>
            <w:noWrap/>
            <w:vAlign w:val="center"/>
          </w:tcPr>
          <w:p w:rsidR="00E0060F" w:rsidRPr="008D0536" w:rsidRDefault="00E0060F" w:rsidP="00E0060F">
            <w:pPr>
              <w:spacing w:after="0"/>
              <w:ind w:firstLine="0"/>
              <w:jc w:val="left"/>
              <w:rPr>
                <w:rFonts w:ascii="Arial Narrow" w:hAnsi="Arial Narrow"/>
                <w:sz w:val="18"/>
                <w:szCs w:val="18"/>
              </w:rPr>
            </w:pP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992"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7F552B">
        <w:trPr>
          <w:trHeight w:val="300"/>
          <w:jc w:val="center"/>
        </w:trPr>
        <w:tc>
          <w:tcPr>
            <w:tcW w:w="425" w:type="dxa"/>
            <w:tcBorders>
              <w:top w:val="single" w:sz="2"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 </w:t>
            </w:r>
          </w:p>
        </w:tc>
        <w:tc>
          <w:tcPr>
            <w:tcW w:w="2311"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 </w:t>
            </w:r>
          </w:p>
        </w:tc>
        <w:tc>
          <w:tcPr>
            <w:tcW w:w="105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1134" w:type="dxa"/>
            <w:tcBorders>
              <w:top w:val="single" w:sz="2" w:space="0" w:color="auto"/>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0</w:t>
            </w:r>
          </w:p>
        </w:tc>
        <w:tc>
          <w:tcPr>
            <w:tcW w:w="425" w:type="dxa"/>
            <w:tcBorders>
              <w:top w:val="single" w:sz="2" w:space="0" w:color="auto"/>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p>
        </w:tc>
        <w:tc>
          <w:tcPr>
            <w:tcW w:w="2835"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p>
        </w:tc>
        <w:tc>
          <w:tcPr>
            <w:tcW w:w="113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992" w:type="dxa"/>
            <w:tcBorders>
              <w:top w:val="single" w:sz="2" w:space="0" w:color="auto"/>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7F552B">
        <w:trPr>
          <w:trHeight w:val="300"/>
          <w:jc w:val="center"/>
        </w:trPr>
        <w:tc>
          <w:tcPr>
            <w:tcW w:w="425" w:type="dxa"/>
            <w:tcBorders>
              <w:top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800</w:t>
            </w:r>
          </w:p>
        </w:tc>
        <w:tc>
          <w:tcPr>
            <w:tcW w:w="2311"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Ekitaldiko emaitza arrunta (saldo hartzekoduna)</w:t>
            </w:r>
          </w:p>
        </w:tc>
        <w:tc>
          <w:tcPr>
            <w:tcW w:w="1054"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1.402.908</w:t>
            </w:r>
          </w:p>
        </w:tc>
        <w:tc>
          <w:tcPr>
            <w:tcW w:w="1134" w:type="dxa"/>
            <w:tcBorders>
              <w:top w:val="nil"/>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562.662</w:t>
            </w:r>
          </w:p>
        </w:tc>
        <w:tc>
          <w:tcPr>
            <w:tcW w:w="425" w:type="dxa"/>
            <w:tcBorders>
              <w:top w:val="nil"/>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800</w:t>
            </w:r>
          </w:p>
        </w:tc>
        <w:tc>
          <w:tcPr>
            <w:tcW w:w="2835"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Ekitaldiko emaitza arrunta (saldo zo</w:t>
            </w:r>
            <w:r>
              <w:rPr>
                <w:rFonts w:ascii="Arial Narrow" w:hAnsi="Arial Narrow"/>
                <w:sz w:val="18"/>
              </w:rPr>
              <w:t>r</w:t>
            </w:r>
            <w:r>
              <w:rPr>
                <w:rFonts w:ascii="Arial Narrow" w:hAnsi="Arial Narrow"/>
                <w:sz w:val="18"/>
              </w:rPr>
              <w:t>duna)</w:t>
            </w:r>
          </w:p>
        </w:tc>
        <w:tc>
          <w:tcPr>
            <w:tcW w:w="1134" w:type="dxa"/>
            <w:tcBorders>
              <w:top w:val="nil"/>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992" w:type="dxa"/>
            <w:tcBorders>
              <w:top w:val="nil"/>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p>
        </w:tc>
      </w:tr>
      <w:tr w:rsidR="00216AD5" w:rsidRPr="007F552B" w:rsidTr="007F552B">
        <w:trPr>
          <w:trHeight w:val="283"/>
          <w:jc w:val="center"/>
        </w:trPr>
        <w:tc>
          <w:tcPr>
            <w:tcW w:w="2736" w:type="dxa"/>
            <w:gridSpan w:val="2"/>
            <w:tcBorders>
              <w:top w:val="single" w:sz="4" w:space="0" w:color="auto"/>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left"/>
              <w:rPr>
                <w:rFonts w:ascii="Arial" w:hAnsi="Arial" w:cs="Arial"/>
                <w:bCs/>
                <w:sz w:val="18"/>
                <w:szCs w:val="18"/>
              </w:rPr>
            </w:pPr>
            <w:r>
              <w:rPr>
                <w:rFonts w:ascii="Arial" w:hAnsi="Arial"/>
                <w:sz w:val="18"/>
              </w:rPr>
              <w:t>Guztira</w:t>
            </w:r>
          </w:p>
        </w:tc>
        <w:tc>
          <w:tcPr>
            <w:tcW w:w="105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center"/>
              <w:rPr>
                <w:rFonts w:ascii="Arial" w:hAnsi="Arial" w:cs="Arial"/>
                <w:bCs/>
                <w:sz w:val="18"/>
                <w:szCs w:val="18"/>
              </w:rPr>
            </w:pPr>
            <w:r>
              <w:rPr>
                <w:rFonts w:ascii="Arial" w:hAnsi="Arial"/>
                <w:sz w:val="18"/>
              </w:rPr>
              <w:t>10.251.176</w:t>
            </w:r>
          </w:p>
        </w:tc>
        <w:tc>
          <w:tcPr>
            <w:tcW w:w="1134"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0060F" w:rsidRPr="007F552B" w:rsidRDefault="00E0060F" w:rsidP="007F552B">
            <w:pPr>
              <w:spacing w:after="0"/>
              <w:ind w:firstLine="0"/>
              <w:jc w:val="right"/>
              <w:rPr>
                <w:rFonts w:ascii="Arial" w:hAnsi="Arial" w:cs="Arial"/>
                <w:bCs/>
                <w:sz w:val="18"/>
                <w:szCs w:val="18"/>
              </w:rPr>
            </w:pPr>
            <w:r>
              <w:rPr>
                <w:rFonts w:ascii="Arial" w:hAnsi="Arial"/>
                <w:sz w:val="18"/>
              </w:rPr>
              <w:t>9.458.796</w:t>
            </w:r>
          </w:p>
        </w:tc>
        <w:tc>
          <w:tcPr>
            <w:tcW w:w="42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right"/>
              <w:rPr>
                <w:rFonts w:ascii="Arial" w:hAnsi="Arial" w:cs="Arial"/>
                <w:sz w:val="18"/>
                <w:szCs w:val="18"/>
              </w:rPr>
            </w:pPr>
          </w:p>
        </w:tc>
        <w:tc>
          <w:tcPr>
            <w:tcW w:w="2835"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left"/>
              <w:rPr>
                <w:rFonts w:ascii="Arial" w:hAnsi="Arial" w:cs="Arial"/>
                <w:bCs/>
                <w:sz w:val="18"/>
                <w:szCs w:val="18"/>
              </w:rPr>
            </w:pPr>
            <w:r>
              <w:rPr>
                <w:rFonts w:ascii="Arial" w:hAnsi="Arial"/>
                <w:sz w:val="18"/>
              </w:rPr>
              <w:t>Guztira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7F552B" w:rsidRDefault="00E0060F" w:rsidP="00E0060F">
            <w:pPr>
              <w:spacing w:after="0"/>
              <w:ind w:firstLine="0"/>
              <w:jc w:val="center"/>
              <w:rPr>
                <w:rFonts w:ascii="Arial" w:hAnsi="Arial" w:cs="Arial"/>
                <w:bCs/>
                <w:sz w:val="18"/>
                <w:szCs w:val="18"/>
              </w:rPr>
            </w:pPr>
            <w:r>
              <w:rPr>
                <w:rFonts w:ascii="Arial" w:hAnsi="Arial"/>
                <w:sz w:val="18"/>
              </w:rPr>
              <w:t>10.251.176</w:t>
            </w:r>
          </w:p>
        </w:tc>
        <w:tc>
          <w:tcPr>
            <w:tcW w:w="992" w:type="dxa"/>
            <w:tcBorders>
              <w:top w:val="single" w:sz="4" w:space="0" w:color="auto"/>
              <w:left w:val="nil"/>
              <w:bottom w:val="single" w:sz="4" w:space="0" w:color="auto"/>
            </w:tcBorders>
            <w:shd w:val="clear" w:color="auto" w:fill="FABF8F" w:themeFill="accent6" w:themeFillTint="99"/>
            <w:vAlign w:val="center"/>
            <w:hideMark/>
          </w:tcPr>
          <w:p w:rsidR="00E0060F" w:rsidRPr="007F552B" w:rsidRDefault="00E0060F" w:rsidP="00E0060F">
            <w:pPr>
              <w:spacing w:after="0"/>
              <w:ind w:firstLine="0"/>
              <w:jc w:val="right"/>
              <w:rPr>
                <w:rFonts w:ascii="Arial" w:hAnsi="Arial" w:cs="Arial"/>
                <w:sz w:val="18"/>
                <w:szCs w:val="18"/>
              </w:rPr>
            </w:pPr>
            <w:r>
              <w:rPr>
                <w:rFonts w:ascii="Arial" w:hAnsi="Arial"/>
                <w:sz w:val="18"/>
              </w:rPr>
              <w:t>9.458.796</w:t>
            </w:r>
          </w:p>
        </w:tc>
      </w:tr>
    </w:tbl>
    <w:p w:rsidR="00E0060F" w:rsidRPr="008D0536" w:rsidRDefault="00E0060F" w:rsidP="00E0060F">
      <w:pPr>
        <w:spacing w:before="360" w:after="120"/>
        <w:ind w:firstLine="284"/>
        <w:jc w:val="center"/>
        <w:outlineLvl w:val="0"/>
        <w:rPr>
          <w:rFonts w:ascii="Arial" w:hAnsi="Arial" w:cs="Arial"/>
          <w:spacing w:val="6"/>
        </w:rPr>
      </w:pPr>
    </w:p>
    <w:p w:rsidR="00E0060F" w:rsidRPr="008D0536" w:rsidRDefault="00E0060F" w:rsidP="00E0060F">
      <w:pPr>
        <w:spacing w:before="360" w:after="120"/>
        <w:ind w:firstLine="284"/>
        <w:jc w:val="center"/>
        <w:outlineLvl w:val="0"/>
        <w:rPr>
          <w:rFonts w:ascii="Arial" w:hAnsi="Arial"/>
          <w:i/>
          <w:iCs/>
          <w:spacing w:val="10"/>
          <w:kern w:val="28"/>
          <w:sz w:val="25"/>
          <w:szCs w:val="26"/>
        </w:rPr>
      </w:pPr>
      <w:r>
        <w:rPr>
          <w:rFonts w:ascii="Arial" w:hAnsi="Arial"/>
          <w:spacing w:val="6"/>
        </w:rPr>
        <w:t>Ekitaldiko emaitzak</w:t>
      </w:r>
    </w:p>
    <w:tbl>
      <w:tblPr>
        <w:tblW w:w="10207" w:type="dxa"/>
        <w:tblInd w:w="-639" w:type="dxa"/>
        <w:tblLayout w:type="fixed"/>
        <w:tblCellMar>
          <w:left w:w="70" w:type="dxa"/>
          <w:right w:w="70" w:type="dxa"/>
        </w:tblCellMar>
        <w:tblLook w:val="04A0" w:firstRow="1" w:lastRow="0" w:firstColumn="1" w:lastColumn="0" w:noHBand="0" w:noVBand="1"/>
      </w:tblPr>
      <w:tblGrid>
        <w:gridCol w:w="425"/>
        <w:gridCol w:w="2694"/>
        <w:gridCol w:w="992"/>
        <w:gridCol w:w="851"/>
        <w:gridCol w:w="425"/>
        <w:gridCol w:w="2835"/>
        <w:gridCol w:w="1134"/>
        <w:gridCol w:w="851"/>
      </w:tblGrid>
      <w:tr w:rsidR="00216AD5" w:rsidRPr="00DB325C" w:rsidTr="00346AF0">
        <w:trPr>
          <w:cantSplit/>
          <w:trHeight w:val="283"/>
        </w:trPr>
        <w:tc>
          <w:tcPr>
            <w:tcW w:w="3119" w:type="dxa"/>
            <w:gridSpan w:val="2"/>
            <w:tcBorders>
              <w:top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center"/>
              <w:rPr>
                <w:rFonts w:ascii="Arial" w:hAnsi="Arial" w:cs="Arial"/>
                <w:sz w:val="18"/>
                <w:szCs w:val="18"/>
              </w:rPr>
            </w:pP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rPr>
            </w:pPr>
            <w:r>
              <w:rPr>
                <w:rFonts w:ascii="Arial" w:hAnsi="Arial"/>
                <w:sz w:val="18"/>
              </w:rPr>
              <w:t>2014</w:t>
            </w:r>
          </w:p>
        </w:tc>
        <w:tc>
          <w:tcPr>
            <w:tcW w:w="851"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rPr>
            </w:pPr>
            <w:r>
              <w:rPr>
                <w:rFonts w:ascii="Arial" w:hAnsi="Arial"/>
                <w:sz w:val="18"/>
              </w:rPr>
              <w:t>2013</w:t>
            </w:r>
          </w:p>
        </w:tc>
        <w:tc>
          <w:tcPr>
            <w:tcW w:w="3260" w:type="dxa"/>
            <w:gridSpan w:val="2"/>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center"/>
              <w:rPr>
                <w:rFonts w:ascii="Arial" w:hAnsi="Arial" w:cs="Arial"/>
                <w:sz w:val="18"/>
                <w:szCs w:val="18"/>
              </w:rPr>
            </w:pPr>
            <w:r>
              <w:rPr>
                <w:rFonts w:ascii="Arial" w:hAnsi="Arial"/>
                <w:sz w:val="18"/>
              </w:rPr>
              <w:t>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rPr>
            </w:pPr>
            <w:r>
              <w:rPr>
                <w:rFonts w:ascii="Arial" w:hAnsi="Arial"/>
                <w:sz w:val="18"/>
              </w:rPr>
              <w:t>2014</w:t>
            </w:r>
          </w:p>
        </w:tc>
        <w:tc>
          <w:tcPr>
            <w:tcW w:w="851" w:type="dxa"/>
            <w:tcBorders>
              <w:top w:val="single" w:sz="4" w:space="0" w:color="auto"/>
              <w:left w:val="nil"/>
              <w:bottom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sz w:val="18"/>
                <w:szCs w:val="18"/>
              </w:rPr>
            </w:pPr>
            <w:r>
              <w:rPr>
                <w:rFonts w:ascii="Arial" w:hAnsi="Arial"/>
                <w:sz w:val="18"/>
              </w:rPr>
              <w:t>2013</w:t>
            </w:r>
          </w:p>
        </w:tc>
      </w:tr>
      <w:tr w:rsidR="00216AD5" w:rsidRPr="008D0536" w:rsidTr="00346AF0">
        <w:trPr>
          <w:cantSplit/>
          <w:trHeight w:val="300"/>
        </w:trPr>
        <w:tc>
          <w:tcPr>
            <w:tcW w:w="425" w:type="dxa"/>
            <w:tcBorders>
              <w:top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80</w:t>
            </w:r>
          </w:p>
        </w:tc>
        <w:tc>
          <w:tcPr>
            <w:tcW w:w="269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Ekitaldiko emaitza arrunta (saldo zo</w:t>
            </w:r>
            <w:r>
              <w:rPr>
                <w:rFonts w:ascii="Arial Narrow" w:hAnsi="Arial Narrow"/>
                <w:sz w:val="18"/>
              </w:rPr>
              <w:t>r</w:t>
            </w:r>
            <w:r>
              <w:rPr>
                <w:rFonts w:ascii="Arial Narrow" w:hAnsi="Arial Narrow"/>
                <w:sz w:val="18"/>
              </w:rPr>
              <w:t>duna)</w:t>
            </w:r>
          </w:p>
        </w:tc>
        <w:tc>
          <w:tcPr>
            <w:tcW w:w="992"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851" w:type="dxa"/>
            <w:tcBorders>
              <w:top w:val="single" w:sz="4"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425" w:type="dxa"/>
            <w:tcBorders>
              <w:top w:val="single" w:sz="4"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80</w:t>
            </w:r>
          </w:p>
        </w:tc>
        <w:tc>
          <w:tcPr>
            <w:tcW w:w="2835"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Ekitaldiko emaitza arruntak (saldo ha</w:t>
            </w:r>
            <w:r>
              <w:rPr>
                <w:rFonts w:ascii="Arial Narrow" w:hAnsi="Arial Narrow"/>
                <w:sz w:val="18"/>
              </w:rPr>
              <w:t>r</w:t>
            </w:r>
            <w:r>
              <w:rPr>
                <w:rFonts w:ascii="Arial Narrow" w:hAnsi="Arial Narrow"/>
                <w:sz w:val="18"/>
              </w:rPr>
              <w:t>tzekoduna)</w:t>
            </w:r>
          </w:p>
        </w:tc>
        <w:tc>
          <w:tcPr>
            <w:tcW w:w="1134"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1.402.908</w:t>
            </w:r>
          </w:p>
        </w:tc>
        <w:tc>
          <w:tcPr>
            <w:tcW w:w="851" w:type="dxa"/>
            <w:tcBorders>
              <w:top w:val="single" w:sz="4"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562.662</w:t>
            </w:r>
          </w:p>
        </w:tc>
      </w:tr>
      <w:tr w:rsidR="00216AD5" w:rsidRPr="008D0536" w:rsidTr="00346AF0">
        <w:trPr>
          <w:cantSplit/>
          <w:trHeight w:val="300"/>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82</w:t>
            </w:r>
          </w:p>
        </w:tc>
        <w:tc>
          <w:tcPr>
            <w:tcW w:w="269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Ekitaldiko aparteko emaitzak (saldo zorduna)</w:t>
            </w:r>
          </w:p>
        </w:tc>
        <w:tc>
          <w:tcPr>
            <w:tcW w:w="992"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851"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148.907</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82</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Ekitaldiko aparteko emaitzak (saldo hartzekoduna)</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73.660</w:t>
            </w:r>
          </w:p>
        </w:tc>
        <w:tc>
          <w:tcPr>
            <w:tcW w:w="851"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346AF0">
        <w:trPr>
          <w:cantSplit/>
          <w:trHeight w:val="300"/>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83</w:t>
            </w:r>
          </w:p>
        </w:tc>
        <w:tc>
          <w:tcPr>
            <w:tcW w:w="269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Balore-zorroaren emaitzak (saldo zorduna)</w:t>
            </w:r>
          </w:p>
        </w:tc>
        <w:tc>
          <w:tcPr>
            <w:tcW w:w="992"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851"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83</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Balore-zorroaren emaitzak (saldo ha</w:t>
            </w:r>
            <w:r>
              <w:rPr>
                <w:rFonts w:ascii="Arial Narrow" w:hAnsi="Arial Narrow"/>
                <w:sz w:val="18"/>
              </w:rPr>
              <w:t>r</w:t>
            </w:r>
            <w:r>
              <w:rPr>
                <w:rFonts w:ascii="Arial Narrow" w:hAnsi="Arial Narrow"/>
                <w:sz w:val="18"/>
              </w:rPr>
              <w:t>tzekoduna)</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851"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346AF0">
        <w:trPr>
          <w:cantSplit/>
          <w:trHeight w:val="300"/>
        </w:trPr>
        <w:tc>
          <w:tcPr>
            <w:tcW w:w="425" w:type="dxa"/>
            <w:tcBorders>
              <w:top w:val="single" w:sz="2"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84</w:t>
            </w:r>
          </w:p>
        </w:tc>
        <w:tc>
          <w:tcPr>
            <w:tcW w:w="269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Itxitako aurrekontuetako eskubide eta betebeharren aldaketa</w:t>
            </w:r>
          </w:p>
        </w:tc>
        <w:tc>
          <w:tcPr>
            <w:tcW w:w="992"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72.851</w:t>
            </w:r>
          </w:p>
        </w:tc>
        <w:tc>
          <w:tcPr>
            <w:tcW w:w="851" w:type="dxa"/>
            <w:tcBorders>
              <w:top w:val="single" w:sz="2" w:space="0" w:color="auto"/>
              <w:left w:val="nil"/>
              <w:bottom w:val="single" w:sz="2"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23.217</w:t>
            </w:r>
          </w:p>
        </w:tc>
        <w:tc>
          <w:tcPr>
            <w:tcW w:w="425" w:type="dxa"/>
            <w:tcBorders>
              <w:top w:val="single" w:sz="2" w:space="0" w:color="auto"/>
              <w:left w:val="single" w:sz="4" w:space="0" w:color="auto"/>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84</w:t>
            </w:r>
          </w:p>
        </w:tc>
        <w:tc>
          <w:tcPr>
            <w:tcW w:w="283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Itxitako aurrekontuetako eskubide eta betebeharren aldaketa</w:t>
            </w:r>
          </w:p>
        </w:tc>
        <w:tc>
          <w:tcPr>
            <w:tcW w:w="113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851" w:type="dxa"/>
            <w:tcBorders>
              <w:top w:val="single" w:sz="2" w:space="0" w:color="auto"/>
              <w:left w:val="nil"/>
              <w:bottom w:val="single" w:sz="2"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8D0536" w:rsidTr="00346AF0">
        <w:trPr>
          <w:cantSplit/>
          <w:trHeight w:val="300"/>
        </w:trPr>
        <w:tc>
          <w:tcPr>
            <w:tcW w:w="425" w:type="dxa"/>
            <w:tcBorders>
              <w:top w:val="single" w:sz="2"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89</w:t>
            </w:r>
          </w:p>
        </w:tc>
        <w:tc>
          <w:tcPr>
            <w:tcW w:w="269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Etekin garbia, guztira (saldo hartzek</w:t>
            </w:r>
            <w:r>
              <w:rPr>
                <w:rFonts w:ascii="Arial Narrow" w:hAnsi="Arial Narrow"/>
                <w:sz w:val="18"/>
              </w:rPr>
              <w:t>o</w:t>
            </w:r>
            <w:r>
              <w:rPr>
                <w:rFonts w:ascii="Arial Narrow" w:hAnsi="Arial Narrow"/>
                <w:sz w:val="18"/>
              </w:rPr>
              <w:t>duna)</w:t>
            </w:r>
          </w:p>
        </w:tc>
        <w:tc>
          <w:tcPr>
            <w:tcW w:w="992"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1.403.717</w:t>
            </w:r>
          </w:p>
        </w:tc>
        <w:tc>
          <w:tcPr>
            <w:tcW w:w="851" w:type="dxa"/>
            <w:tcBorders>
              <w:top w:val="single" w:sz="2" w:space="0" w:color="auto"/>
              <w:left w:val="nil"/>
              <w:bottom w:val="single" w:sz="4" w:space="0" w:color="auto"/>
              <w:right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390.538</w:t>
            </w:r>
          </w:p>
        </w:tc>
        <w:tc>
          <w:tcPr>
            <w:tcW w:w="425" w:type="dxa"/>
            <w:tcBorders>
              <w:top w:val="single" w:sz="2" w:space="0" w:color="auto"/>
              <w:left w:val="single" w:sz="4" w:space="0" w:color="auto"/>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89</w:t>
            </w:r>
          </w:p>
        </w:tc>
        <w:tc>
          <w:tcPr>
            <w:tcW w:w="2835"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sz w:val="18"/>
                <w:szCs w:val="18"/>
              </w:rPr>
            </w:pPr>
            <w:r>
              <w:rPr>
                <w:rFonts w:ascii="Arial Narrow" w:hAnsi="Arial Narrow"/>
                <w:sz w:val="18"/>
              </w:rPr>
              <w:t>Galera garbia, guztira (saldo zorduna)</w:t>
            </w:r>
          </w:p>
        </w:tc>
        <w:tc>
          <w:tcPr>
            <w:tcW w:w="113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c>
          <w:tcPr>
            <w:tcW w:w="851" w:type="dxa"/>
            <w:tcBorders>
              <w:top w:val="single" w:sz="2" w:space="0" w:color="auto"/>
              <w:left w:val="nil"/>
              <w:bottom w:val="single" w:sz="4" w:space="0" w:color="auto"/>
            </w:tcBorders>
            <w:shd w:val="clear" w:color="auto" w:fill="auto"/>
            <w:noWrap/>
            <w:vAlign w:val="center"/>
            <w:hideMark/>
          </w:tcPr>
          <w:p w:rsidR="00E0060F" w:rsidRPr="008D0536" w:rsidRDefault="00E0060F" w:rsidP="00E0060F">
            <w:pPr>
              <w:spacing w:after="0"/>
              <w:ind w:firstLine="0"/>
              <w:jc w:val="right"/>
              <w:rPr>
                <w:rFonts w:ascii="Arial Narrow" w:hAnsi="Arial Narrow"/>
                <w:sz w:val="18"/>
                <w:szCs w:val="18"/>
              </w:rPr>
            </w:pPr>
            <w:r>
              <w:rPr>
                <w:rFonts w:ascii="Arial Narrow" w:hAnsi="Arial Narrow"/>
                <w:sz w:val="18"/>
              </w:rPr>
              <w:t>-</w:t>
            </w:r>
          </w:p>
        </w:tc>
      </w:tr>
      <w:tr w:rsidR="00216AD5" w:rsidRPr="00DB325C" w:rsidTr="00346AF0">
        <w:trPr>
          <w:cantSplit/>
          <w:trHeight w:val="283"/>
        </w:trPr>
        <w:tc>
          <w:tcPr>
            <w:tcW w:w="3119" w:type="dxa"/>
            <w:gridSpan w:val="2"/>
            <w:tcBorders>
              <w:top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rPr>
            </w:pP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rPr>
            </w:pPr>
            <w:r>
              <w:rPr>
                <w:rFonts w:ascii="Arial" w:hAnsi="Arial"/>
                <w:sz w:val="18"/>
              </w:rPr>
              <w:t>1.476.568</w:t>
            </w:r>
          </w:p>
        </w:tc>
        <w:tc>
          <w:tcPr>
            <w:tcW w:w="851"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rPr>
            </w:pPr>
            <w:r>
              <w:rPr>
                <w:rFonts w:ascii="Arial" w:hAnsi="Arial"/>
                <w:sz w:val="18"/>
              </w:rPr>
              <w:t>562.662</w:t>
            </w:r>
          </w:p>
        </w:tc>
        <w:tc>
          <w:tcPr>
            <w:tcW w:w="425" w:type="dxa"/>
            <w:tcBorders>
              <w:top w:val="single" w:sz="4" w:space="0" w:color="auto"/>
              <w:left w:val="single" w:sz="4" w:space="0" w:color="auto"/>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rPr>
            </w:pPr>
          </w:p>
        </w:tc>
        <w:tc>
          <w:tcPr>
            <w:tcW w:w="2835"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rPr>
                <w:rFonts w:ascii="Arial" w:hAnsi="Arial" w:cs="Arial"/>
                <w:bCs/>
                <w:sz w:val="18"/>
                <w:szCs w:val="18"/>
              </w:rPr>
            </w:pPr>
            <w:r>
              <w:rPr>
                <w:rFonts w:ascii="Arial" w:hAnsi="Arial"/>
                <w:sz w:val="18"/>
              </w:rPr>
              <w:t xml:space="preserve">Guztira </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rPr>
            </w:pPr>
            <w:r>
              <w:rPr>
                <w:rFonts w:ascii="Arial" w:hAnsi="Arial"/>
                <w:sz w:val="18"/>
              </w:rPr>
              <w:t>1.476.568</w:t>
            </w:r>
          </w:p>
        </w:tc>
        <w:tc>
          <w:tcPr>
            <w:tcW w:w="851" w:type="dxa"/>
            <w:tcBorders>
              <w:top w:val="single" w:sz="4" w:space="0" w:color="auto"/>
              <w:left w:val="nil"/>
              <w:bottom w:val="single" w:sz="4" w:space="0" w:color="auto"/>
            </w:tcBorders>
            <w:shd w:val="clear" w:color="auto" w:fill="FABF8F" w:themeFill="accent6" w:themeFillTint="99"/>
            <w:vAlign w:val="center"/>
            <w:hideMark/>
          </w:tcPr>
          <w:p w:rsidR="00E0060F" w:rsidRPr="00DB325C" w:rsidRDefault="00E0060F" w:rsidP="00E0060F">
            <w:pPr>
              <w:spacing w:after="0"/>
              <w:ind w:firstLine="0"/>
              <w:jc w:val="right"/>
              <w:rPr>
                <w:rFonts w:ascii="Arial" w:hAnsi="Arial" w:cs="Arial"/>
                <w:bCs/>
                <w:sz w:val="18"/>
                <w:szCs w:val="18"/>
              </w:rPr>
            </w:pPr>
            <w:r>
              <w:rPr>
                <w:rFonts w:ascii="Arial" w:hAnsi="Arial"/>
                <w:sz w:val="18"/>
              </w:rPr>
              <w:t>562.662</w:t>
            </w:r>
          </w:p>
        </w:tc>
      </w:tr>
    </w:tbl>
    <w:p w:rsidR="00E0060F" w:rsidRPr="008D0536" w:rsidRDefault="00E0060F" w:rsidP="00E0060F">
      <w:pPr>
        <w:spacing w:after="240"/>
        <w:ind w:firstLine="0"/>
        <w:rPr>
          <w:rFonts w:ascii="Arial" w:hAnsi="Arial"/>
          <w:i/>
          <w:iCs/>
          <w:spacing w:val="10"/>
          <w:kern w:val="28"/>
          <w:sz w:val="25"/>
          <w:szCs w:val="26"/>
        </w:rPr>
      </w:pPr>
    </w:p>
    <w:p w:rsidR="00E0060F" w:rsidRPr="008D0536" w:rsidRDefault="00E0060F" w:rsidP="00E0060F">
      <w:pPr>
        <w:pStyle w:val="atitulo1"/>
        <w:rPr>
          <w:color w:val="auto"/>
        </w:rPr>
      </w:pPr>
      <w:r>
        <w:br w:type="page"/>
      </w:r>
      <w:bookmarkStart w:id="153" w:name="_Toc370810724"/>
      <w:bookmarkStart w:id="154" w:name="_Toc402163203"/>
      <w:bookmarkStart w:id="155" w:name="_Toc406150352"/>
      <w:bookmarkStart w:id="156" w:name="_Toc431144402"/>
      <w:bookmarkStart w:id="157" w:name="_Toc435170433"/>
      <w:bookmarkStart w:id="158" w:name="_Toc435172245"/>
      <w:bookmarkStart w:id="159" w:name="_Toc435516487"/>
      <w:bookmarkStart w:id="160" w:name="_Toc438542295"/>
      <w:bookmarkStart w:id="161" w:name="_Toc446328361"/>
      <w:r>
        <w:rPr>
          <w:color w:val="auto"/>
        </w:rPr>
        <w:lastRenderedPageBreak/>
        <w:t>VI. Udalari eta haren menpeko enteei buruzko iruzkinak, ondorioak eta gomendioak</w:t>
      </w:r>
      <w:bookmarkEnd w:id="153"/>
      <w:bookmarkEnd w:id="154"/>
      <w:bookmarkEnd w:id="155"/>
      <w:bookmarkEnd w:id="156"/>
      <w:bookmarkEnd w:id="157"/>
      <w:bookmarkEnd w:id="158"/>
      <w:bookmarkEnd w:id="159"/>
      <w:bookmarkEnd w:id="160"/>
      <w:bookmarkEnd w:id="161"/>
    </w:p>
    <w:p w:rsidR="00E0060F" w:rsidRPr="008D0536" w:rsidRDefault="00E0060F" w:rsidP="00E0060F">
      <w:pPr>
        <w:spacing w:after="240"/>
        <w:ind w:firstLine="284"/>
        <w:rPr>
          <w:rFonts w:cs="Arial"/>
          <w:spacing w:val="6"/>
          <w:sz w:val="26"/>
          <w:szCs w:val="24"/>
        </w:rPr>
      </w:pPr>
      <w:r>
        <w:rPr>
          <w:spacing w:val="6"/>
          <w:sz w:val="26"/>
        </w:rPr>
        <w:t>Ondotik, kudeaketaren arlo aipagarrien arabera sailkaturik, Ganberaren ir</w:t>
      </w:r>
      <w:r>
        <w:rPr>
          <w:spacing w:val="6"/>
          <w:sz w:val="26"/>
        </w:rPr>
        <w:t>i</w:t>
      </w:r>
      <w:r>
        <w:rPr>
          <w:spacing w:val="6"/>
          <w:sz w:val="26"/>
        </w:rPr>
        <w:t>tziz Udalak bere antolamendu-sistemak, prozedurak, kontabilitatea eta barne-kontrola hobetzeko hartu beharko lituzkeen neurriei buruzko iruzkin eta g</w:t>
      </w:r>
      <w:r>
        <w:rPr>
          <w:spacing w:val="6"/>
          <w:sz w:val="26"/>
        </w:rPr>
        <w:t>o</w:t>
      </w:r>
      <w:r>
        <w:rPr>
          <w:spacing w:val="6"/>
          <w:sz w:val="26"/>
        </w:rPr>
        <w:t>mendio nagusiak emanen ditugu.</w:t>
      </w:r>
    </w:p>
    <w:p w:rsidR="00E0060F" w:rsidRPr="008D0536" w:rsidRDefault="00E0060F" w:rsidP="0008581F">
      <w:pPr>
        <w:pStyle w:val="atitulo2"/>
      </w:pPr>
      <w:bookmarkStart w:id="162" w:name="_Toc309383726"/>
      <w:bookmarkStart w:id="163" w:name="_Toc370810725"/>
      <w:bookmarkStart w:id="164" w:name="_Toc402163204"/>
      <w:bookmarkStart w:id="165" w:name="_Toc406150353"/>
      <w:bookmarkStart w:id="166" w:name="_Toc431144403"/>
      <w:bookmarkStart w:id="167" w:name="_Toc435170434"/>
      <w:bookmarkStart w:id="168" w:name="_Toc435172246"/>
      <w:bookmarkStart w:id="169" w:name="_Toc446328362"/>
      <w:r>
        <w:t>VI.1. Alderdi orokorrak</w:t>
      </w:r>
      <w:bookmarkEnd w:id="162"/>
      <w:bookmarkEnd w:id="163"/>
      <w:bookmarkEnd w:id="164"/>
      <w:bookmarkEnd w:id="165"/>
      <w:bookmarkEnd w:id="166"/>
      <w:bookmarkEnd w:id="167"/>
      <w:bookmarkEnd w:id="168"/>
      <w:bookmarkEnd w:id="169"/>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bookmarkStart w:id="170" w:name="_Toc309383727"/>
      <w:r>
        <w:rPr>
          <w:spacing w:val="6"/>
          <w:sz w:val="26"/>
        </w:rPr>
        <w:t>2014ko ekitaldirako aurrekontuari 2014ko martxoaren 6ko osoko bilkuran eman zion Udalak behin-behineko onespena, eta 2014ko apirilaren 10ean hartu zuen indarra, behin betiko onespena Nafarroako Aldizkari Ofizialean argitaratu zenean. Onespen hori, beraz, araudi indardunean ezarritako epeaz kanpo eman da.</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Udalaren kontu orokorra 2015eko irailaren 1eko osoko bilkuran onetsi zen.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Andacelay SL sozietate publikoaren 2014ko ekitaldiko kontuak 2015eko ap</w:t>
      </w:r>
      <w:r>
        <w:rPr>
          <w:spacing w:val="6"/>
          <w:sz w:val="26"/>
        </w:rPr>
        <w:t>i</w:t>
      </w:r>
      <w:r>
        <w:rPr>
          <w:spacing w:val="6"/>
          <w:sz w:val="26"/>
        </w:rPr>
        <w:t xml:space="preserve">rilaren 29an egin dira, eta Batzar Nagusiak 2015eko ekainaren 10eko saioan onetsi ditu. </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“Gestión y Promoción Egüés 21 II SL” sozietateren kontuak, 2012-2013 eta 2014 urteetakoak, 2015eko ekainean egin dira. 2012koak eta 2013koak 2015eko ekainaren 29an eta 30ean onetsi dira, eta 2014koak, berriz, 2015eko uztailaren 2an.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Ez da aurkitu 2014ko fakturarik 2015eko aurrekontuari egotzi zaionik.</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Hornitzaileei egindako ordainketen batez besteko aldi baten azterketa egin ondoren, ondorioztatzen da Udalak bete egin dituela hornitzaileei ordaintzeko epeak, Merkataritza-eragiketen Berankortasuna Eragozteko Neurriei buruzko 15/2010 Legean ezarritakoak.</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6"/>
        </w:rPr>
      </w:pPr>
      <w:r>
        <w:rPr>
          <w:spacing w:val="6"/>
          <w:sz w:val="26"/>
        </w:rPr>
        <w:t>Udala zenbait prozedura judizialetan sartuta dago. Aholkularitza juridikoaren txostenari jarraituz, honako hauek atera ditugu, zenbateko ekonomiko aipag</w:t>
      </w:r>
      <w:r>
        <w:rPr>
          <w:spacing w:val="6"/>
          <w:sz w:val="26"/>
        </w:rPr>
        <w:t>a</w:t>
      </w:r>
      <w:r>
        <w:rPr>
          <w:spacing w:val="6"/>
          <w:sz w:val="26"/>
        </w:rPr>
        <w:t>rria baitute:</w:t>
      </w:r>
    </w:p>
    <w:p w:rsidR="00E0060F" w:rsidRPr="008D0536" w:rsidRDefault="00E0060F" w:rsidP="00E0060F">
      <w:pPr>
        <w:numPr>
          <w:ilvl w:val="0"/>
          <w:numId w:val="14"/>
        </w:numPr>
        <w:tabs>
          <w:tab w:val="center" w:pos="709"/>
          <w:tab w:val="center" w:pos="3969"/>
          <w:tab w:val="center" w:pos="5103"/>
          <w:tab w:val="center" w:pos="6237"/>
          <w:tab w:val="center" w:pos="7371"/>
        </w:tabs>
        <w:spacing w:after="240"/>
        <w:ind w:left="426" w:hanging="142"/>
        <w:rPr>
          <w:spacing w:val="6"/>
          <w:sz w:val="26"/>
          <w:szCs w:val="26"/>
        </w:rPr>
      </w:pPr>
      <w:r>
        <w:rPr>
          <w:spacing w:val="6"/>
          <w:sz w:val="26"/>
        </w:rPr>
        <w:t>Udalari gastu handiagoa eragin diezaioketen auziak.</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6"/>
        </w:rPr>
      </w:pPr>
      <w:r>
        <w:rPr>
          <w:spacing w:val="6"/>
          <w:sz w:val="26"/>
        </w:rPr>
        <w:t>Kategoria horren barruan, auzien arrazoiak hiru modutakoak dira, betiere h</w:t>
      </w:r>
      <w:r>
        <w:rPr>
          <w:spacing w:val="6"/>
          <w:sz w:val="26"/>
        </w:rPr>
        <w:t>i</w:t>
      </w:r>
      <w:r>
        <w:rPr>
          <w:spacing w:val="6"/>
          <w:sz w:val="26"/>
        </w:rPr>
        <w:t>rigintzaren edo tributuen esparruaren barruan. Auzi horiek Udalaren aurka eb</w:t>
      </w:r>
      <w:r>
        <w:rPr>
          <w:spacing w:val="6"/>
          <w:sz w:val="26"/>
        </w:rPr>
        <w:t>a</w:t>
      </w:r>
      <w:r>
        <w:rPr>
          <w:spacing w:val="6"/>
          <w:sz w:val="26"/>
        </w:rPr>
        <w:t>tziko balira, honako ordainketa hauek eraginen lituzkete:</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Udalari eskatutako ondare-erantzukizuna (83/2011 administrazioarekiko auzi-errekurtsoa). Epaia Udalaren aurkakoa izanen balitz kostua 88.000 eur</w:t>
      </w:r>
      <w:r>
        <w:rPr>
          <w:spacing w:val="6"/>
          <w:sz w:val="26"/>
        </w:rPr>
        <w:t>o</w:t>
      </w:r>
      <w:r>
        <w:rPr>
          <w:spacing w:val="6"/>
          <w:sz w:val="26"/>
        </w:rPr>
        <w:t>koa izanen litzateke.</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lastRenderedPageBreak/>
        <w:t>Udalak Nafarroako Administrazio Auzitegiaren zerga-arloko ebazpenaren aurka aurkeztutako errekurtsoa. Udalak Nafarroako Administrazio Auzitegiaren 2014ko azaroaren 3ko 3219 ebazpenaren aurka aurkeztutako 4/2015 admini</w:t>
      </w:r>
      <w:r>
        <w:rPr>
          <w:spacing w:val="6"/>
          <w:sz w:val="26"/>
        </w:rPr>
        <w:t>s</w:t>
      </w:r>
      <w:r>
        <w:rPr>
          <w:spacing w:val="6"/>
          <w:sz w:val="26"/>
        </w:rPr>
        <w:t>trazioarekiko auzi-errekurtsoa, hiri-lurren balio-gehikuntzaren gaineko zerg</w:t>
      </w:r>
      <w:r>
        <w:rPr>
          <w:spacing w:val="6"/>
          <w:sz w:val="26"/>
        </w:rPr>
        <w:t>a</w:t>
      </w:r>
      <w:r>
        <w:rPr>
          <w:spacing w:val="6"/>
          <w:sz w:val="26"/>
        </w:rPr>
        <w:t>ren likidazioa dela eta. Epaia Udalaren aldekoa ez balitz, kostua 73.679 eur</w:t>
      </w:r>
      <w:r>
        <w:rPr>
          <w:spacing w:val="6"/>
          <w:sz w:val="26"/>
        </w:rPr>
        <w:t>o</w:t>
      </w:r>
      <w:r>
        <w:rPr>
          <w:spacing w:val="6"/>
          <w:sz w:val="26"/>
        </w:rPr>
        <w:t>koa izanen litzateke.</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Uharteko Udalak Eguesibarko Udalaren aurka aurkeztutako 65/2015 auzi-errekurtsoa, Erripagañako azalera-eskubideen besterentzeak direla eta. Kopurua 270.091 eurokoa da, eta 2015ean ordaindu zuen Uharteko Udalak. Errekurtsoa Uharteko Udalaren alde ebazten bada, ez du eraginik izanen Eguesibarko a</w:t>
      </w:r>
      <w:r>
        <w:rPr>
          <w:spacing w:val="6"/>
          <w:sz w:val="26"/>
        </w:rPr>
        <w:t>u</w:t>
      </w:r>
      <w:r>
        <w:rPr>
          <w:spacing w:val="6"/>
          <w:sz w:val="26"/>
        </w:rPr>
        <w:t>rrekontuan, zeren eta diru-sarrera aurrekontuz kanpoko gisa erregistratu baita.</w:t>
      </w:r>
    </w:p>
    <w:p w:rsidR="00E0060F" w:rsidRPr="008D0536" w:rsidRDefault="00E0060F" w:rsidP="00E0060F">
      <w:pPr>
        <w:numPr>
          <w:ilvl w:val="0"/>
          <w:numId w:val="14"/>
        </w:numPr>
        <w:tabs>
          <w:tab w:val="center" w:pos="709"/>
          <w:tab w:val="center" w:pos="3969"/>
          <w:tab w:val="center" w:pos="5103"/>
          <w:tab w:val="center" w:pos="6237"/>
          <w:tab w:val="center" w:pos="7371"/>
        </w:tabs>
        <w:spacing w:after="240"/>
        <w:ind w:left="426" w:hanging="142"/>
        <w:rPr>
          <w:spacing w:val="6"/>
          <w:sz w:val="26"/>
          <w:szCs w:val="26"/>
        </w:rPr>
      </w:pPr>
      <w:r>
        <w:rPr>
          <w:spacing w:val="6"/>
          <w:sz w:val="26"/>
        </w:rPr>
        <w:t>Udalari diru-sarrera handiagoak ekar diezazkioketen auziak.</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 xml:space="preserve">Beste auzi batzuetan bezala, arrazoia hirigintzakoa edo zerga arlokoa da. </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Auzi horiek Udalaren alde ebatziko balira, honako diru-sarrera hauek erag</w:t>
      </w:r>
      <w:r>
        <w:rPr>
          <w:spacing w:val="6"/>
          <w:sz w:val="26"/>
        </w:rPr>
        <w:t>i</w:t>
      </w:r>
      <w:r>
        <w:rPr>
          <w:spacing w:val="6"/>
          <w:sz w:val="26"/>
        </w:rPr>
        <w:t>nen lituzkete:</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Sarrigurengo kirol hiriko zenbait obretan antzemandako ezkutuko akatsak (85/2014 administrazioarekiko auzi-errekurtsoa). Errekurtsoa Udalaren aldekoa balitz, 135.065 euroko diru-sarrerak ekarriko lituzke. 2015ean, Udalaren aurka ebatzi da hori; horrenbestez, berme gisa emandako abala itzuli egin da eta, h</w:t>
      </w:r>
      <w:r>
        <w:rPr>
          <w:spacing w:val="6"/>
          <w:sz w:val="26"/>
        </w:rPr>
        <w:t>o</w:t>
      </w:r>
      <w:r>
        <w:rPr>
          <w:spacing w:val="6"/>
          <w:sz w:val="26"/>
        </w:rPr>
        <w:t>rrenbestez, auziak ez du eraginik aurrekontuan.</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Eguesibarko Udalak Uharteko Udalaren aurka aurkeztutako 145/2015 auzi errekurtsoa, Erripagañako udalez gaindiko proiektu sektorialaren EIOZean lik</w:t>
      </w:r>
      <w:r>
        <w:rPr>
          <w:spacing w:val="6"/>
          <w:sz w:val="26"/>
        </w:rPr>
        <w:t>i</w:t>
      </w:r>
      <w:r>
        <w:rPr>
          <w:spacing w:val="6"/>
          <w:sz w:val="26"/>
        </w:rPr>
        <w:t>dazioak ez betetzeagatik. Errekurtsoa Udalaren aldekoa balitz, 595.000 euroko diru-sarrerak ekarriko lituzke.</w:t>
      </w:r>
    </w:p>
    <w:p w:rsidR="00E0060F" w:rsidRPr="008D0536" w:rsidRDefault="00E0060F" w:rsidP="00E0060F">
      <w:pPr>
        <w:spacing w:after="240"/>
        <w:ind w:firstLine="284"/>
        <w:rPr>
          <w:rFonts w:cs="Arial"/>
          <w:iCs/>
          <w:spacing w:val="6"/>
          <w:sz w:val="26"/>
          <w:szCs w:val="24"/>
        </w:rPr>
      </w:pPr>
      <w:r>
        <w:rPr>
          <w:spacing w:val="6"/>
          <w:sz w:val="26"/>
        </w:rPr>
        <w:t>Gure gomendioak:</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Urtez urte Udalaren aurrekontu orokor bakarra onartzea, indarreko leg</w:t>
      </w:r>
      <w:r>
        <w:rPr>
          <w:i/>
          <w:spacing w:val="6"/>
          <w:sz w:val="26"/>
        </w:rPr>
        <w:t>e</w:t>
      </w:r>
      <w:r>
        <w:rPr>
          <w:i/>
          <w:spacing w:val="6"/>
          <w:sz w:val="26"/>
        </w:rPr>
        <w:t>dian aurreikusitako epearen barruan, Udalaren kudeaketarako tresna eragi</w:t>
      </w:r>
      <w:r>
        <w:rPr>
          <w:i/>
          <w:spacing w:val="6"/>
          <w:sz w:val="26"/>
        </w:rPr>
        <w:t>n</w:t>
      </w:r>
      <w:r>
        <w:rPr>
          <w:i/>
          <w:spacing w:val="6"/>
          <w:sz w:val="26"/>
        </w:rPr>
        <w:t>korra izan dadin.</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Udalaren kontu orokorra indarrean dagoen legediak ezartzen duen epe</w:t>
      </w:r>
      <w:r>
        <w:rPr>
          <w:i/>
          <w:spacing w:val="6"/>
          <w:sz w:val="26"/>
        </w:rPr>
        <w:t>a</w:t>
      </w:r>
      <w:r>
        <w:rPr>
          <w:i/>
          <w:spacing w:val="6"/>
          <w:sz w:val="26"/>
        </w:rPr>
        <w:t xml:space="preserve">ren barruan eta dokumentazioarekin onestea. </w:t>
      </w:r>
    </w:p>
    <w:p w:rsidR="00E0060F" w:rsidRPr="008D0536" w:rsidRDefault="00E0060F" w:rsidP="00E0060F">
      <w:pPr>
        <w:numPr>
          <w:ilvl w:val="0"/>
          <w:numId w:val="2"/>
        </w:numPr>
        <w:tabs>
          <w:tab w:val="clear" w:pos="1948"/>
          <w:tab w:val="left" w:pos="480"/>
          <w:tab w:val="num" w:pos="600"/>
          <w:tab w:val="num" w:pos="720"/>
          <w:tab w:val="num" w:pos="786"/>
          <w:tab w:val="num" w:pos="5039"/>
        </w:tabs>
        <w:ind w:left="0" w:firstLine="289"/>
        <w:rPr>
          <w:rFonts w:cs="Arial"/>
          <w:i/>
          <w:spacing w:val="6"/>
          <w:sz w:val="26"/>
          <w:szCs w:val="24"/>
        </w:rPr>
      </w:pPr>
      <w:r>
        <w:rPr>
          <w:i/>
          <w:spacing w:val="6"/>
          <w:sz w:val="26"/>
        </w:rPr>
        <w:t>Zorren egoera-orrian aurkeztea Udalaren partaidetza duten merkataritza-sozietateei buruzko informazioa.</w:t>
      </w:r>
    </w:p>
    <w:p w:rsidR="00E0060F" w:rsidRPr="008D0536" w:rsidRDefault="00E0060F" w:rsidP="0008581F">
      <w:pPr>
        <w:pStyle w:val="atitulo2"/>
      </w:pPr>
      <w:bookmarkStart w:id="171" w:name="_Toc370810726"/>
      <w:bookmarkStart w:id="172" w:name="_Toc402163205"/>
      <w:bookmarkStart w:id="173" w:name="_Toc406150354"/>
      <w:bookmarkStart w:id="174" w:name="_Toc431144404"/>
      <w:bookmarkStart w:id="175" w:name="_Toc435170435"/>
      <w:bookmarkStart w:id="176" w:name="_Toc435172247"/>
      <w:bookmarkStart w:id="177" w:name="_Toc446328363"/>
      <w:bookmarkEnd w:id="170"/>
      <w:r>
        <w:t>VI.2. Langileak</w:t>
      </w:r>
      <w:bookmarkEnd w:id="171"/>
      <w:bookmarkEnd w:id="172"/>
      <w:bookmarkEnd w:id="173"/>
      <w:bookmarkEnd w:id="174"/>
      <w:bookmarkEnd w:id="175"/>
      <w:bookmarkEnd w:id="176"/>
      <w:bookmarkEnd w:id="177"/>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t>Langileen atalaren gastuak 4,4 milioi euro egiten du; hau da, 2014an sort</w:t>
      </w:r>
      <w:r>
        <w:rPr>
          <w:spacing w:val="6"/>
          <w:sz w:val="26"/>
        </w:rPr>
        <w:t>u</w:t>
      </w:r>
      <w:r>
        <w:rPr>
          <w:spacing w:val="6"/>
          <w:sz w:val="26"/>
        </w:rPr>
        <w:t>tako gastu guztien ehuneko 46,88 eta gastu arrunten ehuneko 50,44.</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lastRenderedPageBreak/>
        <w:t>2013ko ekitaldiarekin alderatuta, oro har kapitulu hau berdin mantendu da, honako xehetasun hauen arabera:</w:t>
      </w:r>
    </w:p>
    <w:tbl>
      <w:tblPr>
        <w:tblW w:w="0" w:type="auto"/>
        <w:tblInd w:w="70" w:type="dxa"/>
        <w:tblCellMar>
          <w:left w:w="70" w:type="dxa"/>
          <w:right w:w="70" w:type="dxa"/>
        </w:tblCellMar>
        <w:tblLook w:val="04A0" w:firstRow="1" w:lastRow="0" w:firstColumn="1" w:lastColumn="0" w:noHBand="0" w:noVBand="1"/>
      </w:tblPr>
      <w:tblGrid>
        <w:gridCol w:w="4536"/>
        <w:gridCol w:w="1276"/>
        <w:gridCol w:w="1559"/>
        <w:gridCol w:w="1418"/>
      </w:tblGrid>
      <w:tr w:rsidR="00216AD5" w:rsidRPr="008D0536" w:rsidTr="00E0060F">
        <w:trPr>
          <w:trHeight w:val="198"/>
        </w:trPr>
        <w:tc>
          <w:tcPr>
            <w:tcW w:w="4536" w:type="dxa"/>
            <w:tcBorders>
              <w:top w:val="single" w:sz="4" w:space="0" w:color="auto"/>
              <w:left w:val="nil"/>
              <w:bottom w:val="nil"/>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pacing w:val="6"/>
                <w:sz w:val="18"/>
              </w:rPr>
              <w:t> </w:t>
            </w:r>
          </w:p>
        </w:tc>
        <w:tc>
          <w:tcPr>
            <w:tcW w:w="2835" w:type="dxa"/>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Aitortutako betebeharrak</w:t>
            </w:r>
          </w:p>
        </w:tc>
        <w:tc>
          <w:tcPr>
            <w:tcW w:w="1418" w:type="dxa"/>
            <w:tcBorders>
              <w:top w:val="single" w:sz="4" w:space="0" w:color="auto"/>
              <w:left w:val="nil"/>
              <w:bottom w:val="nil"/>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Aldea (%),</w:t>
            </w:r>
          </w:p>
        </w:tc>
      </w:tr>
      <w:tr w:rsidR="00216AD5" w:rsidRPr="008D0536" w:rsidTr="00E0060F">
        <w:trPr>
          <w:trHeight w:val="198"/>
        </w:trPr>
        <w:tc>
          <w:tcPr>
            <w:tcW w:w="4536" w:type="dxa"/>
            <w:tcBorders>
              <w:top w:val="nil"/>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pacing w:val="6"/>
                <w:sz w:val="18"/>
              </w:rPr>
              <w:t> </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2014</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2013</w:t>
            </w:r>
          </w:p>
        </w:tc>
        <w:tc>
          <w:tcPr>
            <w:tcW w:w="1418" w:type="dxa"/>
            <w:tcBorders>
              <w:top w:val="nil"/>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2014/2013</w:t>
            </w:r>
          </w:p>
        </w:tc>
      </w:tr>
      <w:tr w:rsidR="00216AD5" w:rsidRPr="008D0536" w:rsidTr="00E0060F">
        <w:trPr>
          <w:trHeight w:val="198"/>
        </w:trPr>
        <w:tc>
          <w:tcPr>
            <w:tcW w:w="4536"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spacing w:val="6"/>
              </w:rPr>
              <w:t>Goi-karguak</w:t>
            </w:r>
          </w:p>
        </w:tc>
        <w:tc>
          <w:tcPr>
            <w:tcW w:w="1276"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53.177</w:t>
            </w:r>
          </w:p>
        </w:tc>
        <w:tc>
          <w:tcPr>
            <w:tcW w:w="1559"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spacing w:val="6"/>
              </w:rPr>
              <w:t>49.489</w:t>
            </w:r>
          </w:p>
        </w:tc>
        <w:tc>
          <w:tcPr>
            <w:tcW w:w="1418"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spacing w:val="6"/>
              </w:rPr>
              <w:t>7</w:t>
            </w: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spacing w:val="6"/>
              </w:rPr>
              <w:t>Behin-behineko langileak (Udaltzaingoaren burua)</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35.484</w:t>
            </w:r>
          </w:p>
        </w:tc>
        <w:tc>
          <w:tcPr>
            <w:tcW w:w="1559"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sz w:val="22"/>
                <w:szCs w:val="22"/>
              </w:rPr>
            </w:pPr>
            <w:r>
              <w:rPr>
                <w:rFonts w:ascii="Calibri" w:hAnsi="Calibri"/>
                <w:sz w:val="22"/>
              </w:rPr>
              <w:t>0</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spacing w:val="6"/>
              </w:rPr>
              <w:t>Funtzionarioak</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1.530.179</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spacing w:val="6"/>
              </w:rPr>
              <w:t>1.259.339</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spacing w:val="6"/>
              </w:rPr>
              <w:t>22</w:t>
            </w: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spacing w:val="6"/>
              </w:rPr>
              <w:t>Lan-kontratudun finkoak</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27.249</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spacing w:val="6"/>
              </w:rPr>
              <w:t>25.735</w:t>
            </w:r>
          </w:p>
        </w:tc>
        <w:tc>
          <w:tcPr>
            <w:tcW w:w="141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w:t>
            </w:r>
          </w:p>
        </w:tc>
      </w:tr>
      <w:tr w:rsidR="00216AD5" w:rsidRPr="008D0536" w:rsidTr="00E0060F">
        <w:trPr>
          <w:trHeight w:val="198"/>
        </w:trPr>
        <w:tc>
          <w:tcPr>
            <w:tcW w:w="453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left"/>
              <w:rPr>
                <w:rFonts w:ascii="Arial Narrow" w:hAnsi="Arial Narrow"/>
                <w:spacing w:val="6"/>
                <w:szCs w:val="24"/>
              </w:rPr>
            </w:pPr>
            <w:r>
              <w:rPr>
                <w:rFonts w:ascii="Arial Narrow" w:hAnsi="Arial Narrow"/>
                <w:spacing w:val="6"/>
              </w:rPr>
              <w:t>Aldi baterako lan-kontratudunak</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rPr>
            </w:pPr>
            <w:r>
              <w:rPr>
                <w:rFonts w:ascii="Arial Narrow" w:hAnsi="Arial Narrow"/>
              </w:rPr>
              <w:t>1.500.593</w:t>
            </w:r>
          </w:p>
        </w:tc>
        <w:tc>
          <w:tcPr>
            <w:tcW w:w="1559"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szCs w:val="24"/>
              </w:rPr>
            </w:pPr>
            <w:r>
              <w:rPr>
                <w:rFonts w:ascii="Arial Narrow" w:hAnsi="Arial Narrow"/>
                <w:spacing w:val="6"/>
              </w:rPr>
              <w:t>1.777.445</w:t>
            </w:r>
          </w:p>
        </w:tc>
        <w:tc>
          <w:tcPr>
            <w:tcW w:w="1418"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rPr>
            </w:pPr>
            <w:r>
              <w:rPr>
                <w:rFonts w:ascii="Arial Narrow" w:hAnsi="Arial Narrow"/>
              </w:rPr>
              <w:t>-16</w:t>
            </w:r>
          </w:p>
        </w:tc>
      </w:tr>
      <w:tr w:rsidR="00216AD5" w:rsidRPr="008D0536" w:rsidTr="00E0060F">
        <w:trPr>
          <w:trHeight w:val="198"/>
        </w:trPr>
        <w:tc>
          <w:tcPr>
            <w:tcW w:w="4536"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rPr>
            </w:pPr>
            <w:r>
              <w:rPr>
                <w:rFonts w:ascii="Arial Narrow" w:hAnsi="Arial Narrow"/>
                <w:spacing w:val="6"/>
              </w:rPr>
              <w:t>Gizarte-zamak</w:t>
            </w:r>
          </w:p>
        </w:tc>
        <w:tc>
          <w:tcPr>
            <w:tcW w:w="1276"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1.292.354</w:t>
            </w:r>
          </w:p>
        </w:tc>
        <w:tc>
          <w:tcPr>
            <w:tcW w:w="1559"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spacing w:val="6"/>
              </w:rPr>
              <w:t>1.336.695</w:t>
            </w:r>
          </w:p>
        </w:tc>
        <w:tc>
          <w:tcPr>
            <w:tcW w:w="1418"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w:t>
            </w:r>
          </w:p>
        </w:tc>
      </w:tr>
      <w:tr w:rsidR="00216AD5" w:rsidRPr="008D0536" w:rsidTr="00E0060F">
        <w:trPr>
          <w:trHeight w:val="255"/>
        </w:trPr>
        <w:tc>
          <w:tcPr>
            <w:tcW w:w="453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pacing w:val="6"/>
                <w:sz w:val="18"/>
              </w:rPr>
              <w:t>1. kapitulua, guztira</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4.439.036</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pacing w:val="6"/>
                <w:sz w:val="18"/>
              </w:rPr>
              <w:t>4.448.703</w:t>
            </w:r>
          </w:p>
        </w:tc>
        <w:tc>
          <w:tcPr>
            <w:tcW w:w="1418"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0</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2014ko martxoaren 19an, Udaltzaingoko burua izendatu zen izendapen a</w:t>
      </w:r>
      <w:r>
        <w:rPr>
          <w:spacing w:val="6"/>
          <w:sz w:val="26"/>
        </w:rPr>
        <w:t>s</w:t>
      </w:r>
      <w:r>
        <w:rPr>
          <w:spacing w:val="6"/>
          <w:sz w:val="26"/>
        </w:rPr>
        <w:t>keko postu gisa.</w:t>
      </w:r>
    </w:p>
    <w:p w:rsidR="00E0060F" w:rsidRPr="008D0536" w:rsidRDefault="00E0060F" w:rsidP="00E0060F">
      <w:pPr>
        <w:tabs>
          <w:tab w:val="center" w:pos="2835"/>
          <w:tab w:val="center" w:pos="3969"/>
          <w:tab w:val="center" w:pos="5103"/>
          <w:tab w:val="center" w:pos="6237"/>
          <w:tab w:val="center" w:pos="7371"/>
        </w:tabs>
        <w:ind w:firstLine="284"/>
        <w:rPr>
          <w:spacing w:val="6"/>
          <w:sz w:val="26"/>
          <w:szCs w:val="24"/>
        </w:rPr>
      </w:pPr>
      <w:r>
        <w:rPr>
          <w:spacing w:val="6"/>
          <w:sz w:val="26"/>
        </w:rPr>
        <w:t>Langile funtzionarioen gastuak, 2013koaren aldean, gora egin zuen, lan-kontratupeko 15 langile finko funtzionario bihurtu baitziren; lan-kontratupeko langileen kopurua proportzio berean jaitsi zen. Prozesu hori 2013an gauzatu zen, maiatzaren 29ko 19/2013 Foru Legea onestearekin. 15 langile horiek fu</w:t>
      </w:r>
      <w:r>
        <w:rPr>
          <w:spacing w:val="6"/>
          <w:sz w:val="26"/>
        </w:rPr>
        <w:t>n</w:t>
      </w:r>
      <w:r>
        <w:rPr>
          <w:spacing w:val="6"/>
          <w:sz w:val="26"/>
        </w:rPr>
        <w:t>tzionario izaera hartu zuten, eragin guztietarako, 2013ko ekainaren 30etik.</w:t>
      </w:r>
    </w:p>
    <w:p w:rsidR="00E0060F" w:rsidRPr="008D0536" w:rsidRDefault="00E0060F" w:rsidP="00E0060F">
      <w:pPr>
        <w:tabs>
          <w:tab w:val="center" w:pos="2835"/>
          <w:tab w:val="center" w:pos="3969"/>
          <w:tab w:val="center" w:pos="5103"/>
          <w:tab w:val="center" w:pos="6237"/>
          <w:tab w:val="center" w:pos="7371"/>
        </w:tabs>
        <w:spacing w:after="180"/>
        <w:ind w:firstLine="284"/>
        <w:rPr>
          <w:spacing w:val="6"/>
          <w:sz w:val="26"/>
          <w:szCs w:val="24"/>
        </w:rPr>
      </w:pPr>
      <w:r>
        <w:rPr>
          <w:spacing w:val="6"/>
          <w:sz w:val="26"/>
        </w:rPr>
        <w:t xml:space="preserve">2014ko ekainaren 26an, Konstituzio Auzitegiak baliogabetzat jo du prozesu hori arautzen zuen 19/2013 Foru Legea. </w:t>
      </w:r>
    </w:p>
    <w:p w:rsidR="00E0060F" w:rsidRPr="008D0536" w:rsidRDefault="00E0060F" w:rsidP="003669D5">
      <w:pPr>
        <w:tabs>
          <w:tab w:val="center" w:pos="2835"/>
          <w:tab w:val="center" w:pos="3969"/>
          <w:tab w:val="center" w:pos="5103"/>
          <w:tab w:val="center" w:pos="6237"/>
          <w:tab w:val="center" w:pos="7371"/>
        </w:tabs>
        <w:spacing w:after="180"/>
        <w:ind w:firstLine="284"/>
        <w:rPr>
          <w:spacing w:val="6"/>
          <w:sz w:val="26"/>
          <w:szCs w:val="24"/>
        </w:rPr>
      </w:pPr>
      <w:r>
        <w:rPr>
          <w:spacing w:val="6"/>
          <w:sz w:val="26"/>
        </w:rPr>
        <w:t>2014ko plantilla organikoaren behin betiko onespena Nafarroako Aldizkari Ofizialean argitaratzearekin heldu zen, 2014ko ekainaren 20an. Onetsitako plantillak, guztira, 100 lanpostu dauzka, guztiak ere funtzionarioek bete beh</w:t>
      </w:r>
      <w:r>
        <w:rPr>
          <w:spacing w:val="6"/>
          <w:sz w:val="26"/>
        </w:rPr>
        <w:t>a</w:t>
      </w:r>
      <w:r>
        <w:rPr>
          <w:spacing w:val="6"/>
          <w:sz w:val="26"/>
        </w:rPr>
        <w:t>rrekoak. 2014ko urtarrilaren 1ean, guztira 53 lanpostu daude hutsik; horietatik gehienak administrazio-kontratua duten langileekin bete dira.</w:t>
      </w:r>
    </w:p>
    <w:p w:rsidR="00B92AC8" w:rsidRPr="003669D5" w:rsidRDefault="003669D5" w:rsidP="003669D5">
      <w:pPr>
        <w:tabs>
          <w:tab w:val="center" w:pos="2835"/>
          <w:tab w:val="center" w:pos="3969"/>
          <w:tab w:val="center" w:pos="5103"/>
          <w:tab w:val="center" w:pos="6237"/>
          <w:tab w:val="center" w:pos="7371"/>
        </w:tabs>
        <w:spacing w:after="180"/>
        <w:ind w:firstLine="284"/>
        <w:rPr>
          <w:spacing w:val="6"/>
          <w:sz w:val="26"/>
          <w:szCs w:val="24"/>
        </w:rPr>
      </w:pPr>
      <w:r>
        <w:rPr>
          <w:spacing w:val="6"/>
          <w:sz w:val="26"/>
        </w:rPr>
        <w:t>Plantillak 100 lanpostu jasotzen ditu; horietatik, 53 hutsik daude. Lanpostu huts horietatik gehienak administrazio-kontratupeko langileekin betetzen dira.</w:t>
      </w:r>
    </w:p>
    <w:p w:rsidR="00B92AC8" w:rsidRPr="008D0536" w:rsidRDefault="00B92AC8">
      <w:pPr>
        <w:spacing w:after="0"/>
        <w:ind w:firstLine="0"/>
        <w:jc w:val="left"/>
        <w:rPr>
          <w:rFonts w:cs="Arial"/>
          <w:spacing w:val="6"/>
          <w:sz w:val="26"/>
          <w:szCs w:val="24"/>
        </w:rPr>
      </w:pPr>
      <w:r>
        <w:br w:type="page"/>
      </w:r>
    </w:p>
    <w:p w:rsidR="00E0060F" w:rsidRPr="008D0536" w:rsidRDefault="005C794E" w:rsidP="00E0060F">
      <w:pPr>
        <w:tabs>
          <w:tab w:val="left" w:pos="708"/>
          <w:tab w:val="center" w:pos="2835"/>
          <w:tab w:val="center" w:pos="3969"/>
          <w:tab w:val="center" w:pos="5103"/>
          <w:tab w:val="center" w:pos="6237"/>
          <w:tab w:val="center" w:pos="7371"/>
        </w:tabs>
        <w:spacing w:before="360" w:after="360"/>
        <w:ind w:firstLine="284"/>
        <w:rPr>
          <w:rFonts w:cs="Arial"/>
          <w:spacing w:val="6"/>
          <w:sz w:val="26"/>
          <w:szCs w:val="24"/>
        </w:rPr>
      </w:pPr>
      <w:r>
        <w:rPr>
          <w:spacing w:val="6"/>
          <w:sz w:val="26"/>
        </w:rPr>
        <w:lastRenderedPageBreak/>
        <w:t>Udaleko lanpostuak arlo hauei atxikita daude:</w:t>
      </w:r>
    </w:p>
    <w:tbl>
      <w:tblPr>
        <w:tblW w:w="8760" w:type="dxa"/>
        <w:jc w:val="center"/>
        <w:tblCellMar>
          <w:left w:w="0" w:type="dxa"/>
          <w:right w:w="0" w:type="dxa"/>
        </w:tblCellMar>
        <w:tblLook w:val="04A0" w:firstRow="1" w:lastRow="0" w:firstColumn="1" w:lastColumn="0" w:noHBand="0" w:noVBand="1"/>
      </w:tblPr>
      <w:tblGrid>
        <w:gridCol w:w="4560"/>
        <w:gridCol w:w="4200"/>
      </w:tblGrid>
      <w:tr w:rsidR="00216AD5" w:rsidRPr="008D0536" w:rsidTr="00E0060F">
        <w:trPr>
          <w:trHeight w:val="255"/>
          <w:jc w:val="center"/>
        </w:trPr>
        <w:tc>
          <w:tcPr>
            <w:tcW w:w="456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w:hAnsi="Arial" w:cs="Arial"/>
                <w:spacing w:val="6"/>
                <w:sz w:val="18"/>
                <w:szCs w:val="18"/>
              </w:rPr>
            </w:pPr>
            <w:r>
              <w:rPr>
                <w:rFonts w:ascii="Arial" w:hAnsi="Arial"/>
                <w:spacing w:val="6"/>
                <w:sz w:val="18"/>
              </w:rPr>
              <w:t>Arloak</w:t>
            </w:r>
          </w:p>
        </w:tc>
        <w:tc>
          <w:tcPr>
            <w:tcW w:w="420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Kopurua</w:t>
            </w:r>
          </w:p>
        </w:tc>
      </w:tr>
      <w:tr w:rsidR="00216AD5" w:rsidRPr="008D0536" w:rsidTr="00E0060F">
        <w:trPr>
          <w:trHeight w:val="176"/>
          <w:jc w:val="center"/>
        </w:trPr>
        <w:tc>
          <w:tcPr>
            <w:tcW w:w="4560"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Zerbitzu orokorrak</w:t>
            </w:r>
          </w:p>
        </w:tc>
        <w:tc>
          <w:tcPr>
            <w:tcW w:w="4200" w:type="dxa"/>
            <w:tcBorders>
              <w:top w:val="single" w:sz="4"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13</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Polizia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21</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Gai ekonomikoak eta giza baliabideak</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Kultura eta euskara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7</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Kirola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Gizarte ongizatea eta berdintasuna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17</w:t>
            </w:r>
          </w:p>
        </w:tc>
      </w:tr>
      <w:tr w:rsidR="00216AD5" w:rsidRPr="008D0536" w:rsidTr="00E0060F">
        <w:trPr>
          <w:trHeight w:val="198"/>
          <w:jc w:val="center"/>
        </w:trPr>
        <w:tc>
          <w:tcPr>
            <w:tcW w:w="456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Hirigintza eta ingurumena</w:t>
            </w:r>
          </w:p>
        </w:tc>
        <w:tc>
          <w:tcPr>
            <w:tcW w:w="4200" w:type="dxa"/>
            <w:tcBorders>
              <w:top w:val="single" w:sz="2" w:space="0" w:color="auto"/>
              <w:left w:val="nil"/>
              <w:bottom w:val="single" w:sz="2"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21</w:t>
            </w:r>
          </w:p>
        </w:tc>
      </w:tr>
      <w:tr w:rsidR="00216AD5" w:rsidRPr="008D0536" w:rsidTr="00E0060F">
        <w:trPr>
          <w:trHeight w:val="198"/>
          <w:jc w:val="center"/>
        </w:trPr>
        <w:tc>
          <w:tcPr>
            <w:tcW w:w="4560"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Hezkuntza</w:t>
            </w:r>
          </w:p>
        </w:tc>
        <w:tc>
          <w:tcPr>
            <w:tcW w:w="4200" w:type="dxa"/>
            <w:tcBorders>
              <w:top w:val="single" w:sz="2" w:space="0" w:color="auto"/>
              <w:left w:val="nil"/>
              <w:bottom w:val="single" w:sz="4" w:space="0" w:color="auto"/>
              <w:right w:val="nil"/>
            </w:tcBorders>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16</w:t>
            </w:r>
          </w:p>
        </w:tc>
      </w:tr>
      <w:tr w:rsidR="00216AD5" w:rsidRPr="008D0536" w:rsidTr="00E0060F">
        <w:trPr>
          <w:trHeight w:val="255"/>
          <w:jc w:val="center"/>
        </w:trPr>
        <w:tc>
          <w:tcPr>
            <w:tcW w:w="456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left"/>
              <w:rPr>
                <w:rFonts w:ascii="Arial" w:hAnsi="Arial" w:cs="Arial"/>
                <w:spacing w:val="6"/>
                <w:sz w:val="18"/>
                <w:szCs w:val="18"/>
              </w:rPr>
            </w:pPr>
            <w:r>
              <w:rPr>
                <w:rFonts w:ascii="Arial" w:hAnsi="Arial"/>
                <w:spacing w:val="6"/>
                <w:sz w:val="18"/>
              </w:rPr>
              <w:t>Guztira</w:t>
            </w:r>
          </w:p>
        </w:tc>
        <w:tc>
          <w:tcPr>
            <w:tcW w:w="4200" w:type="dxa"/>
            <w:tcBorders>
              <w:top w:val="single" w:sz="4" w:space="0" w:color="auto"/>
              <w:left w:val="nil"/>
              <w:bottom w:val="single" w:sz="4" w:space="0" w:color="auto"/>
              <w:right w:val="nil"/>
            </w:tcBorders>
            <w:shd w:val="clear" w:color="auto" w:fill="FABF8F" w:themeFill="accent6" w:themeFillTint="99"/>
            <w:noWrap/>
            <w:tcMar>
              <w:top w:w="0" w:type="dxa"/>
              <w:left w:w="70" w:type="dxa"/>
              <w:bottom w:w="0" w:type="dxa"/>
              <w:right w:w="70" w:type="dxa"/>
            </w:tcMar>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100</w:t>
            </w:r>
          </w:p>
        </w:tc>
      </w:tr>
    </w:tbl>
    <w:p w:rsidR="00E0060F" w:rsidRPr="008D0536" w:rsidRDefault="00E0060F" w:rsidP="00E0060F">
      <w:pPr>
        <w:tabs>
          <w:tab w:val="left" w:pos="708"/>
          <w:tab w:val="center" w:pos="2835"/>
          <w:tab w:val="center" w:pos="3969"/>
          <w:tab w:val="center" w:pos="5103"/>
          <w:tab w:val="center" w:pos="6237"/>
          <w:tab w:val="center" w:pos="7371"/>
        </w:tabs>
        <w:spacing w:before="360" w:after="360"/>
        <w:ind w:firstLine="284"/>
        <w:rPr>
          <w:rFonts w:cs="Arial"/>
          <w:spacing w:val="6"/>
          <w:sz w:val="26"/>
          <w:szCs w:val="24"/>
        </w:rPr>
      </w:pPr>
      <w:r>
        <w:rPr>
          <w:spacing w:val="6"/>
          <w:sz w:val="26"/>
        </w:rPr>
        <w:t>Udaleko langileak honako hauek ziren 2014ko abenduaren 31n:</w:t>
      </w:r>
    </w:p>
    <w:tbl>
      <w:tblPr>
        <w:tblW w:w="0" w:type="auto"/>
        <w:jc w:val="center"/>
        <w:tblInd w:w="18" w:type="dxa"/>
        <w:tblLayout w:type="fixed"/>
        <w:tblCellMar>
          <w:left w:w="70" w:type="dxa"/>
          <w:right w:w="70" w:type="dxa"/>
        </w:tblCellMar>
        <w:tblLook w:val="04A0" w:firstRow="1" w:lastRow="0" w:firstColumn="1" w:lastColumn="0" w:noHBand="0" w:noVBand="1"/>
      </w:tblPr>
      <w:tblGrid>
        <w:gridCol w:w="2392"/>
        <w:gridCol w:w="1559"/>
        <w:gridCol w:w="1276"/>
        <w:gridCol w:w="1568"/>
        <w:gridCol w:w="1317"/>
        <w:gridCol w:w="694"/>
      </w:tblGrid>
      <w:tr w:rsidR="00216AD5" w:rsidRPr="008D0536" w:rsidTr="00E0060F">
        <w:trPr>
          <w:trHeight w:val="255"/>
          <w:jc w:val="center"/>
        </w:trPr>
        <w:tc>
          <w:tcPr>
            <w:tcW w:w="2392"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rPr>
            </w:pPr>
          </w:p>
        </w:tc>
        <w:tc>
          <w:tcPr>
            <w:tcW w:w="1559"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Funtzionarioak</w:t>
            </w:r>
          </w:p>
        </w:tc>
        <w:tc>
          <w:tcPr>
            <w:tcW w:w="1276"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91DE9">
            <w:pPr>
              <w:spacing w:after="0"/>
              <w:ind w:firstLine="0"/>
              <w:jc w:val="right"/>
              <w:rPr>
                <w:rFonts w:ascii="Arial" w:hAnsi="Arial" w:cs="Arial"/>
                <w:spacing w:val="6"/>
                <w:sz w:val="18"/>
                <w:szCs w:val="18"/>
              </w:rPr>
            </w:pPr>
            <w:r>
              <w:rPr>
                <w:rFonts w:ascii="Arial" w:hAnsi="Arial"/>
                <w:spacing w:val="6"/>
                <w:sz w:val="18"/>
              </w:rPr>
              <w:t>Lan-kontratudun finkoak</w:t>
            </w:r>
          </w:p>
        </w:tc>
        <w:tc>
          <w:tcPr>
            <w:tcW w:w="1568"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91DE9">
            <w:pPr>
              <w:spacing w:after="0"/>
              <w:ind w:firstLine="0"/>
              <w:jc w:val="right"/>
              <w:rPr>
                <w:rFonts w:ascii="Arial" w:hAnsi="Arial" w:cs="Arial"/>
                <w:spacing w:val="6"/>
                <w:sz w:val="18"/>
                <w:szCs w:val="18"/>
              </w:rPr>
            </w:pPr>
            <w:r>
              <w:rPr>
                <w:rFonts w:ascii="Arial" w:hAnsi="Arial"/>
                <w:spacing w:val="6"/>
                <w:sz w:val="18"/>
              </w:rPr>
              <w:t>Kontratu adm</w:t>
            </w:r>
            <w:r>
              <w:rPr>
                <w:rFonts w:ascii="Arial" w:hAnsi="Arial"/>
                <w:spacing w:val="6"/>
                <w:sz w:val="18"/>
              </w:rPr>
              <w:t>i</w:t>
            </w:r>
            <w:r>
              <w:rPr>
                <w:rFonts w:ascii="Arial" w:hAnsi="Arial"/>
                <w:spacing w:val="6"/>
                <w:sz w:val="18"/>
              </w:rPr>
              <w:t>nistratiboa d</w:t>
            </w:r>
            <w:r>
              <w:rPr>
                <w:rFonts w:ascii="Arial" w:hAnsi="Arial"/>
                <w:spacing w:val="6"/>
                <w:sz w:val="18"/>
              </w:rPr>
              <w:t>u</w:t>
            </w:r>
            <w:r>
              <w:rPr>
                <w:rFonts w:ascii="Arial" w:hAnsi="Arial"/>
                <w:spacing w:val="6"/>
                <w:sz w:val="18"/>
              </w:rPr>
              <w:t>tenak</w:t>
            </w:r>
          </w:p>
        </w:tc>
        <w:tc>
          <w:tcPr>
            <w:tcW w:w="1317"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91DE9">
            <w:pPr>
              <w:spacing w:after="0"/>
              <w:ind w:firstLine="0"/>
              <w:jc w:val="right"/>
              <w:rPr>
                <w:rFonts w:ascii="Arial" w:hAnsi="Arial" w:cs="Arial"/>
                <w:spacing w:val="6"/>
                <w:sz w:val="18"/>
                <w:szCs w:val="18"/>
              </w:rPr>
            </w:pPr>
            <w:r>
              <w:rPr>
                <w:rFonts w:ascii="Arial" w:hAnsi="Arial"/>
                <w:spacing w:val="6"/>
                <w:sz w:val="18"/>
              </w:rPr>
              <w:t>Lan kontr</w:t>
            </w:r>
            <w:r>
              <w:rPr>
                <w:rFonts w:ascii="Arial" w:hAnsi="Arial"/>
                <w:spacing w:val="6"/>
                <w:sz w:val="18"/>
              </w:rPr>
              <w:t>a</w:t>
            </w:r>
            <w:r>
              <w:rPr>
                <w:rFonts w:ascii="Arial" w:hAnsi="Arial"/>
                <w:spacing w:val="6"/>
                <w:sz w:val="18"/>
              </w:rPr>
              <w:t>tupeko lang</w:t>
            </w:r>
            <w:r>
              <w:rPr>
                <w:rFonts w:ascii="Arial" w:hAnsi="Arial"/>
                <w:spacing w:val="6"/>
                <w:sz w:val="18"/>
              </w:rPr>
              <w:t>i</w:t>
            </w:r>
            <w:r>
              <w:rPr>
                <w:rFonts w:ascii="Arial" w:hAnsi="Arial"/>
                <w:spacing w:val="6"/>
                <w:sz w:val="18"/>
              </w:rPr>
              <w:t>leak</w:t>
            </w:r>
          </w:p>
        </w:tc>
        <w:tc>
          <w:tcPr>
            <w:tcW w:w="694"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Gu</w:t>
            </w:r>
            <w:r>
              <w:rPr>
                <w:rFonts w:ascii="Arial" w:hAnsi="Arial"/>
                <w:spacing w:val="6"/>
                <w:sz w:val="18"/>
              </w:rPr>
              <w:t>z</w:t>
            </w:r>
            <w:r>
              <w:rPr>
                <w:rFonts w:ascii="Arial" w:hAnsi="Arial"/>
                <w:spacing w:val="6"/>
                <w:sz w:val="18"/>
              </w:rPr>
              <w:t>tira</w:t>
            </w:r>
          </w:p>
        </w:tc>
      </w:tr>
      <w:tr w:rsidR="00216AD5" w:rsidRPr="008D0536" w:rsidTr="00E0060F">
        <w:trPr>
          <w:trHeight w:val="198"/>
          <w:jc w:val="center"/>
        </w:trPr>
        <w:tc>
          <w:tcPr>
            <w:tcW w:w="2392"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Zerbitzu orokorrak</w:t>
            </w:r>
          </w:p>
        </w:tc>
        <w:tc>
          <w:tcPr>
            <w:tcW w:w="1559"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c>
          <w:tcPr>
            <w:tcW w:w="1276" w:type="dxa"/>
            <w:tcBorders>
              <w:top w:val="single" w:sz="4"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8</w:t>
            </w:r>
          </w:p>
        </w:tc>
        <w:tc>
          <w:tcPr>
            <w:tcW w:w="1317"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w:t>
            </w:r>
          </w:p>
        </w:tc>
        <w:tc>
          <w:tcPr>
            <w:tcW w:w="694" w:type="dxa"/>
            <w:tcBorders>
              <w:top w:val="single" w:sz="4"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14</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Hirigintza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Askotariko zerbitzuak</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9</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14</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Polizia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16</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18</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Lorezaintza eta ingurumena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6</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11</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Ekonomiko finantzarioak</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3</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Gizarte zerbitzuak</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3</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11</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18</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Musika eskola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6</w:t>
            </w:r>
          </w:p>
        </w:tc>
        <w:tc>
          <w:tcPr>
            <w:tcW w:w="1276"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9</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19</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Kultura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w:t>
            </w:r>
          </w:p>
        </w:tc>
        <w:tc>
          <w:tcPr>
            <w:tcW w:w="1568"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4</w:t>
            </w: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9163D9" w:rsidP="00E0060F">
            <w:pPr>
              <w:spacing w:after="0"/>
              <w:ind w:firstLine="0"/>
              <w:jc w:val="right"/>
              <w:rPr>
                <w:rFonts w:ascii="Arial Narrow" w:hAnsi="Arial Narrow"/>
                <w:spacing w:val="6"/>
              </w:rPr>
            </w:pPr>
            <w:r>
              <w:rPr>
                <w:rFonts w:ascii="Arial Narrow" w:hAnsi="Arial Narrow"/>
                <w:spacing w:val="6"/>
              </w:rPr>
              <w:t>1</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9163D9" w:rsidP="00E0060F">
            <w:pPr>
              <w:spacing w:after="0"/>
              <w:ind w:firstLine="0"/>
              <w:jc w:val="right"/>
              <w:rPr>
                <w:rFonts w:ascii="Arial Narrow" w:hAnsi="Arial Narrow"/>
                <w:spacing w:val="6"/>
              </w:rPr>
            </w:pPr>
            <w:r>
              <w:rPr>
                <w:rFonts w:ascii="Arial Narrow" w:hAnsi="Arial Narrow"/>
                <w:spacing w:val="6"/>
              </w:rPr>
              <w:t>6</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Kirolak</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w:t>
            </w: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w:t>
            </w:r>
          </w:p>
        </w:tc>
      </w:tr>
      <w:tr w:rsidR="00216AD5" w:rsidRPr="008D0536" w:rsidTr="00E0060F">
        <w:trPr>
          <w:trHeight w:val="198"/>
          <w:jc w:val="center"/>
        </w:trPr>
        <w:tc>
          <w:tcPr>
            <w:tcW w:w="2392"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Gizarte enplegu babestua</w:t>
            </w:r>
          </w:p>
        </w:tc>
        <w:tc>
          <w:tcPr>
            <w:tcW w:w="1559"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1276"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2"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317"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13</w:t>
            </w:r>
          </w:p>
        </w:tc>
        <w:tc>
          <w:tcPr>
            <w:tcW w:w="69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13</w:t>
            </w:r>
          </w:p>
        </w:tc>
      </w:tr>
      <w:tr w:rsidR="00216AD5" w:rsidRPr="008D0536" w:rsidTr="00E0060F">
        <w:trPr>
          <w:trHeight w:val="198"/>
          <w:jc w:val="center"/>
        </w:trPr>
        <w:tc>
          <w:tcPr>
            <w:tcW w:w="2392"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left"/>
              <w:rPr>
                <w:rFonts w:ascii="Arial Narrow" w:hAnsi="Arial Narrow"/>
                <w:spacing w:val="6"/>
              </w:rPr>
            </w:pPr>
            <w:r>
              <w:rPr>
                <w:rFonts w:ascii="Arial Narrow" w:hAnsi="Arial Narrow"/>
                <w:spacing w:val="6"/>
              </w:rPr>
              <w:t>Eszedentzia*</w:t>
            </w:r>
          </w:p>
        </w:tc>
        <w:tc>
          <w:tcPr>
            <w:tcW w:w="1559"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w:t>
            </w:r>
          </w:p>
        </w:tc>
        <w:tc>
          <w:tcPr>
            <w:tcW w:w="1276"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1568" w:type="dxa"/>
            <w:tcBorders>
              <w:top w:val="single" w:sz="2" w:space="0" w:color="auto"/>
              <w:left w:val="nil"/>
              <w:bottom w:val="single" w:sz="4" w:space="0" w:color="auto"/>
              <w:right w:val="nil"/>
            </w:tcBorders>
            <w:shd w:val="clear" w:color="auto" w:fill="auto"/>
            <w:vAlign w:val="center"/>
          </w:tcPr>
          <w:p w:rsidR="00E0060F" w:rsidRPr="008D0536" w:rsidRDefault="00E0060F" w:rsidP="00E0060F">
            <w:pPr>
              <w:spacing w:after="0"/>
              <w:ind w:firstLine="0"/>
              <w:jc w:val="right"/>
              <w:rPr>
                <w:rFonts w:ascii="Arial Narrow" w:hAnsi="Arial Narrow"/>
                <w:spacing w:val="6"/>
              </w:rPr>
            </w:pPr>
          </w:p>
        </w:tc>
        <w:tc>
          <w:tcPr>
            <w:tcW w:w="1317"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p>
        </w:tc>
        <w:tc>
          <w:tcPr>
            <w:tcW w:w="694"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spacing w:val="6"/>
              </w:rPr>
            </w:pPr>
            <w:r>
              <w:rPr>
                <w:rFonts w:ascii="Arial Narrow" w:hAnsi="Arial Narrow"/>
                <w:spacing w:val="6"/>
              </w:rPr>
              <w:t>2</w:t>
            </w:r>
          </w:p>
        </w:tc>
      </w:tr>
      <w:tr w:rsidR="00216AD5" w:rsidRPr="008D0536" w:rsidTr="00E0060F">
        <w:trPr>
          <w:trHeight w:val="255"/>
          <w:jc w:val="center"/>
        </w:trPr>
        <w:tc>
          <w:tcPr>
            <w:tcW w:w="2392"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left"/>
              <w:rPr>
                <w:rFonts w:ascii="Arial" w:hAnsi="Arial" w:cs="Arial"/>
                <w:spacing w:val="6"/>
                <w:sz w:val="18"/>
                <w:szCs w:val="18"/>
              </w:rPr>
            </w:pPr>
            <w:r>
              <w:rPr>
                <w:rFonts w:ascii="Arial" w:hAnsi="Arial"/>
                <w:spacing w:val="6"/>
                <w:sz w:val="18"/>
              </w:rPr>
              <w:t>Guztira</w:t>
            </w:r>
          </w:p>
        </w:tc>
        <w:tc>
          <w:tcPr>
            <w:tcW w:w="1559"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45</w:t>
            </w:r>
          </w:p>
        </w:tc>
        <w:tc>
          <w:tcPr>
            <w:tcW w:w="1276"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1</w:t>
            </w:r>
          </w:p>
        </w:tc>
        <w:tc>
          <w:tcPr>
            <w:tcW w:w="1568"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E0060F">
            <w:pPr>
              <w:spacing w:after="0"/>
              <w:ind w:firstLine="0"/>
              <w:jc w:val="right"/>
              <w:rPr>
                <w:rFonts w:ascii="Arial" w:hAnsi="Arial" w:cs="Arial"/>
                <w:spacing w:val="6"/>
                <w:sz w:val="18"/>
                <w:szCs w:val="18"/>
              </w:rPr>
            </w:pPr>
            <w:r>
              <w:rPr>
                <w:rFonts w:ascii="Arial" w:hAnsi="Arial"/>
                <w:spacing w:val="6"/>
                <w:sz w:val="18"/>
              </w:rPr>
              <w:t>50</w:t>
            </w:r>
          </w:p>
        </w:tc>
        <w:tc>
          <w:tcPr>
            <w:tcW w:w="1317"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9163D9">
            <w:pPr>
              <w:spacing w:after="0"/>
              <w:ind w:firstLine="0"/>
              <w:jc w:val="right"/>
              <w:rPr>
                <w:rFonts w:ascii="Arial" w:hAnsi="Arial" w:cs="Arial"/>
                <w:spacing w:val="6"/>
                <w:sz w:val="18"/>
                <w:szCs w:val="18"/>
              </w:rPr>
            </w:pPr>
            <w:r>
              <w:rPr>
                <w:rFonts w:ascii="Arial" w:hAnsi="Arial"/>
                <w:spacing w:val="6"/>
                <w:sz w:val="18"/>
              </w:rPr>
              <w:t>27</w:t>
            </w:r>
          </w:p>
        </w:tc>
        <w:tc>
          <w:tcPr>
            <w:tcW w:w="694" w:type="dxa"/>
            <w:tcBorders>
              <w:top w:val="single" w:sz="4" w:space="0" w:color="auto"/>
              <w:left w:val="nil"/>
              <w:bottom w:val="single" w:sz="4" w:space="0" w:color="auto"/>
              <w:right w:val="nil"/>
            </w:tcBorders>
            <w:shd w:val="clear" w:color="000000" w:fill="FABF8F"/>
            <w:vAlign w:val="center"/>
            <w:hideMark/>
          </w:tcPr>
          <w:p w:rsidR="00E0060F" w:rsidRPr="008D0536" w:rsidRDefault="00E0060F" w:rsidP="009163D9">
            <w:pPr>
              <w:spacing w:after="0"/>
              <w:ind w:firstLine="0"/>
              <w:jc w:val="right"/>
              <w:rPr>
                <w:rFonts w:ascii="Arial" w:hAnsi="Arial" w:cs="Arial"/>
                <w:spacing w:val="6"/>
                <w:sz w:val="18"/>
                <w:szCs w:val="18"/>
              </w:rPr>
            </w:pPr>
            <w:r>
              <w:rPr>
                <w:rFonts w:ascii="Arial" w:hAnsi="Arial"/>
                <w:spacing w:val="6"/>
                <w:sz w:val="18"/>
              </w:rPr>
              <w:t>123</w:t>
            </w:r>
          </w:p>
        </w:tc>
      </w:tr>
    </w:tbl>
    <w:p w:rsidR="00E0060F" w:rsidRPr="008D0536" w:rsidRDefault="00E0060F" w:rsidP="00E0060F">
      <w:pPr>
        <w:spacing w:before="60" w:after="0"/>
        <w:ind w:left="-425" w:firstLine="425"/>
        <w:jc w:val="left"/>
        <w:rPr>
          <w:rFonts w:ascii="Arial" w:hAnsi="Arial" w:cs="Arial"/>
          <w:spacing w:val="6"/>
          <w:sz w:val="16"/>
          <w:szCs w:val="16"/>
        </w:rPr>
      </w:pPr>
      <w:r>
        <w:rPr>
          <w:rFonts w:ascii="Arial" w:hAnsi="Arial"/>
          <w:spacing w:val="6"/>
          <w:sz w:val="16"/>
        </w:rPr>
        <w:t>*Eszedentziak 2 poliziari dagozkie.</w:t>
      </w:r>
    </w:p>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2014an, langile funtzionariorik edo lan-kontratupeko langile finkorik kontr</w:t>
      </w:r>
      <w:r>
        <w:rPr>
          <w:spacing w:val="6"/>
          <w:sz w:val="26"/>
        </w:rPr>
        <w:t>a</w:t>
      </w:r>
      <w:r>
        <w:rPr>
          <w:spacing w:val="6"/>
          <w:sz w:val="26"/>
        </w:rPr>
        <w:t>tatzeko inongo prozedurarik ez da izan Udalean.</w:t>
      </w:r>
    </w:p>
    <w:p w:rsidR="00E0060F" w:rsidRPr="008D0536" w:rsidRDefault="00E0060F" w:rsidP="00E0060F">
      <w:pPr>
        <w:autoSpaceDE w:val="0"/>
        <w:autoSpaceDN w:val="0"/>
        <w:adjustRightInd w:val="0"/>
        <w:spacing w:after="0"/>
        <w:ind w:firstLine="284"/>
        <w:rPr>
          <w:rFonts w:cs="Arial"/>
          <w:spacing w:val="6"/>
          <w:sz w:val="26"/>
          <w:szCs w:val="24"/>
        </w:rPr>
      </w:pPr>
      <w:r>
        <w:rPr>
          <w:spacing w:val="6"/>
          <w:sz w:val="26"/>
        </w:rPr>
        <w:t>2014tik egindako prozedurak aztertzera jo dugu:</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Gizarte langile bat, euskaraz dakiena, aldi baterako kontratatzeko iza</w:t>
      </w:r>
      <w:r>
        <w:rPr>
          <w:spacing w:val="6"/>
          <w:sz w:val="26"/>
        </w:rPr>
        <w:t>n</w:t>
      </w:r>
      <w:r>
        <w:rPr>
          <w:spacing w:val="6"/>
          <w:sz w:val="26"/>
        </w:rPr>
        <w:t xml:space="preserve">gaien zerrendak egiteko hautapen-proben deialdia. </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Ludotekako laguntzailearen lanpostua, euskarazkoa, aldi baterako bet</w:t>
      </w:r>
      <w:r>
        <w:rPr>
          <w:spacing w:val="6"/>
          <w:sz w:val="26"/>
        </w:rPr>
        <w:t>e</w:t>
      </w:r>
      <w:r>
        <w:rPr>
          <w:spacing w:val="6"/>
          <w:sz w:val="26"/>
        </w:rPr>
        <w:t xml:space="preserve">tzeko izangaien kontratazio-zerrendak egiteko hautapen-proben deialdia </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Lorezaintzako peoiak aldi baterako kontratatzeko izangaien zerrendak eg</w:t>
      </w:r>
      <w:r>
        <w:rPr>
          <w:spacing w:val="6"/>
          <w:sz w:val="26"/>
        </w:rPr>
        <w:t>i</w:t>
      </w:r>
      <w:r>
        <w:rPr>
          <w:spacing w:val="6"/>
          <w:sz w:val="26"/>
        </w:rPr>
        <w:t xml:space="preserve">teko hautapen-proben deialdia </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Administrari laguntzaileen lanpostuak aldi baterako betetzeko izangaien bi zerrenda, horietako bat euskaraz dakitenena, egiteko hautapen-proben deialdia</w:t>
      </w:r>
    </w:p>
    <w:p w:rsidR="00E0060F" w:rsidRPr="008D0536" w:rsidRDefault="00E0060F" w:rsidP="00E0060F">
      <w:pPr>
        <w:tabs>
          <w:tab w:val="left" w:pos="708"/>
          <w:tab w:val="center" w:pos="2835"/>
          <w:tab w:val="center" w:pos="3969"/>
          <w:tab w:val="center" w:pos="5103"/>
          <w:tab w:val="center" w:pos="6237"/>
          <w:tab w:val="center" w:pos="7371"/>
        </w:tabs>
        <w:ind w:firstLine="284"/>
        <w:rPr>
          <w:rFonts w:cs="Arial"/>
          <w:spacing w:val="6"/>
          <w:sz w:val="26"/>
          <w:szCs w:val="24"/>
        </w:rPr>
      </w:pPr>
      <w:r>
        <w:rPr>
          <w:spacing w:val="6"/>
          <w:sz w:val="26"/>
        </w:rPr>
        <w:lastRenderedPageBreak/>
        <w:t>Langile-gastuen lagin bat aztertuta, langile-gastuak behar bezala kontabiliz</w:t>
      </w:r>
      <w:r>
        <w:rPr>
          <w:spacing w:val="6"/>
          <w:sz w:val="26"/>
        </w:rPr>
        <w:t>a</w:t>
      </w:r>
      <w:r>
        <w:rPr>
          <w:spacing w:val="6"/>
          <w:sz w:val="26"/>
        </w:rPr>
        <w:t>tuta daudela, ordainsariak betetako lanposturako erabakitakoak direla eta egi</w:t>
      </w:r>
      <w:r>
        <w:rPr>
          <w:spacing w:val="6"/>
          <w:sz w:val="26"/>
        </w:rPr>
        <w:t>n</w:t>
      </w:r>
      <w:r>
        <w:rPr>
          <w:spacing w:val="6"/>
          <w:sz w:val="26"/>
        </w:rPr>
        <w:t>dako atxikipenak zuzenak direla ondorioztatzen da, oro har; halere, honako akatsak aurkitu ditugu:</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2013an indarra duen hitzarmen kolektiboak jai-eguntzat jotzen zuen l</w:t>
      </w:r>
      <w:r>
        <w:rPr>
          <w:spacing w:val="6"/>
          <w:sz w:val="26"/>
        </w:rPr>
        <w:t>a</w:t>
      </w:r>
      <w:r>
        <w:rPr>
          <w:spacing w:val="6"/>
          <w:sz w:val="26"/>
        </w:rPr>
        <w:t>runbataren 00:00etatik igande edo jai-egunaren ondorengo egunaren 07:30era lan egindako aldia. Jai eguntzat-hartze hori luzeagoa da Nafarroako Admini</w:t>
      </w:r>
      <w:r>
        <w:rPr>
          <w:spacing w:val="6"/>
          <w:sz w:val="26"/>
        </w:rPr>
        <w:t>s</w:t>
      </w:r>
      <w:r>
        <w:rPr>
          <w:spacing w:val="6"/>
          <w:sz w:val="26"/>
        </w:rPr>
        <w:t>trazio Publikoen Zerbitzuko Langileen Estatutuan ezarritakoa baino. 2014ko ekainean onetsitako hitzarmen kolektibo berriak, 2014rako eta 2015erako ind</w:t>
      </w:r>
      <w:r>
        <w:rPr>
          <w:spacing w:val="6"/>
          <w:sz w:val="26"/>
        </w:rPr>
        <w:t>a</w:t>
      </w:r>
      <w:r>
        <w:rPr>
          <w:spacing w:val="6"/>
          <w:sz w:val="26"/>
        </w:rPr>
        <w:t>rrean dagoenak, jai-egunak direla-eta, aurreko hitzarmeneko arauari eusten dio.</w:t>
      </w:r>
    </w:p>
    <w:p w:rsidR="00E0060F" w:rsidRPr="008D0536" w:rsidRDefault="00E0060F" w:rsidP="00E0060F">
      <w:pPr>
        <w:numPr>
          <w:ilvl w:val="0"/>
          <w:numId w:val="21"/>
        </w:numPr>
        <w:tabs>
          <w:tab w:val="left" w:pos="567"/>
          <w:tab w:val="center" w:pos="2835"/>
          <w:tab w:val="center" w:pos="3969"/>
          <w:tab w:val="center" w:pos="5103"/>
          <w:tab w:val="center" w:pos="6237"/>
          <w:tab w:val="center" w:pos="7371"/>
        </w:tabs>
        <w:spacing w:before="120"/>
        <w:ind w:left="0" w:firstLine="284"/>
        <w:rPr>
          <w:spacing w:val="6"/>
          <w:sz w:val="26"/>
          <w:szCs w:val="26"/>
        </w:rPr>
      </w:pPr>
      <w:r>
        <w:rPr>
          <w:spacing w:val="6"/>
          <w:sz w:val="26"/>
        </w:rPr>
        <w:t>Langileen opor eta baimenen gaineko kontrola MS Officeren tresnen bita</w:t>
      </w:r>
      <w:r>
        <w:rPr>
          <w:spacing w:val="6"/>
          <w:sz w:val="26"/>
        </w:rPr>
        <w:t>r</w:t>
      </w:r>
      <w:r>
        <w:rPr>
          <w:spacing w:val="6"/>
          <w:sz w:val="26"/>
        </w:rPr>
        <w:t>tez egiten da, baina horrek ez du aukerarik ematen ordutegiak kontrolatzeko edo txostenak egiteko; langileen arlorako berariazko tresnek emanen lukete h</w:t>
      </w:r>
      <w:r>
        <w:rPr>
          <w:spacing w:val="6"/>
          <w:sz w:val="26"/>
        </w:rPr>
        <w:t>o</w:t>
      </w:r>
      <w:r>
        <w:rPr>
          <w:spacing w:val="6"/>
          <w:sz w:val="26"/>
        </w:rPr>
        <w:t>rretarako aukera.</w:t>
      </w:r>
    </w:p>
    <w:p w:rsidR="00193B76" w:rsidRPr="008D0536" w:rsidRDefault="00193B76" w:rsidP="00E74CBD">
      <w:pPr>
        <w:ind w:firstLine="284"/>
        <w:rPr>
          <w:rFonts w:cs="Arial"/>
          <w:spacing w:val="6"/>
          <w:sz w:val="26"/>
          <w:szCs w:val="24"/>
        </w:rPr>
      </w:pPr>
      <w:r>
        <w:rPr>
          <w:spacing w:val="6"/>
          <w:sz w:val="26"/>
        </w:rPr>
        <w:t>Kontratazioak direla-eta egindako azterketatik, ondorioztatzen da oro har z</w:t>
      </w:r>
      <w:r>
        <w:rPr>
          <w:spacing w:val="6"/>
          <w:sz w:val="26"/>
        </w:rPr>
        <w:t>u</w:t>
      </w:r>
      <w:r>
        <w:rPr>
          <w:spacing w:val="6"/>
          <w:sz w:val="26"/>
        </w:rPr>
        <w:t xml:space="preserve">zen eginda daudela. </w:t>
      </w:r>
    </w:p>
    <w:p w:rsidR="00E0060F" w:rsidRPr="008D0536" w:rsidRDefault="00E0060F" w:rsidP="00E0060F">
      <w:pPr>
        <w:spacing w:after="240"/>
        <w:ind w:firstLine="284"/>
        <w:rPr>
          <w:rFonts w:cs="Arial"/>
          <w:iCs/>
          <w:spacing w:val="6"/>
          <w:sz w:val="26"/>
          <w:szCs w:val="24"/>
        </w:rPr>
      </w:pPr>
      <w:r>
        <w:rPr>
          <w:spacing w:val="6"/>
          <w:sz w:val="26"/>
        </w:rPr>
        <w:t>Gure gomendioak:</w:t>
      </w:r>
    </w:p>
    <w:p w:rsidR="00193B76" w:rsidRPr="008D0536" w:rsidRDefault="00E0060F" w:rsidP="00E0060F">
      <w:pPr>
        <w:numPr>
          <w:ilvl w:val="0"/>
          <w:numId w:val="2"/>
        </w:numPr>
        <w:tabs>
          <w:tab w:val="clear" w:pos="1948"/>
          <w:tab w:val="left" w:pos="480"/>
          <w:tab w:val="num" w:pos="600"/>
          <w:tab w:val="num" w:pos="720"/>
          <w:tab w:val="num" w:pos="786"/>
          <w:tab w:val="num" w:pos="5039"/>
        </w:tabs>
        <w:spacing w:after="120"/>
        <w:ind w:left="0" w:firstLine="289"/>
        <w:rPr>
          <w:rFonts w:cs="Arial"/>
          <w:i/>
          <w:spacing w:val="6"/>
          <w:sz w:val="26"/>
          <w:szCs w:val="24"/>
        </w:rPr>
      </w:pPr>
      <w:r>
        <w:rPr>
          <w:i/>
          <w:spacing w:val="6"/>
          <w:sz w:val="26"/>
        </w:rPr>
        <w:t xml:space="preserve">Tresna bat ezartzea kasu guztiak hartuko dituena eta langileen kontrola erraztuko duena, haien kontrolari dagokienez. </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120"/>
        <w:ind w:left="0" w:firstLine="289"/>
        <w:rPr>
          <w:rFonts w:cs="Arial"/>
          <w:i/>
          <w:spacing w:val="6"/>
          <w:sz w:val="26"/>
          <w:szCs w:val="24"/>
        </w:rPr>
      </w:pPr>
      <w:r>
        <w:rPr>
          <w:i/>
          <w:spacing w:val="6"/>
          <w:sz w:val="26"/>
        </w:rPr>
        <w:t>Hitzarmen kolektiboa egokitzea Nafarroako Administrazio Publikoen ze</w:t>
      </w:r>
      <w:r>
        <w:rPr>
          <w:i/>
          <w:spacing w:val="6"/>
          <w:sz w:val="26"/>
        </w:rPr>
        <w:t>r</w:t>
      </w:r>
      <w:r>
        <w:rPr>
          <w:i/>
          <w:spacing w:val="6"/>
          <w:sz w:val="26"/>
        </w:rPr>
        <w:t>bitzuko langileriaren estatutuan ezarritakoaren arabera.</w:t>
      </w:r>
    </w:p>
    <w:p w:rsidR="00E0060F" w:rsidRPr="008D0536" w:rsidRDefault="00193B76"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Pr>
          <w:i/>
          <w:spacing w:val="6"/>
          <w:sz w:val="26"/>
        </w:rPr>
        <w:t>Dagoen behin-behinekotasun maila handia saihesteko, eta araudi indard</w:t>
      </w:r>
      <w:r>
        <w:rPr>
          <w:i/>
          <w:spacing w:val="6"/>
          <w:sz w:val="26"/>
        </w:rPr>
        <w:t>u</w:t>
      </w:r>
      <w:r>
        <w:rPr>
          <w:i/>
          <w:spacing w:val="6"/>
          <w:sz w:val="26"/>
        </w:rPr>
        <w:t>nak horretarako bidea ematen duen neurrian, enplegu eskaintza publikoan sa</w:t>
      </w:r>
      <w:r>
        <w:rPr>
          <w:i/>
          <w:spacing w:val="6"/>
          <w:sz w:val="26"/>
        </w:rPr>
        <w:t>r</w:t>
      </w:r>
      <w:r>
        <w:rPr>
          <w:i/>
          <w:spacing w:val="6"/>
          <w:sz w:val="26"/>
        </w:rPr>
        <w:t>tzea aurrekontuan zuzkidura duten lanpostu huts guztiak.</w:t>
      </w:r>
    </w:p>
    <w:p w:rsidR="00E0060F" w:rsidRPr="008D0536" w:rsidRDefault="00E0060F" w:rsidP="00E0060F">
      <w:pPr>
        <w:pStyle w:val="atitulo2"/>
        <w:rPr>
          <w:color w:val="auto"/>
        </w:rPr>
      </w:pPr>
      <w:bookmarkStart w:id="178" w:name="_Toc309383728"/>
      <w:bookmarkStart w:id="179" w:name="_Toc370810727"/>
      <w:bookmarkStart w:id="180" w:name="_Toc402163206"/>
      <w:bookmarkStart w:id="181" w:name="_Toc406150355"/>
      <w:bookmarkStart w:id="182" w:name="_Toc431144405"/>
      <w:bookmarkStart w:id="183" w:name="_Toc435170436"/>
      <w:bookmarkStart w:id="184" w:name="_Toc435172248"/>
      <w:bookmarkStart w:id="185" w:name="_Toc435516488"/>
      <w:bookmarkStart w:id="186" w:name="_Toc438542296"/>
      <w:bookmarkStart w:id="187" w:name="_Toc446328364"/>
      <w:r>
        <w:rPr>
          <w:color w:val="auto"/>
        </w:rPr>
        <w:t>VI.3. Ondasun arruntetako eta zerbitzuetako gastuak</w:t>
      </w:r>
      <w:bookmarkEnd w:id="178"/>
      <w:bookmarkEnd w:id="179"/>
      <w:bookmarkEnd w:id="180"/>
      <w:bookmarkEnd w:id="181"/>
      <w:bookmarkEnd w:id="182"/>
      <w:bookmarkEnd w:id="183"/>
      <w:bookmarkEnd w:id="184"/>
      <w:bookmarkEnd w:id="185"/>
      <w:bookmarkEnd w:id="186"/>
      <w:bookmarkEnd w:id="187"/>
    </w:p>
    <w:p w:rsidR="00E0060F" w:rsidRPr="008D0536" w:rsidRDefault="00E0060F" w:rsidP="00E0060F">
      <w:pPr>
        <w:ind w:firstLine="284"/>
        <w:rPr>
          <w:rFonts w:cs="Arial"/>
          <w:spacing w:val="6"/>
          <w:sz w:val="26"/>
          <w:szCs w:val="24"/>
        </w:rPr>
      </w:pPr>
      <w:bookmarkStart w:id="188" w:name="OLE_LINK1"/>
      <w:bookmarkStart w:id="189" w:name="OLE_LINK2"/>
      <w:r>
        <w:rPr>
          <w:spacing w:val="6"/>
          <w:sz w:val="26"/>
        </w:rPr>
        <w:t>Ondasun arruntetan eta zerbitzuetan egindako gastuek 3,5 milioi euro egin dute 2014ko ekitaldian; guztira, ekitaldian aitortutako gastuen ehuneko 37 eta eragiketa arrunten gastuen ehuneko 40 egiten dute. 2013. urtearen aldean, eh</w:t>
      </w:r>
      <w:r>
        <w:rPr>
          <w:spacing w:val="6"/>
          <w:sz w:val="26"/>
        </w:rPr>
        <w:t>u</w:t>
      </w:r>
      <w:r>
        <w:rPr>
          <w:spacing w:val="6"/>
          <w:sz w:val="26"/>
        </w:rPr>
        <w:t>neko 5 egin dute behera.</w:t>
      </w:r>
      <w:bookmarkEnd w:id="188"/>
      <w:bookmarkEnd w:id="189"/>
    </w:p>
    <w:p w:rsidR="00E0060F" w:rsidRPr="008D0536" w:rsidRDefault="00E0060F" w:rsidP="00E0060F">
      <w:pPr>
        <w:ind w:firstLine="284"/>
        <w:rPr>
          <w:rFonts w:cs="Arial"/>
          <w:spacing w:val="6"/>
          <w:sz w:val="26"/>
          <w:szCs w:val="24"/>
        </w:rPr>
      </w:pPr>
      <w:r>
        <w:rPr>
          <w:spacing w:val="6"/>
          <w:sz w:val="26"/>
        </w:rPr>
        <w:t>Behera egite hori zor zaio, funtsean, 2013ko ekitaldian 145.198 euroko ga</w:t>
      </w:r>
      <w:r>
        <w:rPr>
          <w:spacing w:val="6"/>
          <w:sz w:val="26"/>
        </w:rPr>
        <w:t>s</w:t>
      </w:r>
      <w:r>
        <w:rPr>
          <w:spacing w:val="6"/>
          <w:sz w:val="26"/>
        </w:rPr>
        <w:t>tua erregistratu izateari. Kopuru hori heldu da haur-eskolaren erabilerarako ikasgela batzuk alokatzetik. 2014an, ordea, halako gasturik ez da sortu.</w:t>
      </w:r>
    </w:p>
    <w:p w:rsidR="00E0060F" w:rsidRPr="008D0536" w:rsidRDefault="00E0060F" w:rsidP="00E0060F">
      <w:pPr>
        <w:spacing w:after="240"/>
        <w:ind w:firstLine="284"/>
        <w:rPr>
          <w:rFonts w:cs="Arial"/>
          <w:spacing w:val="6"/>
          <w:sz w:val="26"/>
          <w:szCs w:val="24"/>
        </w:rPr>
      </w:pPr>
      <w:r>
        <w:rPr>
          <w:spacing w:val="6"/>
          <w:sz w:val="26"/>
        </w:rPr>
        <w:t>Azterketatik eta kontratu indardunen gainean edo/eta 2014an amaitutakoen gainean egindakotik ondorioztatzen da Udalak nahiko ongi betetzen duela ko</w:t>
      </w:r>
      <w:r>
        <w:rPr>
          <w:spacing w:val="6"/>
          <w:sz w:val="26"/>
        </w:rPr>
        <w:t>n</w:t>
      </w:r>
      <w:r>
        <w:rPr>
          <w:spacing w:val="6"/>
          <w:sz w:val="26"/>
        </w:rPr>
        <w:t>tratazioaren alorrean aplikatzekoa den araudia, honako salbuespen hauekin:</w:t>
      </w:r>
    </w:p>
    <w:p w:rsidR="00E0060F" w:rsidRPr="008D0536" w:rsidRDefault="00E0060F" w:rsidP="00E0060F">
      <w:pPr>
        <w:spacing w:after="240"/>
        <w:ind w:firstLine="284"/>
        <w:rPr>
          <w:rFonts w:cs="Arial"/>
          <w:spacing w:val="6"/>
          <w:sz w:val="26"/>
          <w:szCs w:val="24"/>
        </w:rPr>
      </w:pPr>
      <w:r>
        <w:rPr>
          <w:spacing w:val="6"/>
          <w:sz w:val="26"/>
        </w:rPr>
        <w:lastRenderedPageBreak/>
        <w:t>2014ko ekitaldian, Udalak udal egoitzen garbiketa zerbitzua kontratatzeko prozedurari heldu dio.</w:t>
      </w:r>
    </w:p>
    <w:tbl>
      <w:tblPr>
        <w:tblW w:w="8678" w:type="dxa"/>
        <w:jc w:val="center"/>
        <w:tblInd w:w="3084" w:type="dxa"/>
        <w:tblCellMar>
          <w:left w:w="70" w:type="dxa"/>
          <w:right w:w="70" w:type="dxa"/>
        </w:tblCellMar>
        <w:tblLook w:val="04A0" w:firstRow="1" w:lastRow="0" w:firstColumn="1" w:lastColumn="0" w:noHBand="0" w:noVBand="1"/>
      </w:tblPr>
      <w:tblGrid>
        <w:gridCol w:w="1732"/>
        <w:gridCol w:w="1313"/>
        <w:gridCol w:w="292"/>
        <w:gridCol w:w="1229"/>
        <w:gridCol w:w="1276"/>
        <w:gridCol w:w="994"/>
        <w:gridCol w:w="1842"/>
      </w:tblGrid>
      <w:tr w:rsidR="00216AD5" w:rsidRPr="008D0536" w:rsidTr="00346AF0">
        <w:trPr>
          <w:trHeight w:val="255"/>
          <w:jc w:val="center"/>
        </w:trPr>
        <w:tc>
          <w:tcPr>
            <w:tcW w:w="3337" w:type="dxa"/>
            <w:gridSpan w:val="3"/>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346AF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pacing w:val="6"/>
                <w:sz w:val="18"/>
              </w:rPr>
              <w:t>2014</w:t>
            </w:r>
          </w:p>
        </w:tc>
        <w:tc>
          <w:tcPr>
            <w:tcW w:w="5341" w:type="dxa"/>
            <w:gridSpan w:val="4"/>
            <w:tcBorders>
              <w:top w:val="single" w:sz="4" w:space="0" w:color="auto"/>
              <w:left w:val="nil"/>
              <w:bottom w:val="single" w:sz="4" w:space="0" w:color="auto"/>
              <w:right w:val="nil"/>
            </w:tcBorders>
            <w:shd w:val="clear" w:color="auto" w:fill="FABF8F" w:themeFill="accent6" w:themeFillTint="99"/>
            <w:vAlign w:val="center"/>
          </w:tcPr>
          <w:p w:rsidR="00E0060F" w:rsidRPr="008D0536" w:rsidRDefault="00E0060F" w:rsidP="00346AF0">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pacing w:val="6"/>
                <w:sz w:val="18"/>
              </w:rPr>
              <w:t>Urteko ondasunen eta zerbitzuen kontratazioa</w:t>
            </w:r>
          </w:p>
        </w:tc>
      </w:tr>
      <w:tr w:rsidR="00216AD5" w:rsidRPr="008D0536" w:rsidTr="00684523">
        <w:trPr>
          <w:trHeight w:val="255"/>
          <w:jc w:val="center"/>
        </w:trPr>
        <w:tc>
          <w:tcPr>
            <w:tcW w:w="1732"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Deskribapena</w:t>
            </w:r>
          </w:p>
        </w:tc>
        <w:tc>
          <w:tcPr>
            <w:tcW w:w="1313"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Kontratu mota</w:t>
            </w:r>
          </w:p>
        </w:tc>
        <w:tc>
          <w:tcPr>
            <w:tcW w:w="1522" w:type="dxa"/>
            <w:gridSpan w:val="2"/>
            <w:tcBorders>
              <w:top w:val="single" w:sz="4" w:space="0" w:color="auto"/>
              <w:left w:val="nil"/>
              <w:bottom w:val="single" w:sz="2" w:space="0" w:color="auto"/>
              <w:right w:val="nil"/>
            </w:tcBorders>
            <w:shd w:val="clear" w:color="000000" w:fill="FFFFFF"/>
            <w:vAlign w:val="center"/>
            <w:hideMark/>
          </w:tcPr>
          <w:p w:rsidR="00242787" w:rsidRPr="008D0536" w:rsidRDefault="00242787" w:rsidP="00E91DE9">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Esleipen-prozedura</w:t>
            </w:r>
          </w:p>
        </w:tc>
        <w:tc>
          <w:tcPr>
            <w:tcW w:w="1276"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E91DE9">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Lizitazioaren zenbatekoa</w:t>
            </w:r>
          </w:p>
        </w:tc>
        <w:tc>
          <w:tcPr>
            <w:tcW w:w="992"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Eskaintzak egin ditu</w:t>
            </w:r>
            <w:r>
              <w:rPr>
                <w:rFonts w:ascii="Arial Narrow" w:hAnsi="Arial Narrow"/>
                <w:spacing w:val="6"/>
              </w:rPr>
              <w:t>z</w:t>
            </w:r>
            <w:r>
              <w:rPr>
                <w:rFonts w:ascii="Arial Narrow" w:hAnsi="Arial Narrow"/>
                <w:spacing w:val="6"/>
              </w:rPr>
              <w:t>tenak</w:t>
            </w:r>
          </w:p>
        </w:tc>
        <w:tc>
          <w:tcPr>
            <w:tcW w:w="1843" w:type="dxa"/>
            <w:tcBorders>
              <w:top w:val="single" w:sz="4" w:space="0" w:color="auto"/>
              <w:left w:val="nil"/>
              <w:bottom w:val="single" w:sz="2" w:space="0" w:color="auto"/>
              <w:right w:val="nil"/>
            </w:tcBorders>
            <w:shd w:val="clear" w:color="000000" w:fill="FFFFFF"/>
            <w:vAlign w:val="center"/>
            <w:hideMark/>
          </w:tcPr>
          <w:p w:rsidR="00242787" w:rsidRPr="008D0536" w:rsidRDefault="00242787" w:rsidP="00E91DE9">
            <w:pPr>
              <w:keepLines/>
              <w:tabs>
                <w:tab w:val="right" w:pos="2835"/>
                <w:tab w:val="right" w:pos="3969"/>
                <w:tab w:val="right" w:pos="5103"/>
                <w:tab w:val="right" w:pos="6237"/>
                <w:tab w:val="right" w:pos="7371"/>
              </w:tabs>
              <w:spacing w:after="0"/>
              <w:ind w:firstLine="0"/>
              <w:rPr>
                <w:rFonts w:ascii="Arial Narrow" w:hAnsi="Arial Narrow"/>
                <w:spacing w:val="6"/>
                <w:szCs w:val="24"/>
              </w:rPr>
            </w:pPr>
            <w:r>
              <w:rPr>
                <w:rFonts w:ascii="Arial Narrow" w:hAnsi="Arial Narrow"/>
                <w:spacing w:val="6"/>
              </w:rPr>
              <w:t>Esleipenaren zenb</w:t>
            </w:r>
            <w:r>
              <w:rPr>
                <w:rFonts w:ascii="Arial Narrow" w:hAnsi="Arial Narrow"/>
                <w:spacing w:val="6"/>
              </w:rPr>
              <w:t>a</w:t>
            </w:r>
            <w:r>
              <w:rPr>
                <w:rFonts w:ascii="Arial Narrow" w:hAnsi="Arial Narrow"/>
                <w:spacing w:val="6"/>
              </w:rPr>
              <w:t>tekoa (BEZa ke</w:t>
            </w:r>
            <w:r>
              <w:rPr>
                <w:rFonts w:ascii="Arial Narrow" w:hAnsi="Arial Narrow"/>
                <w:spacing w:val="6"/>
              </w:rPr>
              <w:t>n</w:t>
            </w:r>
            <w:r>
              <w:rPr>
                <w:rFonts w:ascii="Arial Narrow" w:hAnsi="Arial Narrow"/>
                <w:spacing w:val="6"/>
              </w:rPr>
              <w:t>duta)</w:t>
            </w:r>
          </w:p>
        </w:tc>
      </w:tr>
      <w:tr w:rsidR="00216AD5" w:rsidRPr="008D0536" w:rsidTr="00684523">
        <w:trPr>
          <w:trHeight w:val="255"/>
          <w:jc w:val="center"/>
        </w:trPr>
        <w:tc>
          <w:tcPr>
            <w:tcW w:w="1732"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E91DE9">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Udal eraikinen ga</w:t>
            </w:r>
            <w:r>
              <w:rPr>
                <w:rFonts w:ascii="Arial Narrow" w:hAnsi="Arial Narrow"/>
                <w:spacing w:val="6"/>
              </w:rPr>
              <w:t>r</w:t>
            </w:r>
            <w:r>
              <w:rPr>
                <w:rFonts w:ascii="Arial Narrow" w:hAnsi="Arial Narrow"/>
                <w:spacing w:val="6"/>
              </w:rPr>
              <w:t>biketa</w:t>
            </w:r>
          </w:p>
        </w:tc>
        <w:tc>
          <w:tcPr>
            <w:tcW w:w="1313"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Laguntza ko</w:t>
            </w:r>
            <w:r>
              <w:rPr>
                <w:rFonts w:ascii="Arial Narrow" w:hAnsi="Arial Narrow"/>
                <w:spacing w:val="6"/>
              </w:rPr>
              <w:t>n</w:t>
            </w:r>
            <w:r>
              <w:rPr>
                <w:rFonts w:ascii="Arial Narrow" w:hAnsi="Arial Narrow"/>
                <w:spacing w:val="6"/>
              </w:rPr>
              <w:t>tratua</w:t>
            </w:r>
          </w:p>
        </w:tc>
        <w:tc>
          <w:tcPr>
            <w:tcW w:w="1522" w:type="dxa"/>
            <w:gridSpan w:val="2"/>
            <w:tcBorders>
              <w:top w:val="single" w:sz="2" w:space="0" w:color="auto"/>
              <w:left w:val="nil"/>
              <w:bottom w:val="single" w:sz="4" w:space="0" w:color="auto"/>
              <w:right w:val="nil"/>
            </w:tcBorders>
            <w:shd w:val="clear" w:color="000000" w:fill="FFFFFF"/>
            <w:vAlign w:val="center"/>
            <w:hideMark/>
          </w:tcPr>
          <w:p w:rsidR="00242787" w:rsidRPr="008D0536" w:rsidRDefault="00242787"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Irekia</w:t>
            </w:r>
          </w:p>
        </w:tc>
        <w:tc>
          <w:tcPr>
            <w:tcW w:w="1276"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250.000</w:t>
            </w:r>
          </w:p>
        </w:tc>
        <w:tc>
          <w:tcPr>
            <w:tcW w:w="992"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5</w:t>
            </w:r>
          </w:p>
        </w:tc>
        <w:tc>
          <w:tcPr>
            <w:tcW w:w="1843" w:type="dxa"/>
            <w:tcBorders>
              <w:top w:val="single" w:sz="2" w:space="0" w:color="auto"/>
              <w:left w:val="nil"/>
              <w:bottom w:val="single" w:sz="4" w:space="0" w:color="auto"/>
              <w:right w:val="nil"/>
            </w:tcBorders>
            <w:shd w:val="clear" w:color="000000" w:fill="FFFFFF"/>
            <w:vAlign w:val="center"/>
            <w:hideMark/>
          </w:tcPr>
          <w:p w:rsidR="00242787" w:rsidRPr="008D0536" w:rsidRDefault="00242787" w:rsidP="00684523">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216.382</w:t>
            </w:r>
          </w:p>
        </w:tc>
      </w:tr>
    </w:tbl>
    <w:p w:rsidR="00E0060F" w:rsidRPr="008D0536" w:rsidRDefault="00E0060F" w:rsidP="00E0060F">
      <w:pPr>
        <w:spacing w:before="240"/>
        <w:ind w:firstLine="284"/>
        <w:rPr>
          <w:rFonts w:cs="Arial"/>
          <w:spacing w:val="6"/>
          <w:sz w:val="26"/>
          <w:szCs w:val="24"/>
        </w:rPr>
      </w:pPr>
      <w:r>
        <w:rPr>
          <w:spacing w:val="6"/>
          <w:sz w:val="26"/>
        </w:rPr>
        <w:t>Kasu batzuetan, aldeak ikusi dira kontratuan ageri den fidantzaren zenbat</w:t>
      </w:r>
      <w:r>
        <w:rPr>
          <w:spacing w:val="6"/>
          <w:sz w:val="26"/>
        </w:rPr>
        <w:t>e</w:t>
      </w:r>
      <w:r>
        <w:rPr>
          <w:spacing w:val="6"/>
          <w:sz w:val="26"/>
        </w:rPr>
        <w:t>koaren eta jarritako fidantzaren zenbatekoaren artean, azken hori izaki zuzena.</w:t>
      </w:r>
    </w:p>
    <w:p w:rsidR="00E0060F" w:rsidRPr="008D0536" w:rsidRDefault="00E0060F" w:rsidP="00E0060F">
      <w:pPr>
        <w:spacing w:after="240"/>
        <w:ind w:firstLine="284"/>
        <w:rPr>
          <w:rFonts w:cs="Arial"/>
          <w:i/>
          <w:iCs/>
          <w:spacing w:val="6"/>
          <w:sz w:val="26"/>
          <w:szCs w:val="24"/>
        </w:rPr>
      </w:pPr>
      <w:r>
        <w:rPr>
          <w:i/>
          <w:spacing w:val="6"/>
          <w:sz w:val="26"/>
        </w:rPr>
        <w:t>Gomendatzen dugu kontratuan jarri beharreko fidantzaren zenbatekoa aip</w:t>
      </w:r>
      <w:r>
        <w:rPr>
          <w:i/>
          <w:spacing w:val="6"/>
          <w:sz w:val="26"/>
        </w:rPr>
        <w:t>a</w:t>
      </w:r>
      <w:r>
        <w:rPr>
          <w:i/>
          <w:spacing w:val="6"/>
          <w:sz w:val="26"/>
        </w:rPr>
        <w:t>tzea, araudian ezarritakoari jarraituz.</w:t>
      </w:r>
    </w:p>
    <w:p w:rsidR="00E0060F" w:rsidRPr="008D0536" w:rsidRDefault="00E0060F" w:rsidP="0008581F">
      <w:pPr>
        <w:pStyle w:val="atitulo2"/>
      </w:pPr>
      <w:bookmarkStart w:id="190" w:name="_Toc370810728"/>
      <w:bookmarkStart w:id="191" w:name="_Toc402163207"/>
      <w:bookmarkStart w:id="192" w:name="_Toc406150356"/>
      <w:bookmarkStart w:id="193" w:name="_Toc431144406"/>
      <w:bookmarkStart w:id="194" w:name="_Toc435170437"/>
      <w:bookmarkStart w:id="195" w:name="_Toc435172249"/>
      <w:bookmarkStart w:id="196" w:name="_Toc446328365"/>
      <w:r>
        <w:t>VI.4. Transferentzien ondoriozko gastuak</w:t>
      </w:r>
      <w:bookmarkEnd w:id="190"/>
      <w:bookmarkEnd w:id="191"/>
      <w:bookmarkEnd w:id="192"/>
      <w:bookmarkEnd w:id="193"/>
      <w:bookmarkEnd w:id="194"/>
      <w:bookmarkEnd w:id="195"/>
      <w:bookmarkEnd w:id="196"/>
    </w:p>
    <w:p w:rsidR="00E0060F" w:rsidRPr="008D0536" w:rsidRDefault="00E0060F" w:rsidP="00E0060F">
      <w:pPr>
        <w:ind w:firstLine="284"/>
        <w:rPr>
          <w:rFonts w:cs="Arial"/>
          <w:spacing w:val="6"/>
          <w:sz w:val="26"/>
          <w:szCs w:val="24"/>
        </w:rPr>
      </w:pPr>
      <w:r>
        <w:rPr>
          <w:spacing w:val="6"/>
          <w:sz w:val="26"/>
        </w:rPr>
        <w:t>Transferentzia arruntengatiko gastuak 0,83 milioi eurokoak izan dira; 2014an sortutako gastu guztien ehuneko 9 dira.</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rFonts w:cs="Arial"/>
          <w:spacing w:val="6"/>
          <w:sz w:val="26"/>
          <w:szCs w:val="24"/>
        </w:rPr>
      </w:pPr>
      <w:r>
        <w:rPr>
          <w:spacing w:val="6"/>
          <w:sz w:val="26"/>
        </w:rPr>
        <w:t>Honakoa da transferentzia arruntengatiko 2014ko eta 2014ko gastuak alder</w:t>
      </w:r>
      <w:r>
        <w:rPr>
          <w:spacing w:val="6"/>
          <w:sz w:val="26"/>
        </w:rPr>
        <w:t>a</w:t>
      </w:r>
      <w:r>
        <w:rPr>
          <w:spacing w:val="6"/>
          <w:sz w:val="26"/>
        </w:rPr>
        <w:t>tzeko taula, artikuluz artikulukoa:</w:t>
      </w:r>
    </w:p>
    <w:tbl>
      <w:tblPr>
        <w:tblW w:w="0" w:type="auto"/>
        <w:tblInd w:w="70" w:type="dxa"/>
        <w:tblCellMar>
          <w:left w:w="70" w:type="dxa"/>
          <w:right w:w="70" w:type="dxa"/>
        </w:tblCellMar>
        <w:tblLook w:val="04A0" w:firstRow="1" w:lastRow="0" w:firstColumn="1" w:lastColumn="0" w:noHBand="0" w:noVBand="1"/>
      </w:tblPr>
      <w:tblGrid>
        <w:gridCol w:w="4820"/>
        <w:gridCol w:w="1276"/>
        <w:gridCol w:w="1275"/>
        <w:gridCol w:w="1418"/>
      </w:tblGrid>
      <w:tr w:rsidR="00216AD5" w:rsidRPr="008D0536" w:rsidTr="00346AF0">
        <w:trPr>
          <w:trHeight w:val="198"/>
        </w:trPr>
        <w:tc>
          <w:tcPr>
            <w:tcW w:w="4820" w:type="dxa"/>
            <w:tcBorders>
              <w:top w:val="single" w:sz="4" w:space="0" w:color="auto"/>
              <w:left w:val="nil"/>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 </w:t>
            </w:r>
          </w:p>
        </w:tc>
        <w:tc>
          <w:tcPr>
            <w:tcW w:w="2551" w:type="dxa"/>
            <w:gridSpan w:val="2"/>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91DE9">
            <w:pPr>
              <w:spacing w:after="0"/>
              <w:ind w:firstLine="0"/>
              <w:jc w:val="right"/>
              <w:rPr>
                <w:rFonts w:ascii="Arial" w:hAnsi="Arial" w:cs="Arial"/>
                <w:sz w:val="18"/>
                <w:szCs w:val="18"/>
              </w:rPr>
            </w:pPr>
            <w:r>
              <w:rPr>
                <w:rFonts w:ascii="Arial" w:hAnsi="Arial"/>
                <w:sz w:val="18"/>
              </w:rPr>
              <w:t>Aitortutako betebeharrak</w:t>
            </w:r>
          </w:p>
        </w:tc>
        <w:tc>
          <w:tcPr>
            <w:tcW w:w="1418" w:type="dxa"/>
            <w:tcBorders>
              <w:top w:val="single" w:sz="4" w:space="0" w:color="auto"/>
              <w:left w:val="nil"/>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Aldea (%),</w:t>
            </w:r>
          </w:p>
        </w:tc>
      </w:tr>
      <w:tr w:rsidR="00216AD5" w:rsidRPr="008D0536" w:rsidTr="00346AF0">
        <w:trPr>
          <w:trHeight w:val="198"/>
        </w:trPr>
        <w:tc>
          <w:tcPr>
            <w:tcW w:w="4820" w:type="dxa"/>
            <w:tcBorders>
              <w:top w:val="nil"/>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 </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w:t>
            </w:r>
          </w:p>
        </w:tc>
        <w:tc>
          <w:tcPr>
            <w:tcW w:w="127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w:t>
            </w:r>
          </w:p>
        </w:tc>
        <w:tc>
          <w:tcPr>
            <w:tcW w:w="1418" w:type="dxa"/>
            <w:tcBorders>
              <w:top w:val="nil"/>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 xml:space="preserve"> 2014/2013</w:t>
            </w:r>
          </w:p>
        </w:tc>
      </w:tr>
      <w:tr w:rsidR="00216AD5" w:rsidRPr="008D0536" w:rsidTr="00346AF0">
        <w:trPr>
          <w:trHeight w:val="198"/>
        </w:trPr>
        <w:tc>
          <w:tcPr>
            <w:tcW w:w="4820"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Foru Komunitateari</w:t>
            </w:r>
          </w:p>
        </w:tc>
        <w:tc>
          <w:tcPr>
            <w:tcW w:w="1276"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31.603</w:t>
            </w:r>
          </w:p>
        </w:tc>
        <w:tc>
          <w:tcPr>
            <w:tcW w:w="1275"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31.602</w:t>
            </w:r>
          </w:p>
        </w:tc>
        <w:tc>
          <w:tcPr>
            <w:tcW w:w="1418"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E0060F">
        <w:trPr>
          <w:trHeight w:val="198"/>
        </w:trPr>
        <w:tc>
          <w:tcPr>
            <w:tcW w:w="482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Toki entitateei </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327.463</w:t>
            </w:r>
          </w:p>
        </w:tc>
        <w:tc>
          <w:tcPr>
            <w:tcW w:w="127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305.691</w:t>
            </w:r>
          </w:p>
        </w:tc>
        <w:tc>
          <w:tcPr>
            <w:tcW w:w="1418"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w:t>
            </w:r>
          </w:p>
        </w:tc>
      </w:tr>
      <w:tr w:rsidR="00216AD5" w:rsidRPr="008D0536" w:rsidTr="00E0060F">
        <w:trPr>
          <w:trHeight w:val="198"/>
        </w:trPr>
        <w:tc>
          <w:tcPr>
            <w:tcW w:w="482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Kirol klub eta elkarteei </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142.394</w:t>
            </w:r>
          </w:p>
        </w:tc>
        <w:tc>
          <w:tcPr>
            <w:tcW w:w="1275"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106.257</w:t>
            </w:r>
          </w:p>
        </w:tc>
        <w:tc>
          <w:tcPr>
            <w:tcW w:w="1418"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34</w:t>
            </w:r>
          </w:p>
        </w:tc>
      </w:tr>
      <w:tr w:rsidR="00216AD5" w:rsidRPr="008D0536" w:rsidTr="00346AF0">
        <w:trPr>
          <w:trHeight w:val="198"/>
        </w:trPr>
        <w:tc>
          <w:tcPr>
            <w:tcW w:w="4820"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Familiei eta irabazi asmorik gabeko erakundeei</w:t>
            </w:r>
          </w:p>
        </w:tc>
        <w:tc>
          <w:tcPr>
            <w:tcW w:w="1276"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334.144</w:t>
            </w:r>
          </w:p>
        </w:tc>
        <w:tc>
          <w:tcPr>
            <w:tcW w:w="1275"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291.986</w:t>
            </w:r>
          </w:p>
        </w:tc>
        <w:tc>
          <w:tcPr>
            <w:tcW w:w="1418"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w:t>
            </w:r>
          </w:p>
        </w:tc>
      </w:tr>
      <w:tr w:rsidR="00216AD5" w:rsidRPr="008D0536" w:rsidTr="00346AF0">
        <w:trPr>
          <w:trHeight w:val="255"/>
        </w:trPr>
        <w:tc>
          <w:tcPr>
            <w:tcW w:w="482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Transferentzia arruntak</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835.604</w:t>
            </w:r>
          </w:p>
        </w:tc>
        <w:tc>
          <w:tcPr>
            <w:tcW w:w="127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735.536</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14</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2013ko ekitaldiarekin alderatuta, gastu horiek ehuneko 14 egin dute gora, funtsean eskualdeko garraioaren kuotak gora egin duelako, kolektibo soziale</w:t>
      </w:r>
      <w:r>
        <w:rPr>
          <w:spacing w:val="6"/>
          <w:sz w:val="26"/>
        </w:rPr>
        <w:t>n</w:t>
      </w:r>
      <w:r>
        <w:rPr>
          <w:spacing w:val="6"/>
          <w:sz w:val="26"/>
        </w:rPr>
        <w:t>tzako eta lankidetza-proiektuetarako diru-laguntzek gora egin dutelako eta 0-3 urtekoentzako ibarretik kanpoko zentroetara eramandako bizilagunentzako l</w:t>
      </w:r>
      <w:r>
        <w:rPr>
          <w:spacing w:val="6"/>
          <w:sz w:val="26"/>
        </w:rPr>
        <w:t>a</w:t>
      </w:r>
      <w:r>
        <w:rPr>
          <w:spacing w:val="6"/>
          <w:sz w:val="26"/>
        </w:rPr>
        <w:t>guntzarengatik.</w:t>
      </w:r>
    </w:p>
    <w:p w:rsidR="00E0060F" w:rsidRPr="008D0536" w:rsidRDefault="00E0060F" w:rsidP="00E0060F">
      <w:pPr>
        <w:ind w:firstLine="284"/>
        <w:rPr>
          <w:rFonts w:cs="Arial"/>
          <w:spacing w:val="6"/>
          <w:sz w:val="26"/>
          <w:szCs w:val="24"/>
          <w:highlight w:val="yellow"/>
        </w:rPr>
      </w:pPr>
      <w:r>
        <w:rPr>
          <w:spacing w:val="6"/>
          <w:sz w:val="26"/>
        </w:rPr>
        <w:t>Toki entitateentzako diru-laguntzen barruan, Udaleko kontzejuen jaiak fina</w:t>
      </w:r>
      <w:r>
        <w:rPr>
          <w:spacing w:val="6"/>
          <w:sz w:val="26"/>
        </w:rPr>
        <w:t>n</w:t>
      </w:r>
      <w:r>
        <w:rPr>
          <w:spacing w:val="6"/>
          <w:sz w:val="26"/>
        </w:rPr>
        <w:t>tzatzera bideratutako 57.000 euro egotzi dira (2013ko kopuru bera), bai eta e</w:t>
      </w:r>
      <w:r>
        <w:rPr>
          <w:spacing w:val="6"/>
          <w:sz w:val="26"/>
        </w:rPr>
        <w:t>s</w:t>
      </w:r>
      <w:r>
        <w:rPr>
          <w:spacing w:val="6"/>
          <w:sz w:val="26"/>
        </w:rPr>
        <w:t>kualdeko garraioa finantzatzeko 267.000 euro ere 243.000 euro 2013an).</w:t>
      </w:r>
    </w:p>
    <w:p w:rsidR="00E0060F" w:rsidRPr="008D0536" w:rsidRDefault="00E0060F" w:rsidP="00E0060F">
      <w:pPr>
        <w:spacing w:after="0"/>
        <w:ind w:firstLine="0"/>
        <w:jc w:val="left"/>
        <w:rPr>
          <w:rFonts w:cs="Arial"/>
          <w:spacing w:val="6"/>
          <w:sz w:val="26"/>
          <w:szCs w:val="24"/>
        </w:rPr>
      </w:pPr>
      <w:r>
        <w:br w:type="page"/>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rFonts w:cs="Arial"/>
          <w:spacing w:val="6"/>
          <w:sz w:val="18"/>
          <w:szCs w:val="18"/>
        </w:rPr>
      </w:pPr>
      <w:r>
        <w:rPr>
          <w:spacing w:val="6"/>
          <w:sz w:val="26"/>
        </w:rPr>
        <w:lastRenderedPageBreak/>
        <w:t>Honakoak dira 2014an emandako diru-laguntza garrantzitsuenak:</w:t>
      </w:r>
      <w:r>
        <w:rPr>
          <w:spacing w:val="6"/>
          <w:sz w:val="18"/>
        </w:rPr>
        <w:t xml:space="preserve"> </w:t>
      </w:r>
    </w:p>
    <w:tbl>
      <w:tblPr>
        <w:tblW w:w="0" w:type="auto"/>
        <w:tblInd w:w="70" w:type="dxa"/>
        <w:tblCellMar>
          <w:left w:w="70" w:type="dxa"/>
          <w:right w:w="70" w:type="dxa"/>
        </w:tblCellMar>
        <w:tblLook w:val="04A0" w:firstRow="1" w:lastRow="0" w:firstColumn="1" w:lastColumn="0" w:noHBand="0" w:noVBand="1"/>
      </w:tblPr>
      <w:tblGrid>
        <w:gridCol w:w="5670"/>
        <w:gridCol w:w="1843"/>
        <w:gridCol w:w="1276"/>
      </w:tblGrid>
      <w:tr w:rsidR="00216AD5" w:rsidRPr="008D0536" w:rsidTr="00E0060F">
        <w:trPr>
          <w:trHeight w:val="255"/>
        </w:trPr>
        <w:tc>
          <w:tcPr>
            <w:tcW w:w="5670" w:type="dxa"/>
            <w:tcBorders>
              <w:top w:val="single" w:sz="4" w:space="0" w:color="auto"/>
            </w:tcBorders>
            <w:shd w:val="clear" w:color="auto" w:fill="FABF8F" w:themeFill="accent6" w:themeFillTint="99"/>
            <w:noWrap/>
            <w:vAlign w:val="bottom"/>
            <w:hideMark/>
          </w:tcPr>
          <w:p w:rsidR="00E0060F" w:rsidRPr="008D0536" w:rsidRDefault="00E0060F" w:rsidP="00E0060F">
            <w:pPr>
              <w:spacing w:after="0"/>
              <w:ind w:firstLine="0"/>
              <w:jc w:val="left"/>
              <w:rPr>
                <w:sz w:val="24"/>
                <w:szCs w:val="24"/>
              </w:rPr>
            </w:pPr>
          </w:p>
        </w:tc>
        <w:tc>
          <w:tcPr>
            <w:tcW w:w="3119" w:type="dxa"/>
            <w:gridSpan w:val="2"/>
            <w:tcBorders>
              <w:top w:val="single" w:sz="4" w:space="0" w:color="auto"/>
              <w:bottom w:val="single" w:sz="4" w:space="0" w:color="auto"/>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Aitortutako betebeharrak</w:t>
            </w:r>
          </w:p>
        </w:tc>
      </w:tr>
      <w:tr w:rsidR="00216AD5" w:rsidRPr="008D0536" w:rsidTr="00E0060F">
        <w:trPr>
          <w:trHeight w:val="255"/>
        </w:trPr>
        <w:tc>
          <w:tcPr>
            <w:tcW w:w="5670" w:type="dxa"/>
            <w:tcBorders>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Kontzeptua</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w:t>
            </w:r>
          </w:p>
        </w:tc>
      </w:tr>
      <w:tr w:rsidR="00216AD5" w:rsidRPr="008D0536" w:rsidTr="00E0060F">
        <w:trPr>
          <w:trHeight w:val="198"/>
        </w:trPr>
        <w:tc>
          <w:tcPr>
            <w:tcW w:w="5670"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Oinarrizko gizarte-zerbitzuarentzako laguntzak</w:t>
            </w:r>
          </w:p>
        </w:tc>
        <w:tc>
          <w:tcPr>
            <w:tcW w:w="1843" w:type="dxa"/>
            <w:tcBorders>
              <w:top w:val="single" w:sz="4"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rPr>
            </w:pPr>
            <w:r>
              <w:rPr>
                <w:rFonts w:ascii="Calibri" w:hAnsi="Calibri"/>
              </w:rPr>
              <w:t>141.864</w:t>
            </w:r>
          </w:p>
        </w:tc>
        <w:tc>
          <w:tcPr>
            <w:tcW w:w="1276" w:type="dxa"/>
            <w:tcBorders>
              <w:top w:val="single" w:sz="4"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rPr>
            </w:pPr>
            <w:r>
              <w:rPr>
                <w:rFonts w:asciiTheme="minorHAnsi" w:hAnsiTheme="minorHAnsi"/>
              </w:rPr>
              <w:t>160.164</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Lankidetza proiektuak</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rPr>
            </w:pPr>
            <w:r>
              <w:rPr>
                <w:rFonts w:ascii="Calibri" w:hAnsi="Calibri"/>
              </w:rPr>
              <w:t>62.000</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rPr>
            </w:pPr>
            <w:r>
              <w:rPr>
                <w:rFonts w:asciiTheme="minorHAnsi" w:hAnsiTheme="minorHAnsi"/>
              </w:rPr>
              <w:t>49.373</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Kontzejuei jaiak antolatzeko emandako laguntzak</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rPr>
            </w:pPr>
            <w:r>
              <w:rPr>
                <w:rFonts w:ascii="Calibri" w:hAnsi="Calibri"/>
              </w:rPr>
              <w:t>55.460</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rPr>
            </w:pPr>
            <w:r>
              <w:rPr>
                <w:rFonts w:asciiTheme="minorHAnsi" w:hAnsiTheme="minorHAnsi"/>
              </w:rPr>
              <w:t>56.566</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Kirol klubentzako laguntzak</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rPr>
            </w:pPr>
            <w:r>
              <w:rPr>
                <w:rFonts w:ascii="Calibri" w:hAnsi="Calibri"/>
              </w:rPr>
              <w:t>52.750</w:t>
            </w:r>
          </w:p>
        </w:tc>
        <w:tc>
          <w:tcPr>
            <w:tcW w:w="1276"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Theme="minorHAnsi" w:hAnsiTheme="minorHAnsi"/>
              </w:rPr>
            </w:pPr>
            <w:r>
              <w:rPr>
                <w:rFonts w:asciiTheme="minorHAnsi" w:hAnsiTheme="minorHAnsi"/>
              </w:rPr>
              <w:t>46.989</w:t>
            </w:r>
          </w:p>
        </w:tc>
      </w:tr>
      <w:tr w:rsidR="00216AD5" w:rsidRPr="008D0536" w:rsidTr="00E0060F">
        <w:trPr>
          <w:trHeight w:val="198"/>
        </w:trPr>
        <w:tc>
          <w:tcPr>
            <w:tcW w:w="5670"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Udalaren kirol eskoletarako diru-laguntza</w:t>
            </w:r>
          </w:p>
        </w:tc>
        <w:tc>
          <w:tcPr>
            <w:tcW w:w="1843"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rPr>
            </w:pPr>
            <w:r>
              <w:rPr>
                <w:rFonts w:ascii="Calibri" w:hAnsi="Calibri"/>
              </w:rPr>
              <w:t>48.772</w:t>
            </w:r>
          </w:p>
        </w:tc>
        <w:tc>
          <w:tcPr>
            <w:tcW w:w="1276"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rPr>
            </w:pPr>
            <w:r>
              <w:rPr>
                <w:rFonts w:asciiTheme="minorHAnsi" w:hAnsiTheme="minorHAnsi"/>
              </w:rPr>
              <w:t>34.269</w:t>
            </w:r>
          </w:p>
        </w:tc>
      </w:tr>
      <w:tr w:rsidR="00216AD5" w:rsidRPr="008D0536" w:rsidTr="00E0060F">
        <w:trPr>
          <w:trHeight w:val="198"/>
        </w:trPr>
        <w:tc>
          <w:tcPr>
            <w:tcW w:w="5670"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Ibarretik kanpoko 0-3 urtekoentzako diru-laguntzak</w:t>
            </w:r>
          </w:p>
        </w:tc>
        <w:tc>
          <w:tcPr>
            <w:tcW w:w="1843" w:type="dxa"/>
            <w:tcBorders>
              <w:top w:val="single" w:sz="2" w:space="0" w:color="auto"/>
              <w:left w:val="nil"/>
              <w:bottom w:val="single" w:sz="4" w:space="0" w:color="auto"/>
              <w:right w:val="nil"/>
            </w:tcBorders>
            <w:shd w:val="clear" w:color="auto" w:fill="auto"/>
            <w:noWrap/>
            <w:vAlign w:val="bottom"/>
            <w:hideMark/>
          </w:tcPr>
          <w:p w:rsidR="00E0060F" w:rsidRPr="008D0536" w:rsidRDefault="00E0060F" w:rsidP="00E0060F">
            <w:pPr>
              <w:spacing w:after="0"/>
              <w:ind w:firstLine="0"/>
              <w:jc w:val="right"/>
              <w:rPr>
                <w:rFonts w:ascii="Calibri" w:hAnsi="Calibri"/>
              </w:rPr>
            </w:pPr>
            <w:r>
              <w:rPr>
                <w:rFonts w:ascii="Calibri" w:hAnsi="Calibri"/>
              </w:rPr>
              <w:t>35.429</w:t>
            </w:r>
          </w:p>
        </w:tc>
        <w:tc>
          <w:tcPr>
            <w:tcW w:w="1276"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Theme="minorHAnsi" w:hAnsiTheme="minorHAnsi"/>
              </w:rPr>
            </w:pPr>
            <w:r>
              <w:rPr>
                <w:rFonts w:asciiTheme="minorHAnsi" w:hAnsiTheme="minorHAnsi"/>
              </w:rPr>
              <w:t>13.789</w:t>
            </w:r>
          </w:p>
        </w:tc>
      </w:tr>
      <w:tr w:rsidR="00216AD5" w:rsidRPr="008D0536" w:rsidTr="00E0060F">
        <w:trPr>
          <w:trHeight w:val="255"/>
        </w:trPr>
        <w:tc>
          <w:tcPr>
            <w:tcW w:w="5670"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Narrow" w:hAnsi="Arial Narrow" w:cs="Arial"/>
              </w:rPr>
            </w:pPr>
            <w:r>
              <w:rPr>
                <w:rFonts w:ascii="Arial Narrow" w:hAnsi="Arial Narrow"/>
              </w:rPr>
              <w:t>Guztira</w:t>
            </w:r>
          </w:p>
        </w:tc>
        <w:tc>
          <w:tcPr>
            <w:tcW w:w="1843"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Narrow" w:hAnsi="Arial Narrow" w:cs="Arial"/>
              </w:rPr>
            </w:pPr>
            <w:r>
              <w:rPr>
                <w:rFonts w:ascii="Arial Narrow" w:hAnsi="Arial Narrow"/>
              </w:rPr>
              <w:t>396.275</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Narrow" w:hAnsi="Arial Narrow" w:cs="Arial"/>
              </w:rPr>
            </w:pPr>
            <w:r>
              <w:rPr>
                <w:rFonts w:ascii="Arial Narrow" w:hAnsi="Arial Narrow"/>
              </w:rPr>
              <w:t>361.150</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284"/>
        <w:rPr>
          <w:rFonts w:cs="Arial"/>
          <w:spacing w:val="6"/>
          <w:sz w:val="26"/>
          <w:szCs w:val="24"/>
        </w:rPr>
      </w:pPr>
      <w:r>
        <w:rPr>
          <w:spacing w:val="6"/>
          <w:sz w:val="26"/>
        </w:rPr>
        <w:t>Egindako berrikuspenetik ondorioztatzen da Udalak indarrean dagoen ara</w:t>
      </w:r>
      <w:r>
        <w:rPr>
          <w:spacing w:val="6"/>
          <w:sz w:val="26"/>
        </w:rPr>
        <w:t>u</w:t>
      </w:r>
      <w:r>
        <w:rPr>
          <w:spacing w:val="6"/>
          <w:sz w:val="26"/>
        </w:rPr>
        <w:t xml:space="preserve">dia behar bezala bete duela. </w:t>
      </w:r>
    </w:p>
    <w:p w:rsidR="00E0060F" w:rsidRPr="008D0536" w:rsidRDefault="00E0060F" w:rsidP="00E0060F">
      <w:pPr>
        <w:ind w:firstLine="284"/>
        <w:rPr>
          <w:rFonts w:cs="Arial"/>
          <w:spacing w:val="6"/>
          <w:sz w:val="26"/>
          <w:szCs w:val="24"/>
        </w:rPr>
      </w:pPr>
      <w:r>
        <w:rPr>
          <w:spacing w:val="6"/>
          <w:sz w:val="26"/>
        </w:rPr>
        <w:t>Udalak ez du ez Ordenantza Orokorrik ez diru-laguntzen Plan estrategikorik; edonola ere, diru-laguntzak ordenantza berezien bitartez arautzen ditu.</w:t>
      </w:r>
    </w:p>
    <w:p w:rsidR="00E0060F" w:rsidRPr="008D0536" w:rsidRDefault="00E0060F" w:rsidP="00E0060F">
      <w:pPr>
        <w:spacing w:after="240"/>
        <w:ind w:firstLine="284"/>
        <w:rPr>
          <w:rFonts w:cs="Arial"/>
          <w:iCs/>
          <w:spacing w:val="6"/>
          <w:sz w:val="26"/>
          <w:szCs w:val="24"/>
        </w:rPr>
      </w:pPr>
      <w:r>
        <w:rPr>
          <w:spacing w:val="6"/>
          <w:sz w:val="26"/>
        </w:rPr>
        <w:t>Gure gomendioak:</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120"/>
        <w:ind w:left="0" w:firstLine="289"/>
        <w:rPr>
          <w:rFonts w:cs="Arial"/>
          <w:i/>
          <w:spacing w:val="6"/>
          <w:sz w:val="26"/>
          <w:szCs w:val="24"/>
        </w:rPr>
      </w:pPr>
      <w:r>
        <w:rPr>
          <w:i/>
          <w:spacing w:val="6"/>
          <w:sz w:val="26"/>
        </w:rPr>
        <w:t>Diru-laguntzen plan estrategiko bat egitea, eta bertan zehaztea helburuak, efektuak, aurreikusitako kostuak, baliabideen aurreikuspena, eragina eta abar.</w:t>
      </w:r>
    </w:p>
    <w:p w:rsidR="00E0060F" w:rsidRPr="008D0536" w:rsidRDefault="00E0060F" w:rsidP="00E0060F">
      <w:pPr>
        <w:numPr>
          <w:ilvl w:val="0"/>
          <w:numId w:val="2"/>
        </w:numPr>
        <w:tabs>
          <w:tab w:val="clear" w:pos="1948"/>
          <w:tab w:val="left" w:pos="480"/>
          <w:tab w:val="num" w:pos="600"/>
          <w:tab w:val="num" w:pos="720"/>
          <w:tab w:val="num" w:pos="786"/>
          <w:tab w:val="num" w:pos="5039"/>
        </w:tabs>
        <w:spacing w:after="240"/>
        <w:ind w:left="0" w:firstLine="289"/>
        <w:rPr>
          <w:rFonts w:cs="Arial"/>
          <w:i/>
          <w:spacing w:val="6"/>
          <w:sz w:val="26"/>
          <w:szCs w:val="24"/>
        </w:rPr>
      </w:pPr>
      <w:r>
        <w:rPr>
          <w:i/>
          <w:spacing w:val="6"/>
          <w:sz w:val="26"/>
        </w:rPr>
        <w:t>Diru-laguntzak emateko prozedura arautzen duen ordenantza orokor bat onartzeko egonkortasuna aztertzea.</w:t>
      </w:r>
    </w:p>
    <w:p w:rsidR="00E0060F" w:rsidRPr="008D0536" w:rsidRDefault="00E0060F" w:rsidP="00E0060F">
      <w:pPr>
        <w:pStyle w:val="atitulo2"/>
        <w:rPr>
          <w:color w:val="auto"/>
        </w:rPr>
      </w:pPr>
      <w:bookmarkStart w:id="197" w:name="_Toc370810729"/>
      <w:bookmarkStart w:id="198" w:name="_Toc402163208"/>
      <w:bookmarkStart w:id="199" w:name="_Toc406150357"/>
      <w:bookmarkStart w:id="200" w:name="_Toc431144407"/>
      <w:bookmarkStart w:id="201" w:name="_Toc435170438"/>
      <w:bookmarkStart w:id="202" w:name="_Toc435172250"/>
      <w:bookmarkStart w:id="203" w:name="_Toc435516489"/>
      <w:bookmarkStart w:id="204" w:name="_Toc438542297"/>
      <w:bookmarkStart w:id="205" w:name="_Toc446328366"/>
      <w:r>
        <w:rPr>
          <w:color w:val="auto"/>
        </w:rPr>
        <w:t>VI.5. Inbertsioak</w:t>
      </w:r>
      <w:bookmarkEnd w:id="197"/>
      <w:bookmarkEnd w:id="198"/>
      <w:bookmarkEnd w:id="199"/>
      <w:bookmarkEnd w:id="200"/>
      <w:bookmarkEnd w:id="201"/>
      <w:bookmarkEnd w:id="202"/>
      <w:bookmarkEnd w:id="203"/>
      <w:bookmarkEnd w:id="204"/>
      <w:bookmarkEnd w:id="205"/>
    </w:p>
    <w:p w:rsidR="00E0060F" w:rsidRPr="008D0536" w:rsidRDefault="00E0060F" w:rsidP="00E0060F">
      <w:pPr>
        <w:ind w:firstLine="284"/>
        <w:rPr>
          <w:rFonts w:cs="Arial"/>
          <w:spacing w:val="6"/>
          <w:sz w:val="26"/>
          <w:szCs w:val="24"/>
        </w:rPr>
      </w:pPr>
      <w:r>
        <w:rPr>
          <w:spacing w:val="6"/>
          <w:sz w:val="26"/>
        </w:rPr>
        <w:t>2014. urterako aurrekontuan aurreikusitako inbertsioen (2.815.800 euro) ehuneko 23,78 bete da, eta 669.699,24 eurora iritsi da; hain zuzen ere, ekitald</w:t>
      </w:r>
      <w:r>
        <w:rPr>
          <w:spacing w:val="6"/>
          <w:sz w:val="26"/>
        </w:rPr>
        <w:t>i</w:t>
      </w:r>
      <w:r>
        <w:rPr>
          <w:spacing w:val="6"/>
          <w:sz w:val="26"/>
        </w:rPr>
        <w:t>rako aitortutako betebehar guztien ehuneko zazpi.</w:t>
      </w:r>
    </w:p>
    <w:p w:rsidR="00E0060F" w:rsidRPr="008D0536" w:rsidRDefault="00E0060F" w:rsidP="00E0060F">
      <w:pPr>
        <w:ind w:firstLine="284"/>
        <w:rPr>
          <w:rFonts w:cs="Arial"/>
          <w:spacing w:val="6"/>
          <w:sz w:val="26"/>
          <w:szCs w:val="24"/>
        </w:rPr>
      </w:pPr>
      <w:r>
        <w:rPr>
          <w:spacing w:val="6"/>
          <w:sz w:val="26"/>
        </w:rPr>
        <w:t>Halaber, aurreikusita zegoen beste ikastetxe bat egitea, 1.500.000 euroko h</w:t>
      </w:r>
      <w:r>
        <w:rPr>
          <w:spacing w:val="6"/>
          <w:sz w:val="26"/>
        </w:rPr>
        <w:t>a</w:t>
      </w:r>
      <w:r>
        <w:rPr>
          <w:spacing w:val="6"/>
          <w:sz w:val="26"/>
        </w:rPr>
        <w:t xml:space="preserve">sierako aurreikuspenarekin. Azkenean, Nafarroako Gobernuak eginen du. </w:t>
      </w:r>
    </w:p>
    <w:p w:rsidR="00E0060F" w:rsidRPr="008D0536" w:rsidRDefault="00E0060F" w:rsidP="00E0060F">
      <w:pPr>
        <w:ind w:firstLine="284"/>
        <w:rPr>
          <w:rFonts w:cs="Arial"/>
          <w:spacing w:val="6"/>
          <w:sz w:val="26"/>
          <w:szCs w:val="24"/>
        </w:rPr>
      </w:pPr>
      <w:r>
        <w:rPr>
          <w:spacing w:val="6"/>
          <w:sz w:val="26"/>
        </w:rPr>
        <w:t>2013an, inbertsioak 364.117 eurokoak izan ziren; hori dela eta, 2014an eh</w:t>
      </w:r>
      <w:r>
        <w:rPr>
          <w:spacing w:val="6"/>
          <w:sz w:val="26"/>
        </w:rPr>
        <w:t>u</w:t>
      </w:r>
      <w:r>
        <w:rPr>
          <w:spacing w:val="6"/>
          <w:sz w:val="26"/>
        </w:rPr>
        <w:t xml:space="preserve">neko 120 handitu dira. </w:t>
      </w:r>
    </w:p>
    <w:p w:rsidR="00E0060F" w:rsidRPr="008D0536" w:rsidRDefault="00E0060F" w:rsidP="00E0060F">
      <w:pPr>
        <w:spacing w:after="0"/>
        <w:ind w:firstLine="0"/>
        <w:jc w:val="left"/>
        <w:rPr>
          <w:rFonts w:cs="Arial"/>
          <w:spacing w:val="6"/>
          <w:sz w:val="26"/>
          <w:szCs w:val="24"/>
        </w:rPr>
      </w:pPr>
      <w:r>
        <w:br w:type="page"/>
      </w:r>
    </w:p>
    <w:p w:rsidR="00E0060F" w:rsidRPr="008D0536" w:rsidRDefault="00E0060F" w:rsidP="00E0060F">
      <w:pPr>
        <w:spacing w:after="240"/>
        <w:ind w:firstLine="284"/>
        <w:rPr>
          <w:rFonts w:cs="Arial"/>
          <w:spacing w:val="6"/>
          <w:sz w:val="26"/>
          <w:szCs w:val="24"/>
        </w:rPr>
      </w:pPr>
      <w:r>
        <w:rPr>
          <w:spacing w:val="6"/>
          <w:sz w:val="26"/>
        </w:rPr>
        <w:lastRenderedPageBreak/>
        <w:t>Honakoak dira 2014an egindako inbertsio garrantzitsuenak:</w:t>
      </w:r>
    </w:p>
    <w:tbl>
      <w:tblPr>
        <w:tblW w:w="0" w:type="auto"/>
        <w:jc w:val="center"/>
        <w:tblCellMar>
          <w:left w:w="70" w:type="dxa"/>
          <w:right w:w="70" w:type="dxa"/>
        </w:tblCellMar>
        <w:tblLook w:val="04A0" w:firstRow="1" w:lastRow="0" w:firstColumn="1" w:lastColumn="0" w:noHBand="0" w:noVBand="1"/>
      </w:tblPr>
      <w:tblGrid>
        <w:gridCol w:w="6804"/>
        <w:gridCol w:w="1985"/>
      </w:tblGrid>
      <w:tr w:rsidR="00216AD5" w:rsidRPr="008D0536" w:rsidTr="00E0060F">
        <w:trPr>
          <w:trHeight w:val="255"/>
          <w:jc w:val="center"/>
        </w:trPr>
        <w:tc>
          <w:tcPr>
            <w:tcW w:w="680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Inbertsioa</w:t>
            </w:r>
          </w:p>
        </w:tc>
        <w:tc>
          <w:tcPr>
            <w:tcW w:w="198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Zenbatekoa (eurotan)</w:t>
            </w:r>
          </w:p>
        </w:tc>
      </w:tr>
      <w:tr w:rsidR="00216AD5" w:rsidRPr="008D0536" w:rsidTr="00E0060F">
        <w:trPr>
          <w:trHeight w:val="198"/>
          <w:jc w:val="center"/>
        </w:trPr>
        <w:tc>
          <w:tcPr>
            <w:tcW w:w="6804" w:type="dxa"/>
            <w:tcBorders>
              <w:top w:val="single" w:sz="4"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Futbol zelaiko belarra birjartzea</w:t>
            </w:r>
          </w:p>
        </w:tc>
        <w:tc>
          <w:tcPr>
            <w:tcW w:w="1985" w:type="dxa"/>
            <w:tcBorders>
              <w:top w:val="single" w:sz="4"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101.173</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tcPr>
          <w:p w:rsidR="00E0060F" w:rsidRPr="008D0536" w:rsidRDefault="00E0060F" w:rsidP="00E0060F">
            <w:pPr>
              <w:spacing w:after="0"/>
              <w:ind w:firstLine="0"/>
              <w:jc w:val="left"/>
              <w:rPr>
                <w:rFonts w:ascii="Arial Narrow" w:hAnsi="Arial Narrow"/>
              </w:rPr>
            </w:pPr>
            <w:r>
              <w:rPr>
                <w:rFonts w:ascii="Arial Narrow" w:hAnsi="Arial Narrow"/>
              </w:rPr>
              <w:t>Kirol-instalazioen erreforma</w:t>
            </w:r>
          </w:p>
        </w:tc>
        <w:tc>
          <w:tcPr>
            <w:tcW w:w="1985" w:type="dxa"/>
            <w:tcBorders>
              <w:top w:val="single" w:sz="2" w:space="0" w:color="auto"/>
              <w:left w:val="nil"/>
              <w:bottom w:val="single" w:sz="2" w:space="0" w:color="auto"/>
              <w:right w:val="nil"/>
            </w:tcBorders>
            <w:shd w:val="clear" w:color="auto" w:fill="auto"/>
            <w:noWrap/>
            <w:vAlign w:val="bottom"/>
          </w:tcPr>
          <w:p w:rsidR="00E0060F" w:rsidRPr="008D0536" w:rsidRDefault="00E0060F" w:rsidP="00E0060F">
            <w:pPr>
              <w:spacing w:after="0"/>
              <w:ind w:firstLine="0"/>
              <w:jc w:val="right"/>
              <w:rPr>
                <w:rFonts w:ascii="Arial Narrow" w:hAnsi="Arial Narrow"/>
              </w:rPr>
            </w:pPr>
            <w:r>
              <w:rPr>
                <w:rFonts w:ascii="Arial Narrow" w:hAnsi="Arial Narrow"/>
              </w:rPr>
              <w:t>29.748</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Kontzejuetan egindako obrak </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66.623</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Baratze sozialak</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74.097</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Sarrigurengo ikastetxe publikoan egindako inbertsioa </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55.080</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Oinarrizko gizarte-zerbitzuarentzako bulegoak handitzea</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51.332</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Seinaleak eta altzariak</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50.305</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Bideak egokitzea</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27.398</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Polizia-ibilgailua</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19.848</w:t>
            </w:r>
          </w:p>
        </w:tc>
      </w:tr>
      <w:tr w:rsidR="00216AD5" w:rsidRPr="008D0536" w:rsidTr="00E0060F">
        <w:trPr>
          <w:trHeight w:val="198"/>
          <w:jc w:val="center"/>
        </w:trPr>
        <w:tc>
          <w:tcPr>
            <w:tcW w:w="6804"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Leihatila bakarra</w:t>
            </w:r>
          </w:p>
        </w:tc>
        <w:tc>
          <w:tcPr>
            <w:tcW w:w="1985" w:type="dxa"/>
            <w:tcBorders>
              <w:top w:val="single" w:sz="2" w:space="0" w:color="auto"/>
              <w:left w:val="nil"/>
              <w:bottom w:val="single" w:sz="2"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19.516</w:t>
            </w:r>
          </w:p>
        </w:tc>
      </w:tr>
      <w:tr w:rsidR="00216AD5" w:rsidRPr="008D0536" w:rsidTr="00E0060F">
        <w:trPr>
          <w:trHeight w:val="198"/>
          <w:jc w:val="center"/>
        </w:trPr>
        <w:tc>
          <w:tcPr>
            <w:tcW w:w="6804" w:type="dxa"/>
            <w:tcBorders>
              <w:top w:val="single" w:sz="2" w:space="0" w:color="auto"/>
              <w:left w:val="nil"/>
              <w:bottom w:val="single" w:sz="4" w:space="0" w:color="auto"/>
              <w:right w:val="nil"/>
            </w:tcBorders>
            <w:shd w:val="clear" w:color="auto" w:fill="auto"/>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Lorategietarako makineria</w:t>
            </w:r>
          </w:p>
        </w:tc>
        <w:tc>
          <w:tcPr>
            <w:tcW w:w="1985" w:type="dxa"/>
            <w:tcBorders>
              <w:top w:val="single" w:sz="2" w:space="0" w:color="auto"/>
              <w:left w:val="nil"/>
              <w:bottom w:val="single" w:sz="4" w:space="0" w:color="auto"/>
              <w:right w:val="nil"/>
            </w:tcBorders>
            <w:shd w:val="clear" w:color="auto" w:fill="auto"/>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18.554</w:t>
            </w:r>
          </w:p>
        </w:tc>
      </w:tr>
      <w:tr w:rsidR="00216AD5" w:rsidRPr="008D0536" w:rsidTr="00E0060F">
        <w:trPr>
          <w:trHeight w:val="255"/>
          <w:jc w:val="center"/>
        </w:trPr>
        <w:tc>
          <w:tcPr>
            <w:tcW w:w="680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Guztira</w:t>
            </w:r>
          </w:p>
        </w:tc>
        <w:tc>
          <w:tcPr>
            <w:tcW w:w="198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513.674</w:t>
            </w:r>
          </w:p>
        </w:tc>
      </w:tr>
    </w:tbl>
    <w:p w:rsidR="00E0060F" w:rsidRPr="008D0536" w:rsidRDefault="00E0060F" w:rsidP="00E0060F">
      <w:pPr>
        <w:spacing w:before="240"/>
        <w:ind w:firstLine="284"/>
        <w:rPr>
          <w:rFonts w:cs="Arial"/>
          <w:spacing w:val="6"/>
          <w:sz w:val="26"/>
          <w:szCs w:val="24"/>
        </w:rPr>
      </w:pPr>
      <w:r>
        <w:rPr>
          <w:spacing w:val="6"/>
          <w:sz w:val="26"/>
        </w:rPr>
        <w:t>Horietatik guztietatik, beheragoko taulan aipatzen diren espedienteak aztertu ditugu:</w:t>
      </w:r>
    </w:p>
    <w:p w:rsidR="00E0060F" w:rsidRPr="008D0536" w:rsidRDefault="00E0060F" w:rsidP="00E0060F">
      <w:pPr>
        <w:spacing w:after="0"/>
        <w:ind w:firstLine="0"/>
        <w:jc w:val="left"/>
        <w:rPr>
          <w:rFonts w:cs="Arial"/>
          <w:spacing w:val="6"/>
          <w:sz w:val="26"/>
          <w:szCs w:val="24"/>
        </w:rPr>
      </w:pPr>
    </w:p>
    <w:tbl>
      <w:tblPr>
        <w:tblW w:w="9672" w:type="dxa"/>
        <w:jc w:val="center"/>
        <w:tblInd w:w="-423" w:type="dxa"/>
        <w:tblCellMar>
          <w:left w:w="70" w:type="dxa"/>
          <w:right w:w="70" w:type="dxa"/>
        </w:tblCellMar>
        <w:tblLook w:val="04A0" w:firstRow="1" w:lastRow="0" w:firstColumn="1" w:lastColumn="0" w:noHBand="0" w:noVBand="1"/>
      </w:tblPr>
      <w:tblGrid>
        <w:gridCol w:w="3758"/>
        <w:gridCol w:w="956"/>
        <w:gridCol w:w="1391"/>
        <w:gridCol w:w="1229"/>
        <w:gridCol w:w="1074"/>
        <w:gridCol w:w="1264"/>
      </w:tblGrid>
      <w:tr w:rsidR="00216AD5" w:rsidRPr="008D0536" w:rsidTr="004B0241">
        <w:trPr>
          <w:trHeight w:val="255"/>
          <w:jc w:val="center"/>
        </w:trPr>
        <w:tc>
          <w:tcPr>
            <w:tcW w:w="3758" w:type="dxa"/>
            <w:tcBorders>
              <w:top w:val="nil"/>
              <w:left w:val="nil"/>
              <w:bottom w:val="single" w:sz="4" w:space="0" w:color="auto"/>
              <w:right w:val="nil"/>
            </w:tcBorders>
            <w:shd w:val="clear" w:color="000000" w:fill="FFFFFF"/>
            <w:noWrap/>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Cs w:val="24"/>
              </w:rPr>
            </w:pPr>
            <w:r>
              <w:rPr>
                <w:rFonts w:ascii="Arial" w:hAnsi="Arial"/>
                <w:spacing w:val="6"/>
              </w:rPr>
              <w:t>2014</w:t>
            </w:r>
          </w:p>
        </w:tc>
        <w:tc>
          <w:tcPr>
            <w:tcW w:w="5914" w:type="dxa"/>
            <w:gridSpan w:val="5"/>
            <w:tcBorders>
              <w:top w:val="nil"/>
              <w:left w:val="nil"/>
              <w:bottom w:val="single" w:sz="4" w:space="0" w:color="auto"/>
              <w:right w:val="nil"/>
            </w:tcBorders>
            <w:shd w:val="clear" w:color="000000" w:fill="FFFFFF"/>
            <w:noWrap/>
            <w:hideMark/>
          </w:tcPr>
          <w:p w:rsidR="00E0060F" w:rsidRPr="008D0536" w:rsidRDefault="00E0060F" w:rsidP="001C33EA">
            <w:pPr>
              <w:keepLines/>
              <w:tabs>
                <w:tab w:val="right" w:pos="2835"/>
                <w:tab w:val="right" w:pos="3969"/>
                <w:tab w:val="right" w:pos="5103"/>
                <w:tab w:val="right" w:pos="6237"/>
                <w:tab w:val="right" w:pos="7371"/>
              </w:tabs>
              <w:spacing w:after="0"/>
              <w:ind w:firstLine="0"/>
              <w:jc w:val="center"/>
              <w:rPr>
                <w:rFonts w:ascii="Arial" w:hAnsi="Arial" w:cs="Arial"/>
                <w:spacing w:val="6"/>
                <w:szCs w:val="24"/>
              </w:rPr>
            </w:pPr>
            <w:r>
              <w:rPr>
                <w:rFonts w:ascii="Arial" w:hAnsi="Arial"/>
                <w:spacing w:val="6"/>
              </w:rPr>
              <w:t>Inbertsioen kontratazioa</w:t>
            </w:r>
          </w:p>
        </w:tc>
      </w:tr>
      <w:tr w:rsidR="00216AD5" w:rsidRPr="00DB325C" w:rsidTr="004B0241">
        <w:trPr>
          <w:trHeight w:val="425"/>
          <w:jc w:val="center"/>
        </w:trPr>
        <w:tc>
          <w:tcPr>
            <w:tcW w:w="3758"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pacing w:val="6"/>
                <w:sz w:val="18"/>
              </w:rPr>
              <w:t>Deskribapena</w:t>
            </w:r>
          </w:p>
        </w:tc>
        <w:tc>
          <w:tcPr>
            <w:tcW w:w="956"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91DE9">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pacing w:val="6"/>
                <w:sz w:val="18"/>
              </w:rPr>
              <w:t>Kontratu mota</w:t>
            </w:r>
          </w:p>
        </w:tc>
        <w:tc>
          <w:tcPr>
            <w:tcW w:w="1599"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91DE9">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pacing w:val="6"/>
                <w:sz w:val="18"/>
              </w:rPr>
              <w:t>Esleipen-prozedura</w:t>
            </w:r>
          </w:p>
        </w:tc>
        <w:tc>
          <w:tcPr>
            <w:tcW w:w="1021"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91DE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Lizitazioaren zenbatekoa</w:t>
            </w:r>
          </w:p>
        </w:tc>
        <w:tc>
          <w:tcPr>
            <w:tcW w:w="1074"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1C33EA">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pacing w:val="6"/>
                <w:sz w:val="18"/>
              </w:rPr>
              <w:t>Eskaintzak egin ditu</w:t>
            </w:r>
            <w:r>
              <w:rPr>
                <w:rFonts w:ascii="Arial" w:hAnsi="Arial"/>
                <w:spacing w:val="6"/>
                <w:sz w:val="18"/>
              </w:rPr>
              <w:t>z</w:t>
            </w:r>
            <w:r>
              <w:rPr>
                <w:rFonts w:ascii="Arial" w:hAnsi="Arial"/>
                <w:spacing w:val="6"/>
                <w:sz w:val="18"/>
              </w:rPr>
              <w:t>tenak</w:t>
            </w:r>
          </w:p>
        </w:tc>
        <w:tc>
          <w:tcPr>
            <w:tcW w:w="1264" w:type="dxa"/>
            <w:tcBorders>
              <w:top w:val="single" w:sz="4" w:space="0" w:color="auto"/>
              <w:left w:val="nil"/>
              <w:bottom w:val="single" w:sz="4" w:space="0" w:color="auto"/>
              <w:right w:val="nil"/>
            </w:tcBorders>
            <w:shd w:val="clear" w:color="auto" w:fill="FABF8F" w:themeFill="accent6" w:themeFillTint="99"/>
            <w:vAlign w:val="center"/>
            <w:hideMark/>
          </w:tcPr>
          <w:p w:rsidR="001C33EA" w:rsidRPr="00DB325C" w:rsidRDefault="001C33EA" w:rsidP="00E91DE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Esleipenaren zenbatekoa</w:t>
            </w:r>
          </w:p>
        </w:tc>
      </w:tr>
      <w:tr w:rsidR="00216AD5" w:rsidRPr="008D0536" w:rsidTr="004B0241">
        <w:trPr>
          <w:trHeight w:val="198"/>
          <w:jc w:val="center"/>
        </w:trPr>
        <w:tc>
          <w:tcPr>
            <w:tcW w:w="3758"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Bide segurtasuna</w:t>
            </w:r>
          </w:p>
        </w:tc>
        <w:tc>
          <w:tcPr>
            <w:tcW w:w="956"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Obra eta AT</w:t>
            </w:r>
          </w:p>
        </w:tc>
        <w:tc>
          <w:tcPr>
            <w:tcW w:w="1599"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Irekia</w:t>
            </w:r>
          </w:p>
        </w:tc>
        <w:tc>
          <w:tcPr>
            <w:tcW w:w="1021"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120.000,00</w:t>
            </w:r>
          </w:p>
        </w:tc>
        <w:tc>
          <w:tcPr>
            <w:tcW w:w="1074"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2</w:t>
            </w:r>
          </w:p>
        </w:tc>
        <w:tc>
          <w:tcPr>
            <w:tcW w:w="1264" w:type="dxa"/>
            <w:tcBorders>
              <w:top w:val="single" w:sz="4"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66.000,00</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Futbol zelaiko belarra birjartzea</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Irekia</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121.100,00</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7</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101.172,77</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Baratze ekologikoak</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Irekia</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84.419,71</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14</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55.995,59</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Oinarrizko gizarte-zerbitzuaren obrak</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Irekia</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37.191,07</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7</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33.772,50</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Kirol-instalazioen erreforma</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Irekia</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30.000,00</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5</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22.428,00</w:t>
            </w:r>
          </w:p>
        </w:tc>
      </w:tr>
      <w:tr w:rsidR="00216AD5" w:rsidRPr="008D0536" w:rsidTr="004B0241">
        <w:trPr>
          <w:trHeight w:val="198"/>
          <w:jc w:val="center"/>
        </w:trPr>
        <w:tc>
          <w:tcPr>
            <w:tcW w:w="3758"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Sarrigurengo ikastetxe publikoaren itxitura</w:t>
            </w:r>
          </w:p>
        </w:tc>
        <w:tc>
          <w:tcPr>
            <w:tcW w:w="956"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 xml:space="preserve">Obra </w:t>
            </w:r>
          </w:p>
        </w:tc>
        <w:tc>
          <w:tcPr>
            <w:tcW w:w="1599"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Publizitaterik gabe negozi</w:t>
            </w:r>
            <w:r>
              <w:rPr>
                <w:rFonts w:ascii="Arial Narrow" w:hAnsi="Arial Narrow"/>
                <w:spacing w:val="6"/>
              </w:rPr>
              <w:t>a</w:t>
            </w:r>
            <w:r>
              <w:rPr>
                <w:rFonts w:ascii="Arial Narrow" w:hAnsi="Arial Narrow"/>
                <w:spacing w:val="6"/>
              </w:rPr>
              <w:t>tua</w:t>
            </w:r>
          </w:p>
        </w:tc>
        <w:tc>
          <w:tcPr>
            <w:tcW w:w="1021"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41.303,27</w:t>
            </w:r>
          </w:p>
        </w:tc>
        <w:tc>
          <w:tcPr>
            <w:tcW w:w="107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7</w:t>
            </w:r>
          </w:p>
        </w:tc>
        <w:tc>
          <w:tcPr>
            <w:tcW w:w="1264" w:type="dxa"/>
            <w:tcBorders>
              <w:top w:val="single" w:sz="2" w:space="0" w:color="auto"/>
              <w:left w:val="nil"/>
              <w:bottom w:val="single" w:sz="2"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35.281,25</w:t>
            </w:r>
          </w:p>
        </w:tc>
      </w:tr>
      <w:tr w:rsidR="00216AD5" w:rsidRPr="008D0536" w:rsidTr="004B0241">
        <w:trPr>
          <w:trHeight w:val="198"/>
          <w:jc w:val="center"/>
        </w:trPr>
        <w:tc>
          <w:tcPr>
            <w:tcW w:w="3758"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Sarrigurengo Ikastetxe Publikoko kirol pisten itxieraren 2. fasea</w:t>
            </w:r>
          </w:p>
        </w:tc>
        <w:tc>
          <w:tcPr>
            <w:tcW w:w="956"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Obra</w:t>
            </w:r>
          </w:p>
        </w:tc>
        <w:tc>
          <w:tcPr>
            <w:tcW w:w="1599"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Publizitaterik gabe negozi</w:t>
            </w:r>
            <w:r>
              <w:rPr>
                <w:rFonts w:ascii="Arial Narrow" w:hAnsi="Arial Narrow"/>
                <w:spacing w:val="6"/>
              </w:rPr>
              <w:t>a</w:t>
            </w:r>
            <w:r>
              <w:rPr>
                <w:rFonts w:ascii="Arial Narrow" w:hAnsi="Arial Narrow"/>
                <w:spacing w:val="6"/>
              </w:rPr>
              <w:t>tua</w:t>
            </w:r>
          </w:p>
        </w:tc>
        <w:tc>
          <w:tcPr>
            <w:tcW w:w="1021"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52.730,58</w:t>
            </w:r>
          </w:p>
        </w:tc>
        <w:tc>
          <w:tcPr>
            <w:tcW w:w="1074"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center"/>
              <w:rPr>
                <w:rFonts w:ascii="Arial Narrow" w:hAnsi="Arial Narrow"/>
                <w:spacing w:val="6"/>
                <w:szCs w:val="24"/>
              </w:rPr>
            </w:pPr>
            <w:r>
              <w:rPr>
                <w:rFonts w:ascii="Arial Narrow" w:hAnsi="Arial Narrow"/>
                <w:spacing w:val="6"/>
              </w:rPr>
              <w:t>5</w:t>
            </w:r>
          </w:p>
        </w:tc>
        <w:tc>
          <w:tcPr>
            <w:tcW w:w="1264" w:type="dxa"/>
            <w:tcBorders>
              <w:top w:val="single" w:sz="2" w:space="0" w:color="auto"/>
              <w:left w:val="nil"/>
              <w:bottom w:val="single" w:sz="4" w:space="0" w:color="auto"/>
              <w:right w:val="nil"/>
            </w:tcBorders>
            <w:shd w:val="clear" w:color="000000" w:fill="FFFFFF"/>
            <w:vAlign w:val="center"/>
            <w:hideMark/>
          </w:tcPr>
          <w:p w:rsidR="001C33EA" w:rsidRPr="008D0536" w:rsidRDefault="001C33EA" w:rsidP="001C33EA">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36.911,00</w:t>
            </w:r>
          </w:p>
        </w:tc>
      </w:tr>
    </w:tbl>
    <w:p w:rsidR="00E0060F" w:rsidRPr="008D0536" w:rsidRDefault="00E0060F" w:rsidP="00E0060F">
      <w:pPr>
        <w:ind w:firstLine="284"/>
        <w:rPr>
          <w:rFonts w:cs="Arial"/>
          <w:spacing w:val="6"/>
          <w:sz w:val="26"/>
          <w:szCs w:val="24"/>
        </w:rPr>
      </w:pPr>
    </w:p>
    <w:p w:rsidR="00E0060F" w:rsidRPr="008D0536" w:rsidRDefault="00E0060F" w:rsidP="00E0060F">
      <w:pPr>
        <w:ind w:firstLine="284"/>
        <w:rPr>
          <w:rFonts w:cs="Arial"/>
          <w:spacing w:val="6"/>
          <w:sz w:val="26"/>
          <w:szCs w:val="24"/>
        </w:rPr>
      </w:pPr>
      <w:r>
        <w:rPr>
          <w:spacing w:val="6"/>
          <w:sz w:val="26"/>
        </w:rPr>
        <w:t>2014an amaitutako obren exekuzioa aztertuta, ondorioztatzen da Udalak n</w:t>
      </w:r>
      <w:r>
        <w:rPr>
          <w:spacing w:val="6"/>
          <w:sz w:val="26"/>
        </w:rPr>
        <w:t>a</w:t>
      </w:r>
      <w:r>
        <w:rPr>
          <w:spacing w:val="6"/>
          <w:sz w:val="26"/>
        </w:rPr>
        <w:t>hiko ongi betetzen duela kontratazioaren alorrean aplikatzekoa den araudia.</w:t>
      </w:r>
    </w:p>
    <w:p w:rsidR="00E0060F" w:rsidRPr="008D0536" w:rsidRDefault="00E0060F" w:rsidP="00E0060F">
      <w:pPr>
        <w:pStyle w:val="atitulo2"/>
        <w:rPr>
          <w:color w:val="auto"/>
        </w:rPr>
      </w:pPr>
      <w:bookmarkStart w:id="206" w:name="_Toc309383730"/>
      <w:bookmarkStart w:id="207" w:name="_Toc370810730"/>
      <w:bookmarkStart w:id="208" w:name="_Toc402163209"/>
      <w:bookmarkStart w:id="209" w:name="_Toc406150358"/>
      <w:bookmarkStart w:id="210" w:name="_Toc431144408"/>
      <w:bookmarkStart w:id="211" w:name="_Toc435170439"/>
      <w:bookmarkStart w:id="212" w:name="_Toc435172251"/>
      <w:bookmarkStart w:id="213" w:name="_Toc435516490"/>
      <w:bookmarkStart w:id="214" w:name="_Toc438542298"/>
      <w:bookmarkStart w:id="215" w:name="_Toc446328367"/>
      <w:r>
        <w:rPr>
          <w:color w:val="auto"/>
        </w:rPr>
        <w:t>VI.6. Aurrekontuko diru-sarrerak</w:t>
      </w:r>
      <w:bookmarkEnd w:id="206"/>
      <w:bookmarkEnd w:id="207"/>
      <w:bookmarkEnd w:id="208"/>
      <w:bookmarkEnd w:id="209"/>
      <w:bookmarkEnd w:id="210"/>
      <w:bookmarkEnd w:id="211"/>
      <w:bookmarkEnd w:id="212"/>
      <w:bookmarkEnd w:id="213"/>
      <w:bookmarkEnd w:id="214"/>
      <w:bookmarkEnd w:id="215"/>
      <w:r>
        <w:rPr>
          <w:color w:val="auto"/>
        </w:rPr>
        <w:t xml:space="preserve"> </w:t>
      </w:r>
    </w:p>
    <w:p w:rsidR="00E0060F" w:rsidRPr="008D0536" w:rsidRDefault="00E0060F" w:rsidP="00E0060F">
      <w:pPr>
        <w:ind w:firstLine="284"/>
        <w:rPr>
          <w:rFonts w:cs="Arial"/>
          <w:spacing w:val="6"/>
          <w:sz w:val="26"/>
          <w:szCs w:val="24"/>
        </w:rPr>
      </w:pPr>
      <w:r>
        <w:rPr>
          <w:spacing w:val="6"/>
          <w:sz w:val="26"/>
        </w:rPr>
        <w:t>2014ko ekitaldian aitortutako eskubideak 10,3 milioikoak izan dira; ehuneko 99 eragiketa arruntengatiko diru-sarrerei dagozkie eta ehuneko 1, berriz, kap</w:t>
      </w:r>
      <w:r>
        <w:rPr>
          <w:spacing w:val="6"/>
          <w:sz w:val="26"/>
        </w:rPr>
        <w:t>i</w:t>
      </w:r>
      <w:r>
        <w:rPr>
          <w:spacing w:val="6"/>
          <w:sz w:val="26"/>
        </w:rPr>
        <w:t>tal-eragiketei.</w:t>
      </w:r>
    </w:p>
    <w:p w:rsidR="00E0060F" w:rsidRPr="008D0536" w:rsidRDefault="00E0060F" w:rsidP="00E0060F">
      <w:pPr>
        <w:ind w:firstLine="284"/>
        <w:rPr>
          <w:rFonts w:cs="Arial"/>
          <w:spacing w:val="6"/>
          <w:sz w:val="26"/>
          <w:szCs w:val="24"/>
        </w:rPr>
      </w:pPr>
      <w:r>
        <w:rPr>
          <w:spacing w:val="6"/>
          <w:sz w:val="26"/>
        </w:rPr>
        <w:t>Diru-sarrera arrunten artean tributuen bidezko diru-sarrerak (5,8 milioi eur</w:t>
      </w:r>
      <w:r>
        <w:rPr>
          <w:spacing w:val="6"/>
          <w:sz w:val="26"/>
        </w:rPr>
        <w:t>o</w:t>
      </w:r>
      <w:r>
        <w:rPr>
          <w:spacing w:val="6"/>
          <w:sz w:val="26"/>
        </w:rPr>
        <w:t>koak) eta transferentzia arruntak (4.4 milioi eurokoak) nabarmentzen dira.</w:t>
      </w:r>
    </w:p>
    <w:p w:rsidR="00E0060F" w:rsidRPr="008D0536" w:rsidRDefault="00E0060F" w:rsidP="00E0060F">
      <w:pPr>
        <w:ind w:firstLine="284"/>
        <w:rPr>
          <w:rFonts w:cs="Arial"/>
          <w:spacing w:val="6"/>
          <w:sz w:val="26"/>
          <w:szCs w:val="24"/>
        </w:rPr>
      </w:pPr>
      <w:r>
        <w:rPr>
          <w:spacing w:val="6"/>
          <w:sz w:val="26"/>
        </w:rPr>
        <w:t>Diru-sarreren aurrekontuaren gauzatze-maila ehuneko 86koa izan da. Kap</w:t>
      </w:r>
      <w:r>
        <w:rPr>
          <w:spacing w:val="6"/>
          <w:sz w:val="26"/>
        </w:rPr>
        <w:t>i</w:t>
      </w:r>
      <w:r>
        <w:rPr>
          <w:spacing w:val="6"/>
          <w:sz w:val="26"/>
        </w:rPr>
        <w:t xml:space="preserve">tulu guztiek ehuneko 100etik gorako betetzea izan dute, ondare bidezko diru-sarreren kasuan, non ehuneko 12ko betetzea egon baita, eta finantza-pasiboen </w:t>
      </w:r>
      <w:r>
        <w:rPr>
          <w:spacing w:val="6"/>
          <w:sz w:val="26"/>
        </w:rPr>
        <w:lastRenderedPageBreak/>
        <w:t>betetzean izan ezik; azken horretan, 1,5 milioiko betetzea aurreikusita zegoen, baina ez da gauzatu.</w:t>
      </w:r>
    </w:p>
    <w:p w:rsidR="00E0060F" w:rsidRPr="008D0536" w:rsidRDefault="00E0060F" w:rsidP="00E0060F">
      <w:pPr>
        <w:ind w:firstLine="284"/>
        <w:rPr>
          <w:rFonts w:cs="Arial"/>
          <w:spacing w:val="6"/>
          <w:sz w:val="26"/>
          <w:szCs w:val="24"/>
        </w:rPr>
      </w:pPr>
      <w:r>
        <w:rPr>
          <w:spacing w:val="6"/>
          <w:sz w:val="26"/>
        </w:rPr>
        <w:t>2013ko ekitaldian, 226.000 euroko zenbateko bat erregistratu zen, Andacelay SL hirigintza sozietatetik erreserben kargura jasotako dibidendu bati dagok</w:t>
      </w:r>
      <w:r>
        <w:rPr>
          <w:spacing w:val="6"/>
          <w:sz w:val="26"/>
        </w:rPr>
        <w:t>i</w:t>
      </w:r>
      <w:r>
        <w:rPr>
          <w:spacing w:val="6"/>
          <w:sz w:val="26"/>
        </w:rPr>
        <w:t>ona. 2014an, hirigintza-sozietate horrek ez zuen dibidendurik banatu.</w:t>
      </w:r>
    </w:p>
    <w:p w:rsidR="00E0060F" w:rsidRPr="008D0536" w:rsidRDefault="00E0060F" w:rsidP="00E0060F">
      <w:pPr>
        <w:spacing w:after="240"/>
        <w:ind w:firstLine="284"/>
        <w:rPr>
          <w:rFonts w:cs="Arial"/>
          <w:spacing w:val="6"/>
          <w:sz w:val="26"/>
          <w:szCs w:val="24"/>
        </w:rPr>
      </w:pPr>
      <w:r>
        <w:rPr>
          <w:spacing w:val="6"/>
          <w:sz w:val="26"/>
        </w:rPr>
        <w:t>2013. urtearen aldean, aitortutako eskubideek ehuneko 8 egin dute gora. Hona xehakatzea:</w:t>
      </w:r>
    </w:p>
    <w:tbl>
      <w:tblPr>
        <w:tblW w:w="8842" w:type="dxa"/>
        <w:jc w:val="center"/>
        <w:tblCellMar>
          <w:left w:w="70" w:type="dxa"/>
          <w:right w:w="70" w:type="dxa"/>
        </w:tblCellMar>
        <w:tblLook w:val="04A0" w:firstRow="1" w:lastRow="0" w:firstColumn="1" w:lastColumn="0" w:noHBand="0" w:noVBand="1"/>
      </w:tblPr>
      <w:tblGrid>
        <w:gridCol w:w="5103"/>
        <w:gridCol w:w="1276"/>
        <w:gridCol w:w="1418"/>
        <w:gridCol w:w="1045"/>
      </w:tblGrid>
      <w:tr w:rsidR="00216AD5" w:rsidRPr="008D0536" w:rsidTr="002424F7">
        <w:trPr>
          <w:trHeight w:val="198"/>
          <w:jc w:val="center"/>
        </w:trPr>
        <w:tc>
          <w:tcPr>
            <w:tcW w:w="5103" w:type="dxa"/>
            <w:vMerge w:val="restart"/>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Diru-sarreren kapituluak</w:t>
            </w:r>
          </w:p>
        </w:tc>
        <w:tc>
          <w:tcPr>
            <w:tcW w:w="2694" w:type="dxa"/>
            <w:gridSpan w:val="2"/>
            <w:tcBorders>
              <w:top w:val="single" w:sz="4" w:space="0" w:color="auto"/>
              <w:left w:val="nil"/>
              <w:bottom w:val="single" w:sz="2" w:space="0" w:color="auto"/>
              <w:right w:val="nil"/>
            </w:tcBorders>
            <w:shd w:val="clear" w:color="auto" w:fill="FABF8F" w:themeFill="accent6" w:themeFillTint="99"/>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Aitortutako eskubide garbiak</w:t>
            </w:r>
          </w:p>
        </w:tc>
        <w:tc>
          <w:tcPr>
            <w:tcW w:w="1045" w:type="dxa"/>
            <w:tcBorders>
              <w:top w:val="single" w:sz="4" w:space="0" w:color="auto"/>
              <w:left w:val="nil"/>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Aldea (%),</w:t>
            </w:r>
          </w:p>
        </w:tc>
      </w:tr>
      <w:tr w:rsidR="00216AD5" w:rsidRPr="008D0536" w:rsidTr="002424F7">
        <w:trPr>
          <w:trHeight w:val="198"/>
          <w:jc w:val="center"/>
        </w:trPr>
        <w:tc>
          <w:tcPr>
            <w:tcW w:w="5103" w:type="dxa"/>
            <w:vMerge/>
            <w:tcBorders>
              <w:top w:val="single" w:sz="4" w:space="0" w:color="auto"/>
              <w:left w:val="nil"/>
              <w:bottom w:val="single" w:sz="4" w:space="0" w:color="auto"/>
              <w:right w:val="nil"/>
            </w:tcBorders>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Narrow" w:hAnsi="Arial Narrow"/>
                <w:spacing w:val="6"/>
                <w:szCs w:val="24"/>
              </w:rPr>
            </w:pPr>
          </w:p>
        </w:tc>
        <w:tc>
          <w:tcPr>
            <w:tcW w:w="1276" w:type="dxa"/>
            <w:tcBorders>
              <w:top w:val="single" w:sz="2"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2014</w:t>
            </w:r>
          </w:p>
        </w:tc>
        <w:tc>
          <w:tcPr>
            <w:tcW w:w="1418" w:type="dxa"/>
            <w:tcBorders>
              <w:top w:val="single" w:sz="2"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2013</w:t>
            </w:r>
          </w:p>
        </w:tc>
        <w:tc>
          <w:tcPr>
            <w:tcW w:w="1045" w:type="dxa"/>
            <w:tcBorders>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pacing w:val="6"/>
                <w:sz w:val="18"/>
              </w:rPr>
              <w:t>2013/2014</w:t>
            </w:r>
          </w:p>
        </w:tc>
      </w:tr>
      <w:tr w:rsidR="00216AD5" w:rsidRPr="008D0536" w:rsidTr="002424F7">
        <w:trPr>
          <w:trHeight w:val="198"/>
          <w:jc w:val="center"/>
        </w:trPr>
        <w:tc>
          <w:tcPr>
            <w:tcW w:w="5103" w:type="dxa"/>
            <w:tcBorders>
              <w:top w:val="single" w:sz="4"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1. Zuzeneko zergak</w:t>
            </w:r>
          </w:p>
        </w:tc>
        <w:tc>
          <w:tcPr>
            <w:tcW w:w="1276"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3.910.657</w:t>
            </w:r>
          </w:p>
        </w:tc>
        <w:tc>
          <w:tcPr>
            <w:tcW w:w="1418"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3.503.404</w:t>
            </w:r>
          </w:p>
        </w:tc>
        <w:tc>
          <w:tcPr>
            <w:tcW w:w="1045"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12</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2. Zeharkako zergak</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254.860</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270.486</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3. Tasak, prezio publikoak eta beste diru-sarrera batzuk</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1.628.696</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1.472.550</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11</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4. Transferentzia arruntak</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4.363.644</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3.914.883</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11</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5. Ondare bidezko diru-sarrerak</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93.318</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263.739</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-65</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pacing w:val="6"/>
                <w:sz w:val="18"/>
              </w:rPr>
              <w:t>Diru-sarrera arruntak (1. kapitulutik 5.era)</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10.251.175</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9.425.062</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9</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6. Inbertsioen besterentzea</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6.155</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3.500</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76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7. Kapital-transferentziak</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0</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64.855</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-100</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Narrow" w:hAnsi="Arial Narrow"/>
                <w:spacing w:val="6"/>
                <w:szCs w:val="24"/>
              </w:rPr>
            </w:pPr>
            <w:r>
              <w:rPr>
                <w:rFonts w:ascii="Arial Narrow" w:hAnsi="Arial Narrow"/>
                <w:spacing w:val="6"/>
              </w:rPr>
              <w:t>8. Finantza-aktiboen aldea</w:t>
            </w:r>
          </w:p>
        </w:tc>
        <w:tc>
          <w:tcPr>
            <w:tcW w:w="1276"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70.574</w:t>
            </w:r>
          </w:p>
        </w:tc>
        <w:tc>
          <w:tcPr>
            <w:tcW w:w="1418"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33.734</w:t>
            </w:r>
          </w:p>
        </w:tc>
        <w:tc>
          <w:tcPr>
            <w:tcW w:w="1045" w:type="dxa"/>
            <w:tcBorders>
              <w:top w:val="single" w:sz="2" w:space="0" w:color="auto"/>
              <w:left w:val="nil"/>
              <w:bottom w:val="single" w:sz="2"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Narrow" w:hAnsi="Arial Narrow"/>
                <w:spacing w:val="6"/>
                <w:szCs w:val="24"/>
              </w:rPr>
            </w:pPr>
            <w:r>
              <w:rPr>
                <w:rFonts w:ascii="Arial Narrow" w:hAnsi="Arial Narrow"/>
                <w:spacing w:val="6"/>
              </w:rPr>
              <w:t>109</w:t>
            </w:r>
          </w:p>
        </w:tc>
      </w:tr>
      <w:tr w:rsidR="00216AD5" w:rsidRPr="008D0536" w:rsidTr="002424F7">
        <w:trPr>
          <w:trHeight w:val="198"/>
          <w:jc w:val="center"/>
        </w:trPr>
        <w:tc>
          <w:tcPr>
            <w:tcW w:w="5103"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pacing w:val="6"/>
                <w:sz w:val="18"/>
              </w:rPr>
              <w:t>Kapital-sarrerak eta finantza-eragiketenak (6. kapitulutik 9.era)</w:t>
            </w:r>
          </w:p>
        </w:tc>
        <w:tc>
          <w:tcPr>
            <w:tcW w:w="1276"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16D2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76.729</w:t>
            </w:r>
          </w:p>
        </w:tc>
        <w:tc>
          <w:tcPr>
            <w:tcW w:w="1418"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102.089</w:t>
            </w:r>
          </w:p>
        </w:tc>
        <w:tc>
          <w:tcPr>
            <w:tcW w:w="1045" w:type="dxa"/>
            <w:tcBorders>
              <w:top w:val="single" w:sz="2" w:space="0" w:color="auto"/>
              <w:left w:val="nil"/>
              <w:bottom w:val="single" w:sz="4" w:space="0" w:color="auto"/>
              <w:right w:val="nil"/>
            </w:tcBorders>
            <w:shd w:val="clear" w:color="000000" w:fill="FFFFFF"/>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pacing w:val="6"/>
                <w:sz w:val="18"/>
              </w:rPr>
              <w:t>-25</w:t>
            </w:r>
          </w:p>
        </w:tc>
      </w:tr>
      <w:tr w:rsidR="00216AD5" w:rsidRPr="008D0536" w:rsidTr="002424F7">
        <w:trPr>
          <w:trHeight w:val="255"/>
          <w:jc w:val="center"/>
        </w:trPr>
        <w:tc>
          <w:tcPr>
            <w:tcW w:w="5103"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rPr>
                <w:rFonts w:ascii="Arial" w:hAnsi="Arial" w:cs="Arial"/>
                <w:bCs/>
                <w:spacing w:val="6"/>
                <w:sz w:val="18"/>
                <w:szCs w:val="18"/>
              </w:rPr>
            </w:pPr>
            <w:r>
              <w:rPr>
                <w:rFonts w:ascii="Arial" w:hAnsi="Arial"/>
                <w:spacing w:val="6"/>
                <w:sz w:val="18"/>
              </w:rPr>
              <w:t>Diru-sarrerak, guztira</w:t>
            </w:r>
          </w:p>
        </w:tc>
        <w:tc>
          <w:tcPr>
            <w:tcW w:w="1276"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spacing w:val="6"/>
                <w:sz w:val="18"/>
              </w:rPr>
              <w:t>10.327.904</w:t>
            </w:r>
          </w:p>
        </w:tc>
        <w:tc>
          <w:tcPr>
            <w:tcW w:w="1418"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spacing w:val="6"/>
                <w:sz w:val="18"/>
              </w:rPr>
              <w:t>9.527.151</w:t>
            </w:r>
          </w:p>
        </w:tc>
        <w:tc>
          <w:tcPr>
            <w:tcW w:w="1045"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spacing w:val="6"/>
                <w:sz w:val="18"/>
              </w:rPr>
              <w:t>8</w:t>
            </w:r>
          </w:p>
        </w:tc>
      </w:tr>
    </w:tbl>
    <w:p w:rsidR="00E0060F" w:rsidRPr="008D0536" w:rsidRDefault="00E0060F" w:rsidP="00E0060F">
      <w:pPr>
        <w:spacing w:before="240"/>
        <w:ind w:firstLine="284"/>
        <w:rPr>
          <w:rFonts w:cs="Arial"/>
          <w:spacing w:val="6"/>
          <w:sz w:val="26"/>
          <w:szCs w:val="24"/>
        </w:rPr>
      </w:pPr>
      <w:r>
        <w:rPr>
          <w:spacing w:val="6"/>
          <w:sz w:val="26"/>
        </w:rPr>
        <w:t>2014ko ekitaldian nabarmentzekoa da diru-sarrera arruntek ehuneko beder</w:t>
      </w:r>
      <w:r>
        <w:rPr>
          <w:spacing w:val="6"/>
          <w:sz w:val="26"/>
        </w:rPr>
        <w:t>a</w:t>
      </w:r>
      <w:r>
        <w:rPr>
          <w:spacing w:val="6"/>
          <w:sz w:val="26"/>
        </w:rPr>
        <w:t>tzi egin dutela gora.</w:t>
      </w:r>
    </w:p>
    <w:p w:rsidR="00E0060F" w:rsidRPr="008D0536" w:rsidRDefault="00E0060F" w:rsidP="00E0060F">
      <w:pPr>
        <w:spacing w:after="240"/>
        <w:ind w:firstLine="284"/>
        <w:rPr>
          <w:rFonts w:cs="Arial"/>
          <w:spacing w:val="6"/>
          <w:sz w:val="26"/>
          <w:szCs w:val="24"/>
        </w:rPr>
      </w:pPr>
      <w:r>
        <w:rPr>
          <w:spacing w:val="6"/>
          <w:sz w:val="26"/>
        </w:rPr>
        <w:t>Ondoko taulan ikusten da diru-sarrera arrunt hauek eta EIOZak azkeneko urte hauetan izan duten bilakaera:</w:t>
      </w:r>
    </w:p>
    <w:tbl>
      <w:tblPr>
        <w:tblW w:w="8865" w:type="dxa"/>
        <w:jc w:val="center"/>
        <w:tblCellMar>
          <w:left w:w="70" w:type="dxa"/>
          <w:right w:w="70" w:type="dxa"/>
        </w:tblCellMar>
        <w:tblLook w:val="04A0" w:firstRow="1" w:lastRow="0" w:firstColumn="1" w:lastColumn="0" w:noHBand="0" w:noVBand="1"/>
      </w:tblPr>
      <w:tblGrid>
        <w:gridCol w:w="1670"/>
        <w:gridCol w:w="870"/>
        <w:gridCol w:w="870"/>
        <w:gridCol w:w="904"/>
        <w:gridCol w:w="956"/>
        <w:gridCol w:w="870"/>
        <w:gridCol w:w="870"/>
        <w:gridCol w:w="894"/>
        <w:gridCol w:w="961"/>
      </w:tblGrid>
      <w:tr w:rsidR="00216AD5" w:rsidRPr="008D0536" w:rsidTr="002424F7">
        <w:trPr>
          <w:trHeight w:val="255"/>
          <w:jc w:val="center"/>
        </w:trPr>
        <w:tc>
          <w:tcPr>
            <w:tcW w:w="16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center"/>
              <w:rPr>
                <w:rFonts w:ascii="Arial" w:hAnsi="Arial" w:cs="Arial"/>
                <w:sz w:val="18"/>
                <w:szCs w:val="18"/>
              </w:rPr>
            </w:pP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2007</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2008</w:t>
            </w:r>
          </w:p>
        </w:tc>
        <w:tc>
          <w:tcPr>
            <w:tcW w:w="90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2009</w:t>
            </w:r>
          </w:p>
        </w:tc>
        <w:tc>
          <w:tcPr>
            <w:tcW w:w="95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2010</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2011</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2012</w:t>
            </w:r>
          </w:p>
        </w:tc>
        <w:tc>
          <w:tcPr>
            <w:tcW w:w="89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w:t>
            </w:r>
          </w:p>
        </w:tc>
        <w:tc>
          <w:tcPr>
            <w:tcW w:w="961"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w:t>
            </w:r>
          </w:p>
        </w:tc>
      </w:tr>
      <w:tr w:rsidR="00216AD5" w:rsidRPr="008D0536" w:rsidTr="002424F7">
        <w:trPr>
          <w:trHeight w:val="198"/>
          <w:jc w:val="center"/>
        </w:trPr>
        <w:tc>
          <w:tcPr>
            <w:tcW w:w="16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Diru-sarrera arru</w:t>
            </w:r>
            <w:r>
              <w:rPr>
                <w:rFonts w:ascii="Arial Narrow" w:hAnsi="Arial Narrow"/>
              </w:rPr>
              <w:t>n</w:t>
            </w:r>
            <w:r>
              <w:rPr>
                <w:rFonts w:ascii="Arial Narrow" w:hAnsi="Arial Narrow"/>
              </w:rPr>
              <w:t>tak, EIOZa kenduta</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4.667.101</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5.273.431</w:t>
            </w:r>
          </w:p>
        </w:tc>
        <w:tc>
          <w:tcPr>
            <w:tcW w:w="904"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6.112.411</w:t>
            </w:r>
          </w:p>
        </w:tc>
        <w:tc>
          <w:tcPr>
            <w:tcW w:w="956"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7.004.240</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7.194.240</w:t>
            </w:r>
          </w:p>
        </w:tc>
        <w:tc>
          <w:tcPr>
            <w:tcW w:w="870"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7.462.980</w:t>
            </w:r>
          </w:p>
        </w:tc>
        <w:tc>
          <w:tcPr>
            <w:tcW w:w="894"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9.154.576</w:t>
            </w:r>
          </w:p>
        </w:tc>
        <w:tc>
          <w:tcPr>
            <w:tcW w:w="961" w:type="dxa"/>
            <w:tcBorders>
              <w:top w:val="single" w:sz="4"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9.996.315</w:t>
            </w:r>
          </w:p>
        </w:tc>
      </w:tr>
      <w:tr w:rsidR="00216AD5" w:rsidRPr="008D0536" w:rsidTr="002424F7">
        <w:trPr>
          <w:trHeight w:val="198"/>
          <w:jc w:val="center"/>
        </w:trPr>
        <w:tc>
          <w:tcPr>
            <w:tcW w:w="16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EIOZa</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4.622.638</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1.269.407</w:t>
            </w:r>
          </w:p>
        </w:tc>
        <w:tc>
          <w:tcPr>
            <w:tcW w:w="904"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1.063.717</w:t>
            </w:r>
          </w:p>
        </w:tc>
        <w:tc>
          <w:tcPr>
            <w:tcW w:w="956"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1.631.306</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808.142</w:t>
            </w:r>
          </w:p>
        </w:tc>
        <w:tc>
          <w:tcPr>
            <w:tcW w:w="870"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213.549</w:t>
            </w:r>
          </w:p>
        </w:tc>
        <w:tc>
          <w:tcPr>
            <w:tcW w:w="894"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270.486</w:t>
            </w:r>
          </w:p>
        </w:tc>
        <w:tc>
          <w:tcPr>
            <w:tcW w:w="961" w:type="dxa"/>
            <w:tcBorders>
              <w:top w:val="single" w:sz="2" w:space="0" w:color="auto"/>
              <w:left w:val="nil"/>
              <w:bottom w:val="single" w:sz="2"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254.860</w:t>
            </w:r>
          </w:p>
        </w:tc>
      </w:tr>
      <w:tr w:rsidR="00216AD5" w:rsidRPr="008D0536" w:rsidTr="002424F7">
        <w:trPr>
          <w:trHeight w:val="198"/>
          <w:jc w:val="center"/>
        </w:trPr>
        <w:tc>
          <w:tcPr>
            <w:tcW w:w="16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Diru-sarrera arruntak</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9.289.739</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6.542.838</w:t>
            </w:r>
          </w:p>
        </w:tc>
        <w:tc>
          <w:tcPr>
            <w:tcW w:w="904"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7.176.128</w:t>
            </w:r>
          </w:p>
        </w:tc>
        <w:tc>
          <w:tcPr>
            <w:tcW w:w="956"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8.635.546</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8.002.382</w:t>
            </w:r>
          </w:p>
        </w:tc>
        <w:tc>
          <w:tcPr>
            <w:tcW w:w="870"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7.676.529</w:t>
            </w:r>
          </w:p>
        </w:tc>
        <w:tc>
          <w:tcPr>
            <w:tcW w:w="894"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9.425.062</w:t>
            </w:r>
          </w:p>
        </w:tc>
        <w:tc>
          <w:tcPr>
            <w:tcW w:w="961" w:type="dxa"/>
            <w:tcBorders>
              <w:top w:val="single" w:sz="2" w:space="0" w:color="auto"/>
              <w:left w:val="nil"/>
              <w:bottom w:val="single" w:sz="4" w:space="0" w:color="auto"/>
              <w:right w:val="nil"/>
            </w:tcBorders>
            <w:shd w:val="clear" w:color="000000" w:fill="FFFFFF"/>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10.251.175</w:t>
            </w:r>
          </w:p>
        </w:tc>
      </w:tr>
    </w:tbl>
    <w:p w:rsidR="00E0060F" w:rsidRPr="008D0536" w:rsidRDefault="00E0060F" w:rsidP="00E0060F">
      <w:pPr>
        <w:spacing w:before="240"/>
        <w:ind w:firstLine="284"/>
        <w:rPr>
          <w:rFonts w:cs="Arial"/>
          <w:spacing w:val="6"/>
          <w:sz w:val="26"/>
          <w:szCs w:val="24"/>
        </w:rPr>
      </w:pPr>
      <w:r>
        <w:rPr>
          <w:spacing w:val="6"/>
          <w:sz w:val="26"/>
        </w:rPr>
        <w:t>Kapital-eragiketek hondarrezko garrantzia dute diru-sarreren guztizkoan, z</w:t>
      </w:r>
      <w:r>
        <w:rPr>
          <w:spacing w:val="6"/>
          <w:sz w:val="26"/>
        </w:rPr>
        <w:t>e</w:t>
      </w:r>
      <w:r>
        <w:rPr>
          <w:spacing w:val="6"/>
          <w:sz w:val="26"/>
        </w:rPr>
        <w:t>ren eta inbertsiorik ez dagoenez, ia ez baita kapitaleko diru-laguntzarik jasotzen</w:t>
      </w:r>
    </w:p>
    <w:p w:rsidR="00E0060F" w:rsidRPr="008D0536" w:rsidRDefault="00E0060F" w:rsidP="00E0060F">
      <w:pPr>
        <w:spacing w:after="240"/>
        <w:ind w:firstLine="284"/>
        <w:rPr>
          <w:rFonts w:cs="Arial"/>
          <w:spacing w:val="6"/>
          <w:sz w:val="26"/>
          <w:szCs w:val="24"/>
        </w:rPr>
      </w:pPr>
      <w:r>
        <w:rPr>
          <w:spacing w:val="6"/>
          <w:sz w:val="26"/>
        </w:rPr>
        <w:t>Ondorengo taulan, udal zerga bakoitzaren arabera aitortutako eskubideen b</w:t>
      </w:r>
      <w:r>
        <w:rPr>
          <w:spacing w:val="6"/>
          <w:sz w:val="26"/>
        </w:rPr>
        <w:t>i</w:t>
      </w:r>
      <w:r>
        <w:rPr>
          <w:spacing w:val="6"/>
          <w:sz w:val="26"/>
        </w:rPr>
        <w:t>lakaera erakusten da:</w:t>
      </w:r>
    </w:p>
    <w:tbl>
      <w:tblPr>
        <w:tblW w:w="0" w:type="auto"/>
        <w:jc w:val="center"/>
        <w:tblInd w:w="-17" w:type="dxa"/>
        <w:tblCellMar>
          <w:left w:w="70" w:type="dxa"/>
          <w:right w:w="70" w:type="dxa"/>
        </w:tblCellMar>
        <w:tblLook w:val="04A0" w:firstRow="1" w:lastRow="0" w:firstColumn="1" w:lastColumn="0" w:noHBand="0" w:noVBand="1"/>
      </w:tblPr>
      <w:tblGrid>
        <w:gridCol w:w="5749"/>
        <w:gridCol w:w="1074"/>
        <w:gridCol w:w="1054"/>
        <w:gridCol w:w="1069"/>
      </w:tblGrid>
      <w:tr w:rsidR="00216AD5" w:rsidRPr="008D0536" w:rsidTr="002424F7">
        <w:trPr>
          <w:trHeight w:val="198"/>
          <w:jc w:val="center"/>
        </w:trPr>
        <w:tc>
          <w:tcPr>
            <w:tcW w:w="5749"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rPr>
                <w:rFonts w:ascii="Arial" w:hAnsi="Arial" w:cs="Arial"/>
                <w:sz w:val="18"/>
                <w:szCs w:val="18"/>
              </w:rPr>
            </w:pPr>
            <w:r>
              <w:rPr>
                <w:rFonts w:ascii="Arial" w:hAnsi="Arial"/>
                <w:sz w:val="18"/>
              </w:rPr>
              <w:t>Zergak</w:t>
            </w:r>
          </w:p>
        </w:tc>
        <w:tc>
          <w:tcPr>
            <w:tcW w:w="2128" w:type="dxa"/>
            <w:gridSpan w:val="2"/>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Aitortutako eskubideak</w:t>
            </w:r>
          </w:p>
        </w:tc>
        <w:tc>
          <w:tcPr>
            <w:tcW w:w="1069" w:type="dxa"/>
            <w:tcBorders>
              <w:top w:val="single" w:sz="4" w:space="0" w:color="auto"/>
              <w:left w:val="nil"/>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Aldea (%),</w:t>
            </w:r>
          </w:p>
        </w:tc>
      </w:tr>
      <w:tr w:rsidR="00216AD5" w:rsidRPr="008D0536" w:rsidTr="002424F7">
        <w:trPr>
          <w:trHeight w:val="198"/>
          <w:jc w:val="center"/>
        </w:trPr>
        <w:tc>
          <w:tcPr>
            <w:tcW w:w="5749" w:type="dxa"/>
            <w:vMerge/>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p>
        </w:tc>
        <w:tc>
          <w:tcPr>
            <w:tcW w:w="107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w:t>
            </w:r>
          </w:p>
        </w:tc>
        <w:tc>
          <w:tcPr>
            <w:tcW w:w="105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w:t>
            </w:r>
          </w:p>
        </w:tc>
        <w:tc>
          <w:tcPr>
            <w:tcW w:w="1069" w:type="dxa"/>
            <w:tcBorders>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2014/2013</w:t>
            </w:r>
          </w:p>
        </w:tc>
      </w:tr>
      <w:tr w:rsidR="00216AD5" w:rsidRPr="008D0536" w:rsidTr="002424F7">
        <w:trPr>
          <w:trHeight w:val="198"/>
          <w:jc w:val="center"/>
        </w:trPr>
        <w:tc>
          <w:tcPr>
            <w:tcW w:w="5749"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Lurraren gaineko kontribuzioa</w:t>
            </w:r>
          </w:p>
        </w:tc>
        <w:tc>
          <w:tcPr>
            <w:tcW w:w="1074"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2.652.437</w:t>
            </w:r>
          </w:p>
        </w:tc>
        <w:tc>
          <w:tcPr>
            <w:tcW w:w="1054" w:type="dxa"/>
            <w:tcBorders>
              <w:top w:val="single" w:sz="4" w:space="0" w:color="auto"/>
              <w:left w:val="nil"/>
              <w:bottom w:val="single" w:sz="2" w:space="0" w:color="auto"/>
              <w:right w:val="nil"/>
            </w:tcBorders>
            <w:shd w:val="clear" w:color="auto" w:fill="FFFFFF" w:themeFill="background1"/>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2.304.006</w:t>
            </w:r>
          </w:p>
        </w:tc>
        <w:tc>
          <w:tcPr>
            <w:tcW w:w="1069" w:type="dxa"/>
            <w:tcBorders>
              <w:top w:val="single" w:sz="4" w:space="0" w:color="auto"/>
              <w:left w:val="nil"/>
              <w:bottom w:val="single" w:sz="2" w:space="0" w:color="auto"/>
              <w:right w:val="nil"/>
            </w:tcBorders>
            <w:shd w:val="clear" w:color="auto" w:fill="FFFFFF" w:themeFill="background1"/>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15</w:t>
            </w:r>
          </w:p>
        </w:tc>
      </w:tr>
      <w:tr w:rsidR="00216AD5" w:rsidRPr="008D0536" w:rsidTr="002424F7">
        <w:trPr>
          <w:trHeight w:val="198"/>
          <w:jc w:val="center"/>
        </w:trPr>
        <w:tc>
          <w:tcPr>
            <w:tcW w:w="574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Ibilgailuak</w:t>
            </w:r>
          </w:p>
        </w:tc>
        <w:tc>
          <w:tcPr>
            <w:tcW w:w="107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666.127</w:t>
            </w:r>
          </w:p>
        </w:tc>
        <w:tc>
          <w:tcPr>
            <w:tcW w:w="105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583.371</w:t>
            </w:r>
          </w:p>
        </w:tc>
        <w:tc>
          <w:tcPr>
            <w:tcW w:w="106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14</w:t>
            </w:r>
          </w:p>
        </w:tc>
      </w:tr>
      <w:tr w:rsidR="00216AD5" w:rsidRPr="008D0536" w:rsidTr="002424F7">
        <w:trPr>
          <w:trHeight w:val="198"/>
          <w:jc w:val="center"/>
        </w:trPr>
        <w:tc>
          <w:tcPr>
            <w:tcW w:w="574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Lurren balio-gehikuntzaren gaineko zerga</w:t>
            </w:r>
          </w:p>
        </w:tc>
        <w:tc>
          <w:tcPr>
            <w:tcW w:w="107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338.328</w:t>
            </w:r>
          </w:p>
        </w:tc>
        <w:tc>
          <w:tcPr>
            <w:tcW w:w="105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305.319</w:t>
            </w:r>
          </w:p>
        </w:tc>
        <w:tc>
          <w:tcPr>
            <w:tcW w:w="106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11</w:t>
            </w:r>
          </w:p>
        </w:tc>
      </w:tr>
      <w:tr w:rsidR="00216AD5" w:rsidRPr="008D0536" w:rsidTr="002424F7">
        <w:trPr>
          <w:trHeight w:val="198"/>
          <w:jc w:val="center"/>
        </w:trPr>
        <w:tc>
          <w:tcPr>
            <w:tcW w:w="574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JEZa</w:t>
            </w:r>
          </w:p>
        </w:tc>
        <w:tc>
          <w:tcPr>
            <w:tcW w:w="1074"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253.658</w:t>
            </w:r>
          </w:p>
        </w:tc>
        <w:tc>
          <w:tcPr>
            <w:tcW w:w="1054" w:type="dxa"/>
            <w:tcBorders>
              <w:top w:val="single" w:sz="2" w:space="0" w:color="auto"/>
              <w:left w:val="nil"/>
              <w:bottom w:val="single" w:sz="2"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310.708</w:t>
            </w:r>
          </w:p>
        </w:tc>
        <w:tc>
          <w:tcPr>
            <w:tcW w:w="1069" w:type="dxa"/>
            <w:tcBorders>
              <w:top w:val="single" w:sz="2" w:space="0" w:color="auto"/>
              <w:left w:val="nil"/>
              <w:bottom w:val="single" w:sz="2"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-18</w:t>
            </w:r>
          </w:p>
        </w:tc>
      </w:tr>
      <w:tr w:rsidR="00216AD5" w:rsidRPr="008D0536" w:rsidTr="002424F7">
        <w:trPr>
          <w:trHeight w:val="198"/>
          <w:jc w:val="center"/>
        </w:trPr>
        <w:tc>
          <w:tcPr>
            <w:tcW w:w="5749"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left"/>
              <w:rPr>
                <w:rFonts w:ascii="Arial Narrow" w:hAnsi="Arial Narrow"/>
              </w:rPr>
            </w:pPr>
            <w:r>
              <w:rPr>
                <w:rFonts w:ascii="Arial Narrow" w:hAnsi="Arial Narrow"/>
              </w:rPr>
              <w:t>EIOZa</w:t>
            </w:r>
          </w:p>
        </w:tc>
        <w:tc>
          <w:tcPr>
            <w:tcW w:w="1074"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254.860</w:t>
            </w:r>
          </w:p>
        </w:tc>
        <w:tc>
          <w:tcPr>
            <w:tcW w:w="1054" w:type="dxa"/>
            <w:tcBorders>
              <w:top w:val="single" w:sz="2" w:space="0" w:color="auto"/>
              <w:left w:val="nil"/>
              <w:bottom w:val="single" w:sz="4" w:space="0" w:color="auto"/>
              <w:right w:val="nil"/>
            </w:tcBorders>
            <w:shd w:val="clear" w:color="auto" w:fill="auto"/>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270.486</w:t>
            </w:r>
          </w:p>
        </w:tc>
        <w:tc>
          <w:tcPr>
            <w:tcW w:w="1069" w:type="dxa"/>
            <w:tcBorders>
              <w:top w:val="single" w:sz="2" w:space="0" w:color="auto"/>
              <w:left w:val="nil"/>
              <w:bottom w:val="single" w:sz="4" w:space="0" w:color="auto"/>
              <w:right w:val="nil"/>
            </w:tcBorders>
            <w:shd w:val="clear" w:color="auto" w:fill="auto"/>
            <w:noWrap/>
            <w:vAlign w:val="center"/>
            <w:hideMark/>
          </w:tcPr>
          <w:p w:rsidR="00E0060F" w:rsidRPr="008D0536" w:rsidRDefault="00E0060F" w:rsidP="00E0060F">
            <w:pPr>
              <w:spacing w:after="0"/>
              <w:ind w:firstLine="0"/>
              <w:jc w:val="right"/>
              <w:rPr>
                <w:rFonts w:ascii="Arial Narrow" w:hAnsi="Arial Narrow"/>
              </w:rPr>
            </w:pPr>
            <w:r>
              <w:rPr>
                <w:rFonts w:ascii="Arial Narrow" w:hAnsi="Arial Narrow"/>
              </w:rPr>
              <w:t>-6</w:t>
            </w:r>
          </w:p>
        </w:tc>
      </w:tr>
      <w:tr w:rsidR="00216AD5" w:rsidRPr="008D0536" w:rsidTr="002424F7">
        <w:trPr>
          <w:trHeight w:val="255"/>
          <w:jc w:val="center"/>
        </w:trPr>
        <w:tc>
          <w:tcPr>
            <w:tcW w:w="5749"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Guztira</w:t>
            </w:r>
          </w:p>
        </w:tc>
        <w:tc>
          <w:tcPr>
            <w:tcW w:w="107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4.165.410</w:t>
            </w:r>
          </w:p>
        </w:tc>
        <w:tc>
          <w:tcPr>
            <w:tcW w:w="1054"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3.773.890</w:t>
            </w:r>
          </w:p>
        </w:tc>
        <w:tc>
          <w:tcPr>
            <w:tcW w:w="1069" w:type="dxa"/>
            <w:tcBorders>
              <w:top w:val="single" w:sz="4" w:space="0" w:color="auto"/>
              <w:left w:val="nil"/>
              <w:bottom w:val="single" w:sz="4" w:space="0" w:color="auto"/>
              <w:right w:val="nil"/>
            </w:tcBorders>
            <w:shd w:val="clear" w:color="auto" w:fill="FABF8F" w:themeFill="accent6" w:themeFillTint="99"/>
            <w:noWrap/>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10</w:t>
            </w:r>
          </w:p>
        </w:tc>
      </w:tr>
    </w:tbl>
    <w:p w:rsidR="00E0060F" w:rsidRPr="008D0536" w:rsidRDefault="00E0060F" w:rsidP="00E0060F">
      <w:pPr>
        <w:spacing w:before="240"/>
        <w:ind w:firstLine="284"/>
        <w:rPr>
          <w:rFonts w:cs="Arial"/>
          <w:spacing w:val="6"/>
          <w:sz w:val="26"/>
          <w:szCs w:val="24"/>
        </w:rPr>
      </w:pPr>
      <w:r>
        <w:rPr>
          <w:spacing w:val="6"/>
          <w:sz w:val="26"/>
        </w:rPr>
        <w:lastRenderedPageBreak/>
        <w:t>Alderik nabarmenena ikusten da lurraren gaineko kontribuzioan gertatu den igoeran, kontzeptu hori dela-eta zergak ordaintzen dituzten eraikinen kopuruak gora egin duelako eta 2012an indarra hartu zuen balorazio-ponentziaren kata</w:t>
      </w:r>
      <w:r>
        <w:rPr>
          <w:spacing w:val="6"/>
          <w:sz w:val="26"/>
        </w:rPr>
        <w:t>s</w:t>
      </w:r>
      <w:r>
        <w:rPr>
          <w:spacing w:val="6"/>
          <w:sz w:val="26"/>
        </w:rPr>
        <w:t>tro-balioak hiru urtetan mailaz maila efektibo egiten ari direlako. Halaber, n</w:t>
      </w:r>
      <w:r>
        <w:rPr>
          <w:spacing w:val="6"/>
          <w:sz w:val="26"/>
        </w:rPr>
        <w:t>a</w:t>
      </w:r>
      <w:r>
        <w:rPr>
          <w:spacing w:val="6"/>
          <w:sz w:val="26"/>
        </w:rPr>
        <w:t xml:space="preserve">barmen egin du gora ibilgailuen gaineko zergak, zeren eta Udala kanpaina bat egiten ari baita bizilagunek beren ibilgailuak zentsa ditzaten beraiek erroldatuta dauden tokian. </w:t>
      </w:r>
    </w:p>
    <w:p w:rsidR="00E0060F" w:rsidRPr="008D0536" w:rsidRDefault="00E0060F" w:rsidP="00E0060F">
      <w:pPr>
        <w:spacing w:after="240"/>
        <w:ind w:firstLine="284"/>
        <w:rPr>
          <w:rFonts w:cs="Arial"/>
          <w:spacing w:val="6"/>
          <w:sz w:val="26"/>
          <w:szCs w:val="24"/>
        </w:rPr>
      </w:pPr>
      <w:r>
        <w:rPr>
          <w:spacing w:val="6"/>
          <w:sz w:val="26"/>
        </w:rPr>
        <w:t>Udalak 2012ko ekitaldian aplikatutako tasak, EIOZari dagozkionak salbu, Toki Ogasunei buruzko 2/2014 Foru Legeak agintzen dituen tasa behereneko tartean daude, hurrengo taulan ikus daitekeen bezala:</w:t>
      </w:r>
    </w:p>
    <w:tbl>
      <w:tblPr>
        <w:tblW w:w="8760" w:type="dxa"/>
        <w:tblInd w:w="71" w:type="dxa"/>
        <w:tblBorders>
          <w:top w:val="single" w:sz="2" w:space="0" w:color="auto"/>
          <w:bottom w:val="single" w:sz="2" w:space="0" w:color="auto"/>
          <w:insideH w:val="single" w:sz="2" w:space="0" w:color="auto"/>
        </w:tblBorders>
        <w:tblLayout w:type="fixed"/>
        <w:tblCellMar>
          <w:left w:w="71" w:type="dxa"/>
          <w:right w:w="71" w:type="dxa"/>
        </w:tblCellMar>
        <w:tblLook w:val="0000" w:firstRow="0" w:lastRow="0" w:firstColumn="0" w:lastColumn="0" w:noHBand="0" w:noVBand="0"/>
      </w:tblPr>
      <w:tblGrid>
        <w:gridCol w:w="4440"/>
        <w:gridCol w:w="2520"/>
        <w:gridCol w:w="1800"/>
      </w:tblGrid>
      <w:tr w:rsidR="00216AD5" w:rsidRPr="008D0536" w:rsidTr="00E0060F">
        <w:trPr>
          <w:trHeight w:val="255"/>
        </w:trPr>
        <w:tc>
          <w:tcPr>
            <w:tcW w:w="444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spacing w:after="0"/>
              <w:ind w:firstLine="0"/>
              <w:jc w:val="left"/>
              <w:rPr>
                <w:rFonts w:ascii="Arial" w:hAnsi="Arial" w:cs="Arial"/>
                <w:sz w:val="18"/>
                <w:szCs w:val="18"/>
              </w:rPr>
            </w:pPr>
          </w:p>
        </w:tc>
        <w:tc>
          <w:tcPr>
            <w:tcW w:w="252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spacing w:after="0"/>
              <w:ind w:firstLine="0"/>
              <w:jc w:val="center"/>
              <w:rPr>
                <w:rFonts w:ascii="Arial" w:hAnsi="Arial" w:cs="Arial"/>
                <w:sz w:val="18"/>
                <w:szCs w:val="18"/>
              </w:rPr>
            </w:pPr>
            <w:r>
              <w:rPr>
                <w:rFonts w:ascii="Arial" w:hAnsi="Arial"/>
                <w:sz w:val="18"/>
              </w:rPr>
              <w:t>Udala</w:t>
            </w:r>
          </w:p>
        </w:tc>
        <w:tc>
          <w:tcPr>
            <w:tcW w:w="1800" w:type="dxa"/>
            <w:tcBorders>
              <w:top w:val="single" w:sz="4" w:space="0" w:color="auto"/>
              <w:bottom w:val="single" w:sz="4" w:space="0" w:color="auto"/>
            </w:tcBorders>
            <w:shd w:val="clear" w:color="auto" w:fill="FABF8F" w:themeFill="accent6" w:themeFillTint="99"/>
            <w:vAlign w:val="center"/>
          </w:tcPr>
          <w:p w:rsidR="00E0060F" w:rsidRPr="008D0536" w:rsidRDefault="00E0060F" w:rsidP="00E0060F">
            <w:pPr>
              <w:spacing w:after="0"/>
              <w:ind w:firstLine="0"/>
              <w:jc w:val="center"/>
              <w:rPr>
                <w:rFonts w:ascii="Arial" w:hAnsi="Arial" w:cs="Arial"/>
                <w:sz w:val="18"/>
                <w:szCs w:val="18"/>
              </w:rPr>
            </w:pPr>
            <w:r>
              <w:rPr>
                <w:rFonts w:ascii="Arial" w:hAnsi="Arial"/>
                <w:sz w:val="18"/>
              </w:rPr>
              <w:t>2/95 Foru Legea</w:t>
            </w:r>
          </w:p>
        </w:tc>
      </w:tr>
      <w:tr w:rsidR="00216AD5" w:rsidRPr="008D0536" w:rsidTr="00E0060F">
        <w:trPr>
          <w:trHeight w:val="198"/>
        </w:trPr>
        <w:tc>
          <w:tcPr>
            <w:tcW w:w="4440" w:type="dxa"/>
            <w:tcBorders>
              <w:top w:val="single" w:sz="4" w:space="0" w:color="auto"/>
              <w:bottom w:val="single" w:sz="2" w:space="0" w:color="auto"/>
            </w:tcBorders>
          </w:tcPr>
          <w:p w:rsidR="00E0060F" w:rsidRPr="008D0536" w:rsidRDefault="00E0060F" w:rsidP="00E0060F">
            <w:pPr>
              <w:spacing w:after="0"/>
              <w:ind w:firstLine="0"/>
              <w:jc w:val="left"/>
              <w:rPr>
                <w:rFonts w:ascii="Arial Narrow" w:hAnsi="Arial Narrow" w:cs="Arial"/>
              </w:rPr>
            </w:pPr>
            <w:r>
              <w:rPr>
                <w:rFonts w:ascii="Arial Narrow" w:hAnsi="Arial Narrow"/>
              </w:rPr>
              <w:t xml:space="preserve">Hiri-lurraren gaineko kontribuzioa </w:t>
            </w:r>
          </w:p>
        </w:tc>
        <w:tc>
          <w:tcPr>
            <w:tcW w:w="2520" w:type="dxa"/>
            <w:tcBorders>
              <w:top w:val="single" w:sz="4" w:space="0" w:color="auto"/>
              <w:bottom w:val="single" w:sz="2" w:space="0" w:color="auto"/>
            </w:tcBorders>
          </w:tcPr>
          <w:p w:rsidR="00E0060F" w:rsidRPr="008D0536" w:rsidRDefault="00E0060F" w:rsidP="00E0060F">
            <w:pPr>
              <w:spacing w:after="0"/>
              <w:ind w:firstLine="0"/>
              <w:jc w:val="center"/>
              <w:rPr>
                <w:rFonts w:ascii="Arial Narrow" w:hAnsi="Arial Narrow" w:cs="Arial"/>
              </w:rPr>
            </w:pPr>
            <w:r>
              <w:rPr>
                <w:rFonts w:ascii="Arial Narrow" w:hAnsi="Arial Narrow"/>
              </w:rPr>
              <w:t>0,1575</w:t>
            </w:r>
          </w:p>
        </w:tc>
        <w:tc>
          <w:tcPr>
            <w:tcW w:w="1800" w:type="dxa"/>
            <w:tcBorders>
              <w:top w:val="single" w:sz="4" w:space="0" w:color="auto"/>
              <w:bottom w:val="single" w:sz="2" w:space="0" w:color="auto"/>
            </w:tcBorders>
          </w:tcPr>
          <w:p w:rsidR="00E0060F" w:rsidRPr="008D0536" w:rsidRDefault="00E0060F" w:rsidP="00E0060F">
            <w:pPr>
              <w:spacing w:after="0"/>
              <w:ind w:firstLine="0"/>
              <w:jc w:val="center"/>
              <w:rPr>
                <w:rFonts w:ascii="Arial Narrow" w:hAnsi="Arial Narrow" w:cs="Arial"/>
              </w:rPr>
            </w:pPr>
            <w:r>
              <w:rPr>
                <w:rFonts w:ascii="Arial Narrow" w:hAnsi="Arial Narrow"/>
              </w:rPr>
              <w:t>0,10 - 0,50</w:t>
            </w:r>
          </w:p>
        </w:tc>
      </w:tr>
      <w:tr w:rsidR="00216AD5" w:rsidRPr="008D0536" w:rsidTr="00E0060F">
        <w:trPr>
          <w:trHeight w:val="198"/>
        </w:trPr>
        <w:tc>
          <w:tcPr>
            <w:tcW w:w="4440" w:type="dxa"/>
          </w:tcPr>
          <w:p w:rsidR="00E0060F" w:rsidRPr="008D0536" w:rsidRDefault="00E0060F" w:rsidP="00E0060F">
            <w:pPr>
              <w:spacing w:after="0"/>
              <w:ind w:firstLine="0"/>
              <w:jc w:val="left"/>
              <w:rPr>
                <w:rFonts w:ascii="Arial Narrow" w:hAnsi="Arial Narrow" w:cs="Arial"/>
              </w:rPr>
            </w:pPr>
            <w:r>
              <w:rPr>
                <w:rFonts w:ascii="Arial Narrow" w:hAnsi="Arial Narrow"/>
              </w:rPr>
              <w:t>Jarduera ekonomikoen gaineko zerga</w:t>
            </w:r>
          </w:p>
        </w:tc>
        <w:tc>
          <w:tcPr>
            <w:tcW w:w="2520" w:type="dxa"/>
          </w:tcPr>
          <w:p w:rsidR="00E0060F" w:rsidRPr="008D0536" w:rsidRDefault="00E0060F" w:rsidP="00E0060F">
            <w:pPr>
              <w:spacing w:after="0"/>
              <w:ind w:firstLine="0"/>
              <w:jc w:val="center"/>
              <w:rPr>
                <w:rFonts w:ascii="Arial Narrow" w:hAnsi="Arial Narrow" w:cs="Arial"/>
              </w:rPr>
            </w:pPr>
            <w:r>
              <w:rPr>
                <w:rFonts w:ascii="Arial Narrow" w:hAnsi="Arial Narrow"/>
              </w:rPr>
              <w:t>1</w:t>
            </w:r>
          </w:p>
        </w:tc>
        <w:tc>
          <w:tcPr>
            <w:tcW w:w="1800" w:type="dxa"/>
          </w:tcPr>
          <w:p w:rsidR="00E0060F" w:rsidRPr="008D0536" w:rsidRDefault="00E0060F" w:rsidP="00E0060F">
            <w:pPr>
              <w:spacing w:after="0"/>
              <w:ind w:firstLine="0"/>
              <w:jc w:val="center"/>
              <w:rPr>
                <w:rFonts w:ascii="Arial Narrow" w:hAnsi="Arial Narrow" w:cs="Arial"/>
              </w:rPr>
            </w:pPr>
            <w:r>
              <w:rPr>
                <w:rFonts w:ascii="Arial Narrow" w:hAnsi="Arial Narrow"/>
              </w:rPr>
              <w:t>1 - 1,4</w:t>
            </w:r>
          </w:p>
        </w:tc>
      </w:tr>
      <w:tr w:rsidR="00216AD5" w:rsidRPr="008D0536" w:rsidTr="00E0060F">
        <w:trPr>
          <w:trHeight w:val="198"/>
        </w:trPr>
        <w:tc>
          <w:tcPr>
            <w:tcW w:w="4440" w:type="dxa"/>
            <w:tcBorders>
              <w:bottom w:val="nil"/>
            </w:tcBorders>
          </w:tcPr>
          <w:p w:rsidR="00E0060F" w:rsidRPr="008D0536" w:rsidRDefault="00E0060F" w:rsidP="00E0060F">
            <w:pPr>
              <w:spacing w:after="0"/>
              <w:ind w:firstLine="0"/>
              <w:jc w:val="left"/>
              <w:rPr>
                <w:rFonts w:ascii="Arial Narrow" w:hAnsi="Arial Narrow" w:cs="Arial"/>
              </w:rPr>
            </w:pPr>
            <w:r>
              <w:rPr>
                <w:rFonts w:ascii="Arial Narrow" w:hAnsi="Arial Narrow"/>
              </w:rPr>
              <w:t>Lurren balio-gehikuntza</w:t>
            </w:r>
          </w:p>
        </w:tc>
        <w:tc>
          <w:tcPr>
            <w:tcW w:w="2520" w:type="dxa"/>
            <w:tcBorders>
              <w:bottom w:val="nil"/>
            </w:tcBorders>
          </w:tcPr>
          <w:p w:rsidR="00E0060F" w:rsidRPr="008D0536" w:rsidRDefault="00E0060F" w:rsidP="00E0060F">
            <w:pPr>
              <w:spacing w:after="0"/>
              <w:ind w:firstLine="0"/>
              <w:jc w:val="center"/>
              <w:rPr>
                <w:rFonts w:ascii="Arial Narrow" w:hAnsi="Arial Narrow" w:cs="Arial"/>
              </w:rPr>
            </w:pPr>
          </w:p>
        </w:tc>
        <w:tc>
          <w:tcPr>
            <w:tcW w:w="1800" w:type="dxa"/>
            <w:tcBorders>
              <w:bottom w:val="nil"/>
            </w:tcBorders>
          </w:tcPr>
          <w:p w:rsidR="00E0060F" w:rsidRPr="008D0536" w:rsidRDefault="00E0060F" w:rsidP="00E0060F">
            <w:pPr>
              <w:spacing w:after="0"/>
              <w:ind w:firstLine="0"/>
              <w:jc w:val="center"/>
              <w:rPr>
                <w:rFonts w:ascii="Arial Narrow" w:hAnsi="Arial Narrow" w:cs="Arial"/>
              </w:rPr>
            </w:pPr>
          </w:p>
        </w:tc>
      </w:tr>
      <w:tr w:rsidR="00216AD5" w:rsidRPr="008D0536" w:rsidTr="00E0060F">
        <w:trPr>
          <w:trHeight w:val="198"/>
        </w:trPr>
        <w:tc>
          <w:tcPr>
            <w:tcW w:w="4440" w:type="dxa"/>
            <w:tcBorders>
              <w:top w:val="nil"/>
              <w:bottom w:val="nil"/>
            </w:tcBorders>
          </w:tcPr>
          <w:p w:rsidR="00E0060F" w:rsidRPr="008D0536" w:rsidRDefault="00E0060F" w:rsidP="00E0060F">
            <w:pPr>
              <w:spacing w:after="0"/>
              <w:ind w:firstLine="0"/>
              <w:jc w:val="left"/>
              <w:rPr>
                <w:rFonts w:ascii="Arial Narrow" w:hAnsi="Arial Narrow" w:cs="Arial"/>
              </w:rPr>
            </w:pPr>
            <w:r>
              <w:rPr>
                <w:rFonts w:ascii="Arial Narrow" w:hAnsi="Arial Narrow"/>
              </w:rPr>
              <w:t xml:space="preserve">   Gaurkotzearen koefizientea</w:t>
            </w:r>
          </w:p>
        </w:tc>
        <w:tc>
          <w:tcPr>
            <w:tcW w:w="2520" w:type="dxa"/>
            <w:tcBorders>
              <w:top w:val="nil"/>
              <w:bottom w:val="nil"/>
            </w:tcBorders>
          </w:tcPr>
          <w:p w:rsidR="00E0060F" w:rsidRPr="008D0536" w:rsidRDefault="00E0060F" w:rsidP="00E0060F">
            <w:pPr>
              <w:spacing w:after="0"/>
              <w:ind w:firstLine="0"/>
              <w:jc w:val="center"/>
              <w:rPr>
                <w:rFonts w:ascii="Arial Narrow" w:hAnsi="Arial Narrow" w:cs="Arial"/>
              </w:rPr>
            </w:pPr>
            <w:r>
              <w:rPr>
                <w:rFonts w:ascii="Arial Narrow" w:hAnsi="Arial Narrow"/>
              </w:rPr>
              <w:t>2,1 eta 2,8 bitarte</w:t>
            </w:r>
          </w:p>
        </w:tc>
        <w:tc>
          <w:tcPr>
            <w:tcW w:w="1800" w:type="dxa"/>
            <w:tcBorders>
              <w:top w:val="nil"/>
              <w:bottom w:val="nil"/>
            </w:tcBorders>
          </w:tcPr>
          <w:p w:rsidR="00E0060F" w:rsidRPr="008D0536" w:rsidRDefault="00E0060F" w:rsidP="00E0060F">
            <w:pPr>
              <w:spacing w:after="0"/>
              <w:ind w:firstLine="0"/>
              <w:jc w:val="center"/>
              <w:rPr>
                <w:rFonts w:ascii="Arial Narrow" w:hAnsi="Arial Narrow" w:cs="Arial"/>
              </w:rPr>
            </w:pPr>
            <w:r>
              <w:rPr>
                <w:rFonts w:ascii="Arial Narrow" w:hAnsi="Arial Narrow"/>
              </w:rPr>
              <w:t>2 eta 3,8 bitarte</w:t>
            </w:r>
          </w:p>
        </w:tc>
      </w:tr>
      <w:tr w:rsidR="00216AD5" w:rsidRPr="008D0536" w:rsidTr="00E0060F">
        <w:trPr>
          <w:trHeight w:val="198"/>
        </w:trPr>
        <w:tc>
          <w:tcPr>
            <w:tcW w:w="4440" w:type="dxa"/>
            <w:tcBorders>
              <w:top w:val="nil"/>
              <w:bottom w:val="single" w:sz="2" w:space="0" w:color="auto"/>
            </w:tcBorders>
          </w:tcPr>
          <w:p w:rsidR="00E0060F" w:rsidRPr="008D0536" w:rsidRDefault="00E0060F" w:rsidP="00E0060F">
            <w:pPr>
              <w:spacing w:after="0"/>
              <w:ind w:firstLine="0"/>
              <w:jc w:val="left"/>
              <w:rPr>
                <w:rFonts w:ascii="Arial Narrow" w:hAnsi="Arial Narrow" w:cs="Arial"/>
              </w:rPr>
            </w:pPr>
            <w:r>
              <w:rPr>
                <w:rFonts w:ascii="Arial Narrow" w:hAnsi="Arial Narrow"/>
              </w:rPr>
              <w:t xml:space="preserve">   Zerga-tasa</w:t>
            </w:r>
          </w:p>
        </w:tc>
        <w:tc>
          <w:tcPr>
            <w:tcW w:w="2520" w:type="dxa"/>
            <w:tcBorders>
              <w:top w:val="nil"/>
              <w:bottom w:val="single" w:sz="2" w:space="0" w:color="auto"/>
            </w:tcBorders>
          </w:tcPr>
          <w:p w:rsidR="00E0060F" w:rsidRPr="008D0536" w:rsidRDefault="00E0060F" w:rsidP="00E0060F">
            <w:pPr>
              <w:spacing w:after="0"/>
              <w:ind w:firstLine="0"/>
              <w:jc w:val="center"/>
              <w:rPr>
                <w:rFonts w:ascii="Arial Narrow" w:hAnsi="Arial Narrow" w:cs="Arial"/>
              </w:rPr>
            </w:pPr>
            <w:r>
              <w:rPr>
                <w:rFonts w:ascii="Arial Narrow" w:hAnsi="Arial Narrow"/>
              </w:rPr>
              <w:t>12</w:t>
            </w:r>
          </w:p>
        </w:tc>
        <w:tc>
          <w:tcPr>
            <w:tcW w:w="1800" w:type="dxa"/>
            <w:tcBorders>
              <w:top w:val="nil"/>
              <w:bottom w:val="single" w:sz="2" w:space="0" w:color="auto"/>
            </w:tcBorders>
          </w:tcPr>
          <w:p w:rsidR="00E0060F" w:rsidRPr="008D0536" w:rsidRDefault="00E0060F" w:rsidP="00E0060F">
            <w:pPr>
              <w:spacing w:after="0"/>
              <w:ind w:firstLine="0"/>
              <w:jc w:val="center"/>
              <w:rPr>
                <w:rFonts w:ascii="Arial Narrow" w:hAnsi="Arial Narrow" w:cs="Arial"/>
              </w:rPr>
            </w:pPr>
            <w:r>
              <w:rPr>
                <w:rFonts w:ascii="Arial Narrow" w:hAnsi="Arial Narrow"/>
              </w:rPr>
              <w:t>8 - 20 bitartean</w:t>
            </w:r>
          </w:p>
        </w:tc>
      </w:tr>
      <w:tr w:rsidR="00216AD5" w:rsidRPr="008D0536" w:rsidTr="00E0060F">
        <w:trPr>
          <w:trHeight w:val="198"/>
        </w:trPr>
        <w:tc>
          <w:tcPr>
            <w:tcW w:w="4440" w:type="dxa"/>
            <w:tcBorders>
              <w:bottom w:val="single" w:sz="4" w:space="0" w:color="auto"/>
            </w:tcBorders>
          </w:tcPr>
          <w:p w:rsidR="00E0060F" w:rsidRPr="008D0536" w:rsidRDefault="00E0060F" w:rsidP="00E0060F">
            <w:pPr>
              <w:spacing w:after="0"/>
              <w:ind w:firstLine="0"/>
              <w:jc w:val="left"/>
              <w:rPr>
                <w:rFonts w:ascii="Arial Narrow" w:hAnsi="Arial Narrow" w:cs="Arial"/>
              </w:rPr>
            </w:pPr>
            <w:r>
              <w:rPr>
                <w:rFonts w:ascii="Arial Narrow" w:hAnsi="Arial Narrow"/>
              </w:rPr>
              <w:t>Eraikuntza, instalazioak eta obrak</w:t>
            </w:r>
          </w:p>
        </w:tc>
        <w:tc>
          <w:tcPr>
            <w:tcW w:w="2520" w:type="dxa"/>
            <w:tcBorders>
              <w:bottom w:val="single" w:sz="4" w:space="0" w:color="auto"/>
            </w:tcBorders>
          </w:tcPr>
          <w:p w:rsidR="00E0060F" w:rsidRPr="008D0536" w:rsidRDefault="00E0060F" w:rsidP="00E0060F">
            <w:pPr>
              <w:spacing w:after="0"/>
              <w:ind w:firstLine="0"/>
              <w:jc w:val="center"/>
              <w:rPr>
                <w:rFonts w:ascii="Arial Narrow" w:hAnsi="Arial Narrow" w:cs="Arial"/>
              </w:rPr>
            </w:pPr>
            <w:r>
              <w:rPr>
                <w:rFonts w:ascii="Arial Narrow" w:hAnsi="Arial Narrow"/>
              </w:rPr>
              <w:t>4,5 eta 4,8 bitarte</w:t>
            </w:r>
          </w:p>
        </w:tc>
        <w:tc>
          <w:tcPr>
            <w:tcW w:w="1800" w:type="dxa"/>
            <w:tcBorders>
              <w:bottom w:val="single" w:sz="4" w:space="0" w:color="auto"/>
            </w:tcBorders>
          </w:tcPr>
          <w:p w:rsidR="00E0060F" w:rsidRPr="008D0536" w:rsidRDefault="00E0060F" w:rsidP="00E0060F">
            <w:pPr>
              <w:spacing w:after="0"/>
              <w:ind w:firstLine="0"/>
              <w:jc w:val="center"/>
              <w:rPr>
                <w:rFonts w:ascii="Arial Narrow" w:hAnsi="Arial Narrow" w:cs="Arial"/>
              </w:rPr>
            </w:pPr>
            <w:r>
              <w:rPr>
                <w:rFonts w:ascii="Arial Narrow" w:hAnsi="Arial Narrow"/>
              </w:rPr>
              <w:t>2 - 5</w:t>
            </w:r>
          </w:p>
        </w:tc>
      </w:tr>
    </w:tbl>
    <w:p w:rsidR="00E0060F" w:rsidRPr="008D0536" w:rsidRDefault="00E0060F" w:rsidP="00E0060F">
      <w:pPr>
        <w:spacing w:before="240"/>
        <w:ind w:firstLine="284"/>
        <w:rPr>
          <w:rFonts w:cs="Arial"/>
          <w:spacing w:val="6"/>
          <w:sz w:val="26"/>
          <w:szCs w:val="24"/>
        </w:rPr>
      </w:pPr>
      <w:r>
        <w:rPr>
          <w:spacing w:val="6"/>
          <w:sz w:val="26"/>
        </w:rPr>
        <w:t>Tasa hauetan ez da alderik izan 2009ko ekitalditik.</w:t>
      </w:r>
    </w:p>
    <w:p w:rsidR="00E0060F" w:rsidRPr="008D0536" w:rsidRDefault="00E0060F" w:rsidP="00E0060F">
      <w:pPr>
        <w:spacing w:after="240"/>
        <w:ind w:firstLine="284"/>
        <w:rPr>
          <w:rFonts w:cs="Arial"/>
          <w:spacing w:val="6"/>
          <w:sz w:val="26"/>
          <w:szCs w:val="24"/>
        </w:rPr>
      </w:pPr>
      <w:r>
        <w:rPr>
          <w:spacing w:val="6"/>
          <w:sz w:val="26"/>
        </w:rPr>
        <w:t>Diru-sarreren aurrekontuko kontusail lagin bati azterketa egin ondoren, oro har egoki izapidetu eta kontabilizatu direla egiaztatu dugu.</w:t>
      </w:r>
    </w:p>
    <w:p w:rsidR="00E0060F" w:rsidRPr="008D0536" w:rsidRDefault="00E0060F" w:rsidP="00E0060F">
      <w:pPr>
        <w:pStyle w:val="atitulo2"/>
        <w:rPr>
          <w:color w:val="auto"/>
        </w:rPr>
      </w:pPr>
      <w:bookmarkStart w:id="216" w:name="_Toc309383732"/>
      <w:bookmarkStart w:id="217" w:name="_Toc370810731"/>
      <w:bookmarkStart w:id="218" w:name="_Toc402163210"/>
      <w:bookmarkStart w:id="219" w:name="_Toc406150359"/>
      <w:bookmarkStart w:id="220" w:name="_Toc431144409"/>
      <w:bookmarkStart w:id="221" w:name="_Toc435170440"/>
      <w:bookmarkStart w:id="222" w:name="_Toc435172252"/>
      <w:bookmarkStart w:id="223" w:name="_Toc435516491"/>
      <w:bookmarkStart w:id="224" w:name="_Toc438542299"/>
      <w:bookmarkStart w:id="225" w:name="_Toc446328368"/>
      <w:r>
        <w:rPr>
          <w:color w:val="auto"/>
        </w:rPr>
        <w:t>VI.7. Hirigintza</w:t>
      </w:r>
      <w:bookmarkEnd w:id="216"/>
      <w:bookmarkEnd w:id="217"/>
      <w:bookmarkEnd w:id="218"/>
      <w:bookmarkEnd w:id="219"/>
      <w:bookmarkEnd w:id="220"/>
      <w:bookmarkEnd w:id="221"/>
      <w:bookmarkEnd w:id="222"/>
      <w:bookmarkEnd w:id="223"/>
      <w:bookmarkEnd w:id="224"/>
      <w:bookmarkEnd w:id="225"/>
    </w:p>
    <w:p w:rsidR="00E0060F" w:rsidRPr="008D0536" w:rsidRDefault="00E0060F" w:rsidP="00E0060F">
      <w:pPr>
        <w:tabs>
          <w:tab w:val="left" w:pos="708"/>
          <w:tab w:val="center" w:pos="2835"/>
          <w:tab w:val="center" w:pos="3969"/>
          <w:tab w:val="center" w:pos="5103"/>
          <w:tab w:val="center" w:pos="6237"/>
          <w:tab w:val="center" w:pos="7371"/>
        </w:tabs>
        <w:ind w:firstLine="284"/>
        <w:rPr>
          <w:noProof/>
          <w:spacing w:val="6"/>
          <w:sz w:val="26"/>
          <w:szCs w:val="24"/>
        </w:rPr>
      </w:pPr>
      <w:r>
        <w:rPr>
          <w:spacing w:val="6"/>
          <w:sz w:val="26"/>
        </w:rPr>
        <w:t>Udalaren hirigintza-zerbitzua honakoek osatzen dute: bi udal arkitekto, ap</w:t>
      </w:r>
      <w:r>
        <w:rPr>
          <w:spacing w:val="6"/>
          <w:sz w:val="26"/>
        </w:rPr>
        <w:t>a</w:t>
      </w:r>
      <w:r>
        <w:rPr>
          <w:spacing w:val="6"/>
          <w:sz w:val="26"/>
        </w:rPr>
        <w:t>rejadore bat eta administrari bat.</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Eguesibarko Udal Plana 2000. urtean onartu zen behin-betiko, eta kontzejuen beste zenbait planeamendu-tresna ere badaude aldi berean.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Lurraldearen Antolamendu eta Hirigintzari buruzko abenduaren 20ko 35/2002 Foru Legeak hiru urteko epea finkatzen zuen, 2006ko apirilera artekoa, indarreko plangintzak homologatu eta egokitzeko.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Eguesibarko Udalaren plan orokorra berraztertzeko prozedura 2006an abi</w:t>
      </w:r>
      <w:r>
        <w:rPr>
          <w:spacing w:val="6"/>
          <w:sz w:val="26"/>
        </w:rPr>
        <w:t>a</w:t>
      </w:r>
      <w:r>
        <w:rPr>
          <w:spacing w:val="6"/>
          <w:sz w:val="26"/>
        </w:rPr>
        <w:t>razi zen. 2011ko maiatzaren 16an, Lurraldearen Antolamendu eta Etxebizitza Departamentuaren erabakiz, behin betiko onespena ematen zaio Eguesibarko Udalaren Plan Orokorrari –ibar osorako bakarra–, baina hiru hilabeteren buruan Erabaki horretan zehazten diren zehaztapen guztiak jasoko dituen testu bateratu bat aurkezteko exijitzen da. Nafarroako Gobernuaren erabaki horren kontra errekurtsoa jarri du herritar-elkarte batek.</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Gero, Nafarroako Gobernuak baliorik gabe utzi zuen, urriaren 19ko erabakiz, planeamendu berriaren behin betiko onarpena, aurreikusten den egoitzen eme</w:t>
      </w:r>
      <w:r>
        <w:rPr>
          <w:spacing w:val="6"/>
          <w:sz w:val="26"/>
        </w:rPr>
        <w:t>n</w:t>
      </w:r>
      <w:r>
        <w:rPr>
          <w:spacing w:val="6"/>
          <w:sz w:val="26"/>
        </w:rPr>
        <w:t>dioa –21.435 etxebizitza– justifikatu gabe dagoela argudiatuz, besteren artean. Erabaki horrekin, plan horren behin-behineko onarpen-fasera atzeratu ziren b</w:t>
      </w:r>
      <w:r>
        <w:rPr>
          <w:spacing w:val="6"/>
          <w:sz w:val="26"/>
        </w:rPr>
        <w:t>e</w:t>
      </w:r>
      <w:r>
        <w:rPr>
          <w:spacing w:val="6"/>
          <w:sz w:val="26"/>
        </w:rPr>
        <w:lastRenderedPageBreak/>
        <w:t>rriro jarduerak. Gaur egun, Udala aztertzen ari da erabaki horretan ezarritako aldaketak, haiek jaso eta, hartara, HAPO berria idazteko.</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Planeamendu berria indarrean jarri arte, oztopoak izanen dira Ibarraren hir</w:t>
      </w:r>
      <w:r>
        <w:rPr>
          <w:spacing w:val="6"/>
          <w:sz w:val="26"/>
        </w:rPr>
        <w:t>i</w:t>
      </w:r>
      <w:r>
        <w:rPr>
          <w:spacing w:val="6"/>
          <w:sz w:val="26"/>
        </w:rPr>
        <w:t>gintza planeatzeko, garatzeko, burutzeko eta gauzatzeko, Udalaren beraren eta Udaleko kontzejuen planeamendu-tresna desberdinak daudelako aldi berean.</w:t>
      </w:r>
    </w:p>
    <w:p w:rsidR="00E0060F" w:rsidRPr="008D0536" w:rsidRDefault="00E0060F" w:rsidP="00E0060F">
      <w:pPr>
        <w:tabs>
          <w:tab w:val="left" w:pos="708"/>
          <w:tab w:val="center" w:pos="2835"/>
          <w:tab w:val="center" w:pos="3969"/>
          <w:tab w:val="center" w:pos="5103"/>
          <w:tab w:val="center" w:pos="6237"/>
          <w:tab w:val="center" w:pos="7371"/>
        </w:tabs>
        <w:ind w:firstLine="284"/>
        <w:rPr>
          <w:spacing w:val="6"/>
          <w:sz w:val="26"/>
          <w:szCs w:val="24"/>
        </w:rPr>
      </w:pPr>
      <w:r>
        <w:rPr>
          <w:spacing w:val="6"/>
          <w:sz w:val="26"/>
        </w:rPr>
        <w:t>Beste alde batetik, hirigintzako espedienteen kudeaketa, kontrola eta jarra</w:t>
      </w:r>
      <w:r>
        <w:rPr>
          <w:spacing w:val="6"/>
          <w:sz w:val="26"/>
        </w:rPr>
        <w:t>i</w:t>
      </w:r>
      <w:r>
        <w:rPr>
          <w:spacing w:val="6"/>
          <w:sz w:val="26"/>
        </w:rPr>
        <w:t>pena erraztuko luketen kudeaketa-prozedurarik, datu-baserik eta artxibo zentr</w:t>
      </w:r>
      <w:r>
        <w:rPr>
          <w:spacing w:val="6"/>
          <w:sz w:val="26"/>
        </w:rPr>
        <w:t>a</w:t>
      </w:r>
      <w:r>
        <w:rPr>
          <w:spacing w:val="6"/>
          <w:sz w:val="26"/>
        </w:rPr>
        <w:t>lizaturik ez dagoela ikusi da. Horrez gainera, hirigintzako udal enpresek gauz</w:t>
      </w:r>
      <w:r>
        <w:rPr>
          <w:spacing w:val="6"/>
          <w:sz w:val="26"/>
        </w:rPr>
        <w:t>a</w:t>
      </w:r>
      <w:r>
        <w:rPr>
          <w:spacing w:val="6"/>
          <w:sz w:val="26"/>
        </w:rPr>
        <w:t>tzen duten hirigintza-jarduerari dagokionez –etxebizitzak eta bestelako obra b</w:t>
      </w:r>
      <w:r>
        <w:rPr>
          <w:spacing w:val="6"/>
          <w:sz w:val="26"/>
        </w:rPr>
        <w:t>a</w:t>
      </w:r>
      <w:r>
        <w:rPr>
          <w:spacing w:val="6"/>
          <w:sz w:val="26"/>
        </w:rPr>
        <w:t>tzuk bultzatzea eta eraikitzea–, Udalaren hirigintzaren kudeaketarako eta barne kontrolerako organoek ez zuten behar bezalako jarraipenik egiten inbertsio h</w:t>
      </w:r>
      <w:r>
        <w:rPr>
          <w:spacing w:val="6"/>
          <w:sz w:val="26"/>
        </w:rPr>
        <w:t>o</w:t>
      </w:r>
      <w:r>
        <w:rPr>
          <w:spacing w:val="6"/>
          <w:sz w:val="26"/>
        </w:rPr>
        <w:t xml:space="preserve">rien garapen-prozesuaz. Hartara, jarraipen-txostenik egin gabe jarraitzen da. </w:t>
      </w:r>
    </w:p>
    <w:p w:rsidR="00E0060F" w:rsidRPr="008D0536" w:rsidRDefault="00E0060F" w:rsidP="00E0060F">
      <w:pPr>
        <w:tabs>
          <w:tab w:val="left" w:pos="708"/>
          <w:tab w:val="center" w:pos="2835"/>
          <w:tab w:val="center" w:pos="3969"/>
          <w:tab w:val="center" w:pos="5103"/>
          <w:tab w:val="center" w:pos="6237"/>
          <w:tab w:val="center" w:pos="7371"/>
        </w:tabs>
        <w:spacing w:after="240"/>
        <w:ind w:firstLine="284"/>
        <w:rPr>
          <w:spacing w:val="-1"/>
          <w:w w:val="101"/>
          <w:sz w:val="26"/>
          <w:szCs w:val="24"/>
        </w:rPr>
      </w:pPr>
      <w:r>
        <w:rPr>
          <w:spacing w:val="-1"/>
          <w:w w:val="101"/>
          <w:sz w:val="26"/>
        </w:rPr>
        <w:t>Udalak udal inbentario bat egina dauka, bai eta Lurzoruaren Udal Ondarearen b</w:t>
      </w:r>
      <w:r>
        <w:rPr>
          <w:spacing w:val="-1"/>
          <w:w w:val="101"/>
          <w:sz w:val="26"/>
        </w:rPr>
        <w:t>e</w:t>
      </w:r>
      <w:r>
        <w:rPr>
          <w:spacing w:val="-1"/>
          <w:w w:val="101"/>
          <w:sz w:val="26"/>
        </w:rPr>
        <w:t>rariazko erregistro bat ere. Azken hori osatzen duten elementuen balioa 6,7 milioi eurokoa da 2014ko abenduaren 31n, 2013an bezalaxe. Egindako azterketan, ikusi da biak gaurkotuta daudela eta, orokorrean, Udalak haien gaineko kontrol egokia duela.</w:t>
      </w:r>
    </w:p>
    <w:p w:rsidR="00E0060F" w:rsidRPr="008D0536" w:rsidRDefault="00E0060F" w:rsidP="00E0060F">
      <w:pPr>
        <w:pStyle w:val="atitulo2"/>
        <w:rPr>
          <w:color w:val="auto"/>
        </w:rPr>
      </w:pPr>
      <w:bookmarkStart w:id="226" w:name="_Toc309196359"/>
      <w:bookmarkStart w:id="227" w:name="_Toc267559676"/>
      <w:bookmarkStart w:id="228" w:name="_Toc370810732"/>
      <w:bookmarkStart w:id="229" w:name="_Toc402163211"/>
      <w:bookmarkStart w:id="230" w:name="_Toc221682680"/>
      <w:bookmarkStart w:id="231" w:name="_Toc406150360"/>
      <w:bookmarkStart w:id="232" w:name="_Toc431144410"/>
      <w:bookmarkStart w:id="233" w:name="_Toc435170441"/>
      <w:bookmarkStart w:id="234" w:name="_Toc435172253"/>
      <w:bookmarkStart w:id="235" w:name="_Toc435516492"/>
      <w:bookmarkStart w:id="236" w:name="_Toc438542300"/>
      <w:bookmarkStart w:id="237" w:name="_Toc446328369"/>
      <w:r>
        <w:rPr>
          <w:color w:val="auto"/>
        </w:rPr>
        <w:t>VI.8. Andacelay SL sozietate publikoa</w:t>
      </w:r>
      <w:bookmarkEnd w:id="226"/>
      <w:bookmarkEnd w:id="227"/>
      <w:r>
        <w:rPr>
          <w:color w:val="auto"/>
        </w:rPr>
        <w:t>.</w:t>
      </w:r>
      <w:bookmarkEnd w:id="228"/>
      <w:bookmarkEnd w:id="229"/>
      <w:bookmarkEnd w:id="230"/>
      <w:bookmarkEnd w:id="231"/>
      <w:bookmarkEnd w:id="232"/>
      <w:bookmarkEnd w:id="233"/>
      <w:bookmarkEnd w:id="234"/>
      <w:bookmarkEnd w:id="235"/>
      <w:bookmarkEnd w:id="236"/>
      <w:bookmarkEnd w:id="237"/>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Pr>
          <w:spacing w:val="6"/>
          <w:sz w:val="26"/>
        </w:rPr>
        <w:t>Andacelay SL sozietatearen 2014ko abenduaren 31ko urteko kontuak ka</w:t>
      </w:r>
      <w:r>
        <w:rPr>
          <w:spacing w:val="6"/>
          <w:sz w:val="26"/>
        </w:rPr>
        <w:t>n</w:t>
      </w:r>
      <w:r>
        <w:rPr>
          <w:spacing w:val="6"/>
          <w:sz w:val="26"/>
        </w:rPr>
        <w:t>poko auditoreek egindako auditoria finantzarioko txosten batean aztertu ziren, eta iritzia aldekoa izan zen. Kontu hauek 2015eko ekainaren 10ean onetsi dira.</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Pr>
          <w:spacing w:val="6"/>
          <w:sz w:val="26"/>
        </w:rPr>
        <w:t>Sozietateak gerente bat dauka 2012ko abendutik.</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Pr>
          <w:spacing w:val="6"/>
          <w:sz w:val="26"/>
        </w:rPr>
        <w:t>Sozietatearen ondare garbia 2014ko abenduaren 31n 3,86 milioi eurokoa da; 2013ko abenduaren 31n, berriz, 3,84 milioikoa zen. 2014ko ekitaldiko emaitza 15.449 euroko etekina izan da, zeina funtsean heldu baita finantza-emaitzatik; izan ere, horretan Gestión y Promoción Egüés 21 SA sozietatearen likidaziotik heldutako 44.481 euro erregistratu dira, hartan mantendutako efektibo likidoen zatiari zegozkionak. Sozietate horren likidaziorako eta desegiterako eskritura 2015eko apirilaren 25ean sinatu zen.</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0"/>
        <w:rPr>
          <w:spacing w:val="6"/>
          <w:sz w:val="26"/>
          <w:szCs w:val="24"/>
        </w:rPr>
      </w:pPr>
      <w:r>
        <w:rPr>
          <w:spacing w:val="6"/>
          <w:sz w:val="26"/>
        </w:rPr>
        <w:t>Gainera, izakinen narriatzerengatik egindako probisio bat erregistratu da, 21.588 eurokoa.</w:t>
      </w:r>
    </w:p>
    <w:p w:rsidR="00C37759" w:rsidRDefault="00C37759" w:rsidP="00E0060F">
      <w:pPr>
        <w:tabs>
          <w:tab w:val="left" w:pos="480"/>
          <w:tab w:val="num" w:pos="1948"/>
          <w:tab w:val="center" w:pos="2835"/>
          <w:tab w:val="center" w:pos="3969"/>
          <w:tab w:val="center" w:pos="5103"/>
          <w:tab w:val="center" w:pos="6237"/>
          <w:tab w:val="center" w:pos="7371"/>
        </w:tabs>
        <w:ind w:firstLine="284"/>
        <w:rPr>
          <w:spacing w:val="6"/>
          <w:sz w:val="26"/>
          <w:szCs w:val="24"/>
        </w:rPr>
      </w:pP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Pr>
          <w:spacing w:val="6"/>
          <w:sz w:val="26"/>
        </w:rPr>
        <w:t>Aktibo zirkulatzailearen “Efektiboaren eta bestelako aktibo likidoen” kont</w:t>
      </w:r>
      <w:r>
        <w:rPr>
          <w:spacing w:val="6"/>
          <w:sz w:val="26"/>
        </w:rPr>
        <w:t>u</w:t>
      </w:r>
      <w:r>
        <w:rPr>
          <w:spacing w:val="6"/>
          <w:sz w:val="26"/>
        </w:rPr>
        <w:t>saila 0,37 milioi eurokoa da 2014ko abenduaren 21ean, eta “aldi baterako f</w:t>
      </w:r>
      <w:r>
        <w:rPr>
          <w:spacing w:val="6"/>
          <w:sz w:val="26"/>
        </w:rPr>
        <w:t>i</w:t>
      </w:r>
      <w:r>
        <w:rPr>
          <w:spacing w:val="6"/>
          <w:sz w:val="26"/>
        </w:rPr>
        <w:t>nantza-inbertsio” gisa erregistratutako epe laburreko gordailu bat ere badago, 1,5 eurokoa; horrek, guztira, 1,8 euroko efektiboa egiten du, gehi epe luzeko 1,5 milioiko finantza-inbertsio bat. Gainera, 2014ko itxieran, balantzeak 470.233 euroko izakinak (ondasun higiezinak) islatzen ditu, zeinak heldu ba</w:t>
      </w:r>
      <w:r>
        <w:rPr>
          <w:spacing w:val="6"/>
          <w:sz w:val="26"/>
        </w:rPr>
        <w:t>i</w:t>
      </w:r>
      <w:r>
        <w:rPr>
          <w:spacing w:val="6"/>
          <w:sz w:val="26"/>
        </w:rPr>
        <w:lastRenderedPageBreak/>
        <w:t>tira lehen aipatutako sozietatearen likidaziotik; 2013ko izakinak, berriz, 491.821 eurokoak izan ziren.</w:t>
      </w:r>
    </w:p>
    <w:p w:rsidR="00E0060F" w:rsidRPr="008D0536" w:rsidRDefault="00E0060F" w:rsidP="00E0060F">
      <w:pPr>
        <w:tabs>
          <w:tab w:val="left" w:pos="480"/>
          <w:tab w:val="num" w:pos="1948"/>
          <w:tab w:val="center" w:pos="2835"/>
          <w:tab w:val="center" w:pos="3969"/>
          <w:tab w:val="center" w:pos="5103"/>
          <w:tab w:val="center" w:pos="6237"/>
          <w:tab w:val="center" w:pos="7371"/>
        </w:tabs>
        <w:ind w:firstLine="284"/>
        <w:rPr>
          <w:spacing w:val="6"/>
          <w:sz w:val="26"/>
          <w:szCs w:val="24"/>
        </w:rPr>
      </w:pPr>
      <w:r>
        <w:rPr>
          <w:spacing w:val="6"/>
          <w:sz w:val="26"/>
        </w:rPr>
        <w:t>Sozietateko Administrazio Kontseiluko burua alkatea da, bazkideen 2012ko ekainaren 28an batzar orokorraren aktaren bidez izendatua.</w:t>
      </w:r>
    </w:p>
    <w:p w:rsidR="00E0060F" w:rsidRPr="008D0536" w:rsidRDefault="00E0060F" w:rsidP="00E0060F">
      <w:pPr>
        <w:pStyle w:val="atitulo2"/>
        <w:rPr>
          <w:color w:val="auto"/>
        </w:rPr>
      </w:pPr>
      <w:bookmarkStart w:id="238" w:name="_Toc370810733"/>
      <w:bookmarkStart w:id="239" w:name="_Toc402163212"/>
      <w:bookmarkStart w:id="240" w:name="_Toc406150361"/>
      <w:bookmarkStart w:id="241" w:name="_Toc431144411"/>
      <w:bookmarkStart w:id="242" w:name="_Toc435170442"/>
      <w:bookmarkStart w:id="243" w:name="_Toc435172254"/>
      <w:bookmarkStart w:id="244" w:name="_Toc435516493"/>
      <w:bookmarkStart w:id="245" w:name="_Toc438542301"/>
      <w:bookmarkStart w:id="246" w:name="_Toc446328370"/>
      <w:r>
        <w:rPr>
          <w:color w:val="auto"/>
        </w:rPr>
        <w:t>VI.9. Gestión y Promoción Egüés 21-II SL sozietate mistoa</w:t>
      </w:r>
      <w:bookmarkEnd w:id="238"/>
      <w:bookmarkEnd w:id="239"/>
      <w:bookmarkEnd w:id="240"/>
      <w:bookmarkEnd w:id="241"/>
      <w:bookmarkEnd w:id="242"/>
      <w:bookmarkEnd w:id="243"/>
      <w:bookmarkEnd w:id="244"/>
      <w:bookmarkEnd w:id="245"/>
      <w:bookmarkEnd w:id="246"/>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Pr>
          <w:spacing w:val="6"/>
          <w:sz w:val="26"/>
        </w:rPr>
        <w:t>2015eko ekainaren 29an eta 30ean, sozietate horren 2012ko eta 2013ko ek</w:t>
      </w:r>
      <w:r>
        <w:rPr>
          <w:spacing w:val="6"/>
          <w:sz w:val="26"/>
        </w:rPr>
        <w:t>i</w:t>
      </w:r>
      <w:r>
        <w:rPr>
          <w:spacing w:val="6"/>
          <w:sz w:val="26"/>
        </w:rPr>
        <w:t>taldietako kontuak egin eta onetsi dira.</w:t>
      </w:r>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Pr>
          <w:spacing w:val="6"/>
          <w:sz w:val="26"/>
        </w:rPr>
        <w:t>Halaber, 2015eko ekainaren 30ean 2014ko kontuak formulatu dira, eta kontu horiek 2015eko uztailaren 2an onetsi dira. Kontuen egitea eta onespena merkataritza-legedia indardunean ezarritako epeez kanpo egin dira. Administr</w:t>
      </w:r>
      <w:r>
        <w:rPr>
          <w:spacing w:val="6"/>
          <w:sz w:val="26"/>
        </w:rPr>
        <w:t>a</w:t>
      </w:r>
      <w:r>
        <w:rPr>
          <w:spacing w:val="6"/>
          <w:sz w:val="26"/>
        </w:rPr>
        <w:t>tzaile guztiek ez dituzte sinatu 2012ko, 2013ko eta 2014ko kontuak.</w:t>
      </w:r>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Pr>
          <w:spacing w:val="6"/>
          <w:sz w:val="26"/>
        </w:rPr>
        <w:t>Sozietateak 2015ean kanpoko auditoria bat egin du 2012ko, 2013ko eta 2014ko kontuei buruz, eta iritzia aldekoa izan da.</w:t>
      </w:r>
    </w:p>
    <w:p w:rsidR="00E0060F" w:rsidRPr="008D0536" w:rsidRDefault="00E0060F" w:rsidP="00E0060F">
      <w:pPr>
        <w:tabs>
          <w:tab w:val="left" w:pos="708"/>
          <w:tab w:val="center" w:pos="2835"/>
          <w:tab w:val="center" w:pos="3969"/>
          <w:tab w:val="center" w:pos="5103"/>
          <w:tab w:val="center" w:pos="6237"/>
          <w:tab w:val="center" w:pos="7371"/>
        </w:tabs>
        <w:ind w:firstLine="426"/>
        <w:rPr>
          <w:spacing w:val="6"/>
          <w:sz w:val="26"/>
          <w:szCs w:val="24"/>
        </w:rPr>
      </w:pPr>
      <w:r>
        <w:rPr>
          <w:spacing w:val="6"/>
          <w:sz w:val="26"/>
        </w:rPr>
        <w:t>2011ko datu konparatiboak, 2012ko urteko kontuetan ageri direnak, ez d</w:t>
      </w:r>
      <w:r>
        <w:rPr>
          <w:spacing w:val="6"/>
          <w:sz w:val="26"/>
        </w:rPr>
        <w:t>a</w:t>
      </w:r>
      <w:r>
        <w:rPr>
          <w:spacing w:val="6"/>
          <w:sz w:val="26"/>
        </w:rPr>
        <w:t xml:space="preserve">gozkie 2011ko urteko kontuei, 2012ko urteko kontuei buruzko oroitidazkiko 2.7 puntuan aipatzen diren azalpenei jarraituz. </w:t>
      </w:r>
    </w:p>
    <w:p w:rsidR="00E0060F" w:rsidRPr="008D0536" w:rsidRDefault="00E0060F" w:rsidP="00E0060F">
      <w:pPr>
        <w:tabs>
          <w:tab w:val="left" w:pos="708"/>
          <w:tab w:val="center" w:pos="2835"/>
          <w:tab w:val="center" w:pos="3969"/>
          <w:tab w:val="center" w:pos="5103"/>
          <w:tab w:val="center" w:pos="6237"/>
          <w:tab w:val="center" w:pos="7371"/>
        </w:tabs>
        <w:ind w:firstLine="425"/>
        <w:rPr>
          <w:spacing w:val="6"/>
          <w:sz w:val="26"/>
          <w:szCs w:val="24"/>
        </w:rPr>
      </w:pPr>
      <w:r>
        <w:rPr>
          <w:spacing w:val="6"/>
          <w:sz w:val="26"/>
        </w:rPr>
        <w:t>Sozietateak 752.718 euroko ondarea dauka 2014an; 2013an, berriz, 741.950 eurokoa zeukan, nagusiki erreserbekin eratua (739.000 euro). 2014ko pasibo ez-korrontea 2.596.414 eurokoa da guztira (2013an 4.000.528 eurokoa izan zen). Sozietate honek ez du langilerik.</w:t>
      </w:r>
    </w:p>
    <w:p w:rsidR="00E0060F" w:rsidRPr="008D0536" w:rsidRDefault="00E0060F" w:rsidP="002424F7">
      <w:pPr>
        <w:tabs>
          <w:tab w:val="left" w:pos="708"/>
          <w:tab w:val="center" w:pos="2835"/>
          <w:tab w:val="center" w:pos="3969"/>
          <w:tab w:val="center" w:pos="5103"/>
          <w:tab w:val="center" w:pos="6237"/>
          <w:tab w:val="center" w:pos="7371"/>
        </w:tabs>
        <w:spacing w:after="240"/>
        <w:ind w:firstLine="425"/>
        <w:rPr>
          <w:spacing w:val="6"/>
          <w:sz w:val="26"/>
          <w:szCs w:val="24"/>
        </w:rPr>
      </w:pPr>
      <w:r>
        <w:rPr>
          <w:spacing w:val="6"/>
          <w:sz w:val="26"/>
        </w:rPr>
        <w:t>Jarraian, izakinen xehetasunak, 2014ko eta 2013ko abenduaren 31n:</w:t>
      </w:r>
    </w:p>
    <w:tbl>
      <w:tblPr>
        <w:tblW w:w="0" w:type="auto"/>
        <w:jc w:val="center"/>
        <w:tblCellMar>
          <w:left w:w="70" w:type="dxa"/>
          <w:right w:w="70" w:type="dxa"/>
        </w:tblCellMar>
        <w:tblLook w:val="04A0" w:firstRow="1" w:lastRow="0" w:firstColumn="1" w:lastColumn="0" w:noHBand="0" w:noVBand="1"/>
      </w:tblPr>
      <w:tblGrid>
        <w:gridCol w:w="5103"/>
        <w:gridCol w:w="1134"/>
        <w:gridCol w:w="1276"/>
        <w:gridCol w:w="1276"/>
      </w:tblGrid>
      <w:tr w:rsidR="00216AD5" w:rsidRPr="008D0536" w:rsidTr="002424F7">
        <w:trPr>
          <w:trHeight w:val="255"/>
          <w:jc w:val="center"/>
        </w:trPr>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bCs/>
                <w:sz w:val="18"/>
                <w:szCs w:val="18"/>
              </w:rPr>
            </w:pPr>
            <w:r>
              <w:rPr>
                <w:rFonts w:ascii="Arial" w:hAnsi="Arial"/>
                <w:sz w:val="18"/>
              </w:rPr>
              <w:t>Xehetasuna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2014</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2013</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2424F7">
            <w:pPr>
              <w:spacing w:after="0"/>
              <w:ind w:firstLine="0"/>
              <w:jc w:val="right"/>
              <w:rPr>
                <w:rFonts w:ascii="Arial" w:hAnsi="Arial" w:cs="Arial"/>
                <w:sz w:val="18"/>
                <w:szCs w:val="18"/>
              </w:rPr>
            </w:pPr>
            <w:r>
              <w:rPr>
                <w:rFonts w:ascii="Arial" w:hAnsi="Arial"/>
                <w:sz w:val="18"/>
              </w:rPr>
              <w:t>Aldea (%)</w:t>
            </w:r>
          </w:p>
        </w:tc>
      </w:tr>
      <w:tr w:rsidR="00216AD5" w:rsidRPr="008D0536" w:rsidTr="002424F7">
        <w:trPr>
          <w:trHeight w:val="198"/>
          <w:jc w:val="center"/>
        </w:trPr>
        <w:tc>
          <w:tcPr>
            <w:tcW w:w="5103"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Etxebizitzei lotutako garajeak </w:t>
            </w:r>
          </w:p>
        </w:tc>
        <w:tc>
          <w:tcPr>
            <w:tcW w:w="1134"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100.500</w:t>
            </w:r>
          </w:p>
        </w:tc>
        <w:tc>
          <w:tcPr>
            <w:tcW w:w="1276"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150.270</w:t>
            </w:r>
          </w:p>
        </w:tc>
        <w:tc>
          <w:tcPr>
            <w:tcW w:w="1276" w:type="dxa"/>
            <w:tcBorders>
              <w:top w:val="single" w:sz="4"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-33</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Etxebizitzei lotutako trastelekuak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107.289</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160.803</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-33</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Etxebizitzak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2.659.342</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4.155.643</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-36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Lokalak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98.400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98.400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0</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Garaje libreak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63.000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67.200</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-6</w:t>
            </w:r>
          </w:p>
        </w:tc>
      </w:tr>
      <w:tr w:rsidR="00216AD5" w:rsidRPr="008D0536" w:rsidTr="002424F7">
        <w:trPr>
          <w:trHeight w:val="198"/>
          <w:jc w:val="center"/>
        </w:trPr>
        <w:tc>
          <w:tcPr>
            <w:tcW w:w="5103"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Hornitzaileei emandako aurrerakina </w:t>
            </w:r>
          </w:p>
        </w:tc>
        <w:tc>
          <w:tcPr>
            <w:tcW w:w="1134"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7.465</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5.619</w:t>
            </w:r>
          </w:p>
        </w:tc>
        <w:tc>
          <w:tcPr>
            <w:tcW w:w="1276" w:type="dxa"/>
            <w:tcBorders>
              <w:top w:val="single" w:sz="2" w:space="0" w:color="auto"/>
              <w:left w:val="nil"/>
              <w:bottom w:val="single" w:sz="2"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33</w:t>
            </w:r>
          </w:p>
        </w:tc>
      </w:tr>
      <w:tr w:rsidR="00216AD5" w:rsidRPr="008D0536" w:rsidTr="002424F7">
        <w:trPr>
          <w:trHeight w:val="198"/>
          <w:jc w:val="center"/>
        </w:trPr>
        <w:tc>
          <w:tcPr>
            <w:tcW w:w="5103"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left"/>
              <w:rPr>
                <w:rFonts w:ascii="Arial Narrow" w:hAnsi="Arial Narrow"/>
              </w:rPr>
            </w:pPr>
            <w:r>
              <w:rPr>
                <w:rFonts w:ascii="Arial Narrow" w:hAnsi="Arial Narrow"/>
              </w:rPr>
              <w:t xml:space="preserve">Balio-galera </w:t>
            </w:r>
          </w:p>
        </w:tc>
        <w:tc>
          <w:tcPr>
            <w:tcW w:w="1134"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310.003</w:t>
            </w:r>
          </w:p>
        </w:tc>
        <w:tc>
          <w:tcPr>
            <w:tcW w:w="1276"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459.825</w:t>
            </w:r>
          </w:p>
        </w:tc>
        <w:tc>
          <w:tcPr>
            <w:tcW w:w="1276" w:type="dxa"/>
            <w:tcBorders>
              <w:top w:val="single" w:sz="2" w:space="0" w:color="auto"/>
              <w:left w:val="nil"/>
              <w:bottom w:val="single" w:sz="4" w:space="0" w:color="auto"/>
              <w:right w:val="nil"/>
            </w:tcBorders>
            <w:shd w:val="clear" w:color="000000" w:fill="FFFFFF"/>
            <w:noWrap/>
            <w:vAlign w:val="bottom"/>
            <w:hideMark/>
          </w:tcPr>
          <w:p w:rsidR="00E0060F" w:rsidRPr="008D0536" w:rsidRDefault="00E0060F" w:rsidP="00E0060F">
            <w:pPr>
              <w:spacing w:after="0"/>
              <w:ind w:firstLine="0"/>
              <w:jc w:val="right"/>
              <w:rPr>
                <w:rFonts w:ascii="Arial Narrow" w:hAnsi="Arial Narrow"/>
              </w:rPr>
            </w:pPr>
            <w:r>
              <w:rPr>
                <w:rFonts w:ascii="Arial Narrow" w:hAnsi="Arial Narrow"/>
              </w:rPr>
              <w:t>-33</w:t>
            </w:r>
          </w:p>
        </w:tc>
      </w:tr>
      <w:tr w:rsidR="00216AD5" w:rsidRPr="008D0536" w:rsidTr="002424F7">
        <w:trPr>
          <w:trHeight w:val="255"/>
          <w:jc w:val="center"/>
        </w:trPr>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left"/>
              <w:rPr>
                <w:rFonts w:ascii="Arial" w:hAnsi="Arial" w:cs="Arial"/>
                <w:sz w:val="18"/>
                <w:szCs w:val="18"/>
              </w:rPr>
            </w:pPr>
            <w:r>
              <w:rPr>
                <w:rFonts w:ascii="Arial" w:hAnsi="Arial"/>
                <w:sz w:val="18"/>
              </w:rPr>
              <w:t>Guztira</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2.725.993</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4.178.110</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E0060F" w:rsidRPr="008D0536" w:rsidRDefault="00E0060F" w:rsidP="00E0060F">
            <w:pPr>
              <w:spacing w:after="0"/>
              <w:ind w:firstLine="0"/>
              <w:jc w:val="right"/>
              <w:rPr>
                <w:rFonts w:ascii="Arial" w:hAnsi="Arial" w:cs="Arial"/>
                <w:sz w:val="18"/>
                <w:szCs w:val="18"/>
              </w:rPr>
            </w:pPr>
            <w:r>
              <w:rPr>
                <w:rFonts w:ascii="Arial" w:hAnsi="Arial"/>
                <w:sz w:val="18"/>
              </w:rPr>
              <w:t>-35</w:t>
            </w:r>
          </w:p>
        </w:tc>
      </w:tr>
    </w:tbl>
    <w:p w:rsidR="00E0060F" w:rsidRPr="008D0536" w:rsidRDefault="00E0060F" w:rsidP="00E0060F">
      <w:pPr>
        <w:tabs>
          <w:tab w:val="left" w:pos="708"/>
          <w:tab w:val="center" w:pos="2835"/>
          <w:tab w:val="center" w:pos="3969"/>
          <w:tab w:val="center" w:pos="5103"/>
          <w:tab w:val="center" w:pos="6237"/>
          <w:tab w:val="center" w:pos="7371"/>
        </w:tabs>
        <w:spacing w:before="240"/>
        <w:ind w:firstLine="425"/>
        <w:rPr>
          <w:spacing w:val="6"/>
          <w:sz w:val="26"/>
          <w:szCs w:val="24"/>
        </w:rPr>
      </w:pPr>
      <w:r>
        <w:rPr>
          <w:spacing w:val="6"/>
          <w:sz w:val="26"/>
        </w:rPr>
        <w:t>Ikus daitekeen bezala, 2014an zehar inbentarioaren ehuneko 35 saldu da.</w:t>
      </w:r>
    </w:p>
    <w:p w:rsidR="00E0060F" w:rsidRPr="008D0536" w:rsidRDefault="00E0060F" w:rsidP="00E0060F">
      <w:pPr>
        <w:tabs>
          <w:tab w:val="left" w:pos="708"/>
          <w:tab w:val="center" w:pos="2835"/>
          <w:tab w:val="center" w:pos="3969"/>
          <w:tab w:val="center" w:pos="5103"/>
          <w:tab w:val="center" w:pos="6237"/>
          <w:tab w:val="center" w:pos="7371"/>
        </w:tabs>
        <w:ind w:firstLine="425"/>
        <w:rPr>
          <w:spacing w:val="6"/>
          <w:sz w:val="26"/>
          <w:szCs w:val="24"/>
        </w:rPr>
      </w:pPr>
      <w:r>
        <w:rPr>
          <w:spacing w:val="6"/>
          <w:sz w:val="26"/>
        </w:rPr>
        <w:t>2013ko ekainaren 14an, bazkide pribatua hartzekodunen borondatezko konkurtsoan deklaratu zen. Urteko kontuak egiteko egunean (2014-06-30) ha</w:t>
      </w:r>
      <w:r>
        <w:rPr>
          <w:spacing w:val="6"/>
          <w:sz w:val="26"/>
        </w:rPr>
        <w:t>r</w:t>
      </w:r>
      <w:r>
        <w:rPr>
          <w:spacing w:val="6"/>
          <w:sz w:val="26"/>
        </w:rPr>
        <w:t>tzekodunekiko hitzarmena egiteko proposamen bat badago zeina administr</w:t>
      </w:r>
      <w:r>
        <w:rPr>
          <w:spacing w:val="6"/>
          <w:sz w:val="26"/>
        </w:rPr>
        <w:t>a</w:t>
      </w:r>
      <w:r>
        <w:rPr>
          <w:spacing w:val="6"/>
          <w:sz w:val="26"/>
        </w:rPr>
        <w:t>tzaile konkurtsalak ontzat eman baitu, bazkide pribatuak aurkeztutako bider</w:t>
      </w:r>
      <w:r>
        <w:rPr>
          <w:spacing w:val="6"/>
          <w:sz w:val="26"/>
        </w:rPr>
        <w:t>a</w:t>
      </w:r>
      <w:r>
        <w:rPr>
          <w:spacing w:val="6"/>
          <w:sz w:val="26"/>
        </w:rPr>
        <w:t>garritasun planean oinarritua. Gaur egun hitzarmena jada irmoa da.</w:t>
      </w:r>
    </w:p>
    <w:p w:rsidR="00E0060F" w:rsidRDefault="00E0060F" w:rsidP="00544840">
      <w:pPr>
        <w:tabs>
          <w:tab w:val="left" w:pos="708"/>
          <w:tab w:val="center" w:pos="2835"/>
          <w:tab w:val="center" w:pos="3969"/>
          <w:tab w:val="center" w:pos="5103"/>
          <w:tab w:val="center" w:pos="6237"/>
          <w:tab w:val="center" w:pos="7371"/>
        </w:tabs>
        <w:ind w:firstLine="425"/>
        <w:rPr>
          <w:rFonts w:cs="Arial"/>
          <w:spacing w:val="6"/>
          <w:sz w:val="26"/>
          <w:szCs w:val="24"/>
        </w:rPr>
      </w:pPr>
      <w:r>
        <w:rPr>
          <w:spacing w:val="6"/>
          <w:sz w:val="26"/>
        </w:rPr>
        <w:lastRenderedPageBreak/>
        <w:t>Txosten hau eman da araudi indardunak ezarritako izapideak bete ondoren, Jesús Muruzábal Lerga auditore jaunak proposatuta, bera izan baita lan honen arduraduna.</w:t>
      </w:r>
    </w:p>
    <w:p w:rsidR="00E0060F" w:rsidRPr="002536F7" w:rsidRDefault="0024424E" w:rsidP="00E0060F">
      <w:pPr>
        <w:spacing w:before="240" w:after="120"/>
        <w:ind w:firstLine="284"/>
        <w:jc w:val="center"/>
        <w:rPr>
          <w:color w:val="000000" w:themeColor="text1"/>
          <w:sz w:val="26"/>
          <w:szCs w:val="26"/>
        </w:rPr>
      </w:pPr>
      <w:r>
        <w:rPr>
          <w:color w:val="000000" w:themeColor="text1"/>
          <w:sz w:val="26"/>
        </w:rPr>
        <w:t>Iruñean 2015eko abenduaren 22an.</w:t>
      </w:r>
    </w:p>
    <w:p w:rsidR="00EB4DA1" w:rsidRPr="002536F7" w:rsidRDefault="00EB4DA1" w:rsidP="00EB4DA1">
      <w:pPr>
        <w:spacing w:before="240" w:after="120"/>
        <w:ind w:firstLine="284"/>
        <w:jc w:val="center"/>
        <w:rPr>
          <w:color w:val="000000" w:themeColor="text1"/>
          <w:sz w:val="26"/>
          <w:szCs w:val="26"/>
        </w:rPr>
      </w:pPr>
      <w:r>
        <w:rPr>
          <w:color w:val="000000" w:themeColor="text1"/>
          <w:sz w:val="26"/>
        </w:rPr>
        <w:t>Jarduneko lehendakaria, Luis Ordoki Urdazi</w:t>
      </w:r>
    </w:p>
    <w:p w:rsidR="008D0536" w:rsidRPr="00C37759" w:rsidRDefault="008D0536">
      <w:pPr>
        <w:spacing w:after="0"/>
        <w:ind w:firstLine="0"/>
        <w:jc w:val="left"/>
        <w:rPr>
          <w:sz w:val="26"/>
          <w:szCs w:val="26"/>
        </w:rPr>
      </w:pPr>
    </w:p>
    <w:p w:rsidR="008D0536" w:rsidRPr="008D0536" w:rsidRDefault="008D0536" w:rsidP="008D0536">
      <w:pPr>
        <w:rPr>
          <w:sz w:val="26"/>
          <w:szCs w:val="26"/>
        </w:rPr>
      </w:pPr>
    </w:p>
    <w:p w:rsidR="008D0536" w:rsidRPr="008D0536" w:rsidRDefault="008D0536" w:rsidP="008D0536">
      <w:pPr>
        <w:rPr>
          <w:sz w:val="26"/>
          <w:szCs w:val="26"/>
        </w:rPr>
      </w:pPr>
    </w:p>
    <w:p w:rsidR="00D82630" w:rsidRDefault="00D82630">
      <w:pPr>
        <w:spacing w:after="0"/>
        <w:ind w:firstLine="0"/>
        <w:jc w:val="left"/>
        <w:rPr>
          <w:rFonts w:ascii="Arial" w:hAnsi="Arial" w:cs="Arial"/>
          <w:b/>
          <w:sz w:val="32"/>
          <w:szCs w:val="32"/>
        </w:rPr>
      </w:pPr>
      <w:bookmarkStart w:id="247" w:name="_Toc431280064"/>
      <w:r>
        <w:br w:type="page"/>
      </w:r>
    </w:p>
    <w:p w:rsidR="00D82630" w:rsidRDefault="00D82630" w:rsidP="008D0536">
      <w:pPr>
        <w:rPr>
          <w:rFonts w:ascii="Arial" w:hAnsi="Arial" w:cs="Arial"/>
          <w:b/>
          <w:sz w:val="32"/>
          <w:szCs w:val="32"/>
        </w:rPr>
      </w:pPr>
    </w:p>
    <w:p w:rsidR="00D82630" w:rsidRDefault="00D82630" w:rsidP="008D0536">
      <w:pPr>
        <w:rPr>
          <w:rFonts w:ascii="Arial" w:hAnsi="Arial" w:cs="Arial"/>
          <w:b/>
          <w:sz w:val="32"/>
          <w:szCs w:val="32"/>
        </w:rPr>
      </w:pPr>
    </w:p>
    <w:p w:rsidR="008D0536" w:rsidRPr="003B6B92" w:rsidRDefault="00544840" w:rsidP="003B6B92">
      <w:pPr>
        <w:pStyle w:val="atitulo1"/>
        <w:ind w:left="4820"/>
        <w:rPr>
          <w:sz w:val="32"/>
          <w:szCs w:val="32"/>
        </w:rPr>
      </w:pPr>
      <w:bookmarkStart w:id="248" w:name="_Toc438542302"/>
      <w:bookmarkStart w:id="249" w:name="_Toc446328371"/>
      <w:r>
        <w:rPr>
          <w:sz w:val="32"/>
        </w:rPr>
        <w:t>Behin-behineko txost</w:t>
      </w:r>
      <w:r>
        <w:rPr>
          <w:sz w:val="32"/>
        </w:rPr>
        <w:t>e</w:t>
      </w:r>
      <w:r>
        <w:rPr>
          <w:sz w:val="32"/>
        </w:rPr>
        <w:t>nari aurkeztutako aleg</w:t>
      </w:r>
      <w:r>
        <w:rPr>
          <w:sz w:val="32"/>
        </w:rPr>
        <w:t>a</w:t>
      </w:r>
      <w:r>
        <w:rPr>
          <w:sz w:val="32"/>
        </w:rPr>
        <w:t>zioak</w:t>
      </w:r>
      <w:bookmarkEnd w:id="247"/>
      <w:bookmarkEnd w:id="248"/>
      <w:bookmarkEnd w:id="249"/>
    </w:p>
    <w:p w:rsidR="008D0536" w:rsidRPr="00D82630" w:rsidRDefault="008D0536" w:rsidP="003B6B92">
      <w:pPr>
        <w:pStyle w:val="atitulo1"/>
        <w:rPr>
          <w:rFonts w:cs="Arial"/>
          <w:sz w:val="26"/>
        </w:rPr>
      </w:pP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Pr>
          <w:rFonts w:ascii="Helvetica LT Std" w:hAnsi="Helvetica LT Std"/>
          <w:color w:val="2F2F2F"/>
          <w:sz w:val="19"/>
        </w:rPr>
        <w:t>Eguesibarko Udaleko alkate Alfonso Etxeberria Goñi jaunak, Udalaren izenean eta hura ordezkatuz, ondokoa dio:</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Pr>
          <w:rFonts w:ascii="Helvetica LT Std" w:hAnsi="Helvetica LT Std"/>
          <w:color w:val="2F2F2F"/>
          <w:sz w:val="19"/>
        </w:rPr>
        <w:t>2015eko abenduaren 16an jaso duela Eguesibarko Udalaren 2014ko ekitaldiari dagokion behin-behineko fiskalizazio-txostena.</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Pr>
          <w:rFonts w:ascii="Helvetica LT Std" w:hAnsi="Helvetica LT Std"/>
          <w:color w:val="2F2F2F"/>
          <w:sz w:val="19"/>
        </w:rPr>
        <w:t>Hura aztertuta, eta alegazioak aurkezteko emandako epearen barruan, idatzi honen bidez ondoko alegazio hauek aurkeztu nahi dituela:</w:t>
      </w:r>
    </w:p>
    <w:p w:rsidR="00187F14" w:rsidRPr="007C6E35" w:rsidRDefault="00187F14" w:rsidP="00187F14">
      <w:pPr>
        <w:pStyle w:val="Textoindependiente"/>
        <w:kinsoku w:val="0"/>
        <w:overflowPunct w:val="0"/>
        <w:spacing w:before="155" w:line="360" w:lineRule="auto"/>
        <w:ind w:left="0" w:firstLine="284"/>
        <w:jc w:val="both"/>
        <w:rPr>
          <w:rFonts w:ascii="Helvetica LT Std" w:hAnsi="Helvetica LT Std"/>
          <w:color w:val="000000"/>
          <w:sz w:val="19"/>
          <w:szCs w:val="19"/>
        </w:rPr>
      </w:pPr>
      <w:r>
        <w:rPr>
          <w:rFonts w:ascii="Helvetica LT Std" w:hAnsi="Helvetica LT Std"/>
          <w:color w:val="2F2F2F"/>
          <w:sz w:val="19"/>
        </w:rPr>
        <w:t xml:space="preserve">Bakarra. Txosteneko 23. orrialdean, </w:t>
      </w:r>
      <w:r>
        <w:rPr>
          <w:rFonts w:ascii="Helvetica LT Std" w:hAnsi="Helvetica LT Std"/>
          <w:i/>
          <w:color w:val="2F2F2F"/>
          <w:sz w:val="19"/>
        </w:rPr>
        <w:t>“Udalari eta haren menpeko enteei buruzko iruzkinak, ondor</w:t>
      </w:r>
      <w:r>
        <w:rPr>
          <w:rFonts w:ascii="Helvetica LT Std" w:hAnsi="Helvetica LT Std"/>
          <w:i/>
          <w:color w:val="2F2F2F"/>
          <w:sz w:val="19"/>
        </w:rPr>
        <w:t>i</w:t>
      </w:r>
      <w:r>
        <w:rPr>
          <w:rFonts w:ascii="Helvetica LT Std" w:hAnsi="Helvetica LT Std"/>
          <w:i/>
          <w:color w:val="2F2F2F"/>
          <w:sz w:val="19"/>
        </w:rPr>
        <w:t xml:space="preserve">oak eta gomendioak” </w:t>
      </w:r>
      <w:r>
        <w:rPr>
          <w:rFonts w:ascii="Helvetica LT Std" w:hAnsi="Helvetica LT Std"/>
          <w:color w:val="2F2F2F"/>
          <w:sz w:val="19"/>
        </w:rPr>
        <w:t>atalaren barruan, eta Udalari gastu handiagoa ekar diezaioketen auziei buruz ari dela, honako hau jaso da:</w:t>
      </w:r>
    </w:p>
    <w:p w:rsidR="00187F14" w:rsidRPr="007C6E35" w:rsidRDefault="00187F14" w:rsidP="00187F14">
      <w:pPr>
        <w:pStyle w:val="Textoindependiente"/>
        <w:kinsoku w:val="0"/>
        <w:overflowPunct w:val="0"/>
        <w:spacing w:before="140" w:line="360" w:lineRule="auto"/>
        <w:ind w:left="0" w:firstLine="284"/>
        <w:jc w:val="both"/>
        <w:rPr>
          <w:rFonts w:ascii="Helvetica LT Std" w:hAnsi="Helvetica LT Std"/>
          <w:color w:val="000000"/>
          <w:sz w:val="19"/>
          <w:szCs w:val="19"/>
        </w:rPr>
      </w:pPr>
      <w:r>
        <w:rPr>
          <w:rFonts w:ascii="Helvetica LT Std" w:hAnsi="Helvetica LT Std"/>
          <w:i/>
          <w:color w:val="2F2F2F"/>
          <w:sz w:val="19"/>
        </w:rPr>
        <w:t>“Udalak Nafarroako Administrazio Auzitegiaren zerga-arloko ebazpenaren aurka aurkeztutako err</w:t>
      </w:r>
      <w:r>
        <w:rPr>
          <w:rFonts w:ascii="Helvetica LT Std" w:hAnsi="Helvetica LT Std"/>
          <w:i/>
          <w:color w:val="2F2F2F"/>
          <w:sz w:val="19"/>
        </w:rPr>
        <w:t>e</w:t>
      </w:r>
      <w:r>
        <w:rPr>
          <w:rFonts w:ascii="Helvetica LT Std" w:hAnsi="Helvetica LT Std"/>
          <w:i/>
          <w:color w:val="2F2F2F"/>
          <w:sz w:val="19"/>
        </w:rPr>
        <w:t>kurtsoa. Udalak Nafarroako Administrazio Auzitegiaren 2014ko azaroaren 3ko 3219 ebazpenaren aurka aurkeztutako 4/2015 administrazioarekiko auzi-errekurtsoa, hiri-lurren balio-gehikuntzaren gaineko ze</w:t>
      </w:r>
      <w:r>
        <w:rPr>
          <w:rFonts w:ascii="Helvetica LT Std" w:hAnsi="Helvetica LT Std"/>
          <w:i/>
          <w:color w:val="2F2F2F"/>
          <w:sz w:val="19"/>
        </w:rPr>
        <w:t>r</w:t>
      </w:r>
      <w:r>
        <w:rPr>
          <w:rFonts w:ascii="Helvetica LT Std" w:hAnsi="Helvetica LT Std"/>
          <w:i/>
          <w:color w:val="2F2F2F"/>
          <w:sz w:val="19"/>
        </w:rPr>
        <w:t>garen likidazioa dela eta. Epaia Udalaren aldekoa ez balitz, kostua 73.679 eurokoa izanen litzateke.”</w:t>
      </w:r>
    </w:p>
    <w:p w:rsidR="00187F14" w:rsidRPr="007C6E35" w:rsidRDefault="00187F14" w:rsidP="00187F14">
      <w:pPr>
        <w:pStyle w:val="Textoindependiente"/>
        <w:kinsoku w:val="0"/>
        <w:overflowPunct w:val="0"/>
        <w:spacing w:before="67" w:line="360" w:lineRule="auto"/>
        <w:ind w:left="0" w:firstLine="284"/>
        <w:jc w:val="both"/>
        <w:rPr>
          <w:rFonts w:ascii="Helvetica LT Std" w:hAnsi="Helvetica LT Std"/>
          <w:color w:val="000000"/>
          <w:sz w:val="19"/>
          <w:szCs w:val="19"/>
        </w:rPr>
      </w:pPr>
      <w:r>
        <w:rPr>
          <w:rFonts w:ascii="Helvetica LT Std" w:hAnsi="Helvetica LT Std"/>
          <w:color w:val="343434"/>
          <w:sz w:val="19"/>
        </w:rPr>
        <w:t>Bada, kontua da prozedura horretan ISIVTNUren bi likidazio eztabaidatzen ari direla: bata 4.726,52 eurorekin likidatua, eta bestea 68.952,15 eurorekin.  Horietako lehena jada errekarguarekin sartu zen, bide exekutiboan ordainarazi baitzen. Sartutako kopurua 5.674,90 eurokoa izan zen guztira. Horietako bigarrena (68.952,15 eurokoa) oraindik ere ez da sartu.</w:t>
      </w:r>
    </w:p>
    <w:p w:rsidR="00187F14" w:rsidRPr="007C6E35" w:rsidRDefault="00187F14" w:rsidP="00187F14">
      <w:pPr>
        <w:spacing w:line="360" w:lineRule="auto"/>
        <w:ind w:firstLine="284"/>
        <w:rPr>
          <w:rFonts w:ascii="Helvetica LT Std" w:hAnsi="Helvetica LT Std"/>
          <w:color w:val="343434"/>
          <w:sz w:val="19"/>
          <w:szCs w:val="19"/>
        </w:rPr>
      </w:pPr>
      <w:r>
        <w:rPr>
          <w:rFonts w:ascii="Helvetica LT Std" w:hAnsi="Helvetica LT Std"/>
          <w:color w:val="343434"/>
          <w:sz w:val="19"/>
        </w:rPr>
        <w:t>Horren guztiaren ondorioa da Udalak aurkeztutako errekurtsoaren ezespenak 5.674,90 euroko ko</w:t>
      </w:r>
      <w:r>
        <w:rPr>
          <w:rFonts w:ascii="Helvetica LT Std" w:hAnsi="Helvetica LT Std"/>
          <w:color w:val="343434"/>
          <w:sz w:val="19"/>
        </w:rPr>
        <w:t>s</w:t>
      </w:r>
      <w:r>
        <w:rPr>
          <w:rFonts w:ascii="Helvetica LT Std" w:hAnsi="Helvetica LT Std"/>
          <w:color w:val="343434"/>
          <w:sz w:val="19"/>
        </w:rPr>
        <w:t>tua ekarriko liokeela erakundeari (jada sartutako diru-kopurua, zeina itzuli beharko baitu); eta erreku</w:t>
      </w:r>
      <w:r>
        <w:rPr>
          <w:rFonts w:ascii="Helvetica LT Std" w:hAnsi="Helvetica LT Std"/>
          <w:color w:val="343434"/>
          <w:sz w:val="19"/>
        </w:rPr>
        <w:t>r</w:t>
      </w:r>
      <w:r>
        <w:rPr>
          <w:rFonts w:ascii="Helvetica LT Std" w:hAnsi="Helvetica LT Std"/>
          <w:color w:val="343434"/>
          <w:sz w:val="19"/>
        </w:rPr>
        <w:t>tsoaren baiespenak, berriz, 68.952,15 euroko diru-sarrerak ekarriko lizkiokeela (sartu gabe dagoen diru-kopurua).</w:t>
      </w:r>
    </w:p>
    <w:p w:rsidR="00187F14" w:rsidRDefault="00187F14" w:rsidP="00187F14">
      <w:pPr>
        <w:pStyle w:val="Textoindependiente"/>
        <w:kinsoku w:val="0"/>
        <w:overflowPunct w:val="0"/>
        <w:spacing w:before="159" w:line="360" w:lineRule="auto"/>
        <w:ind w:left="0" w:firstLine="284"/>
        <w:jc w:val="both"/>
        <w:rPr>
          <w:rFonts w:ascii="Helvetica LT Std" w:hAnsi="Helvetica LT Std"/>
          <w:color w:val="000000"/>
          <w:sz w:val="19"/>
          <w:szCs w:val="19"/>
        </w:rPr>
      </w:pPr>
      <w:r>
        <w:rPr>
          <w:rFonts w:ascii="Helvetica LT Std" w:hAnsi="Helvetica LT Std"/>
          <w:color w:val="343434"/>
          <w:sz w:val="19"/>
        </w:rPr>
        <w:t>Hori guztia dela eta,</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Pr>
          <w:rFonts w:ascii="Helvetica LT Std" w:hAnsi="Helvetica LT Std"/>
          <w:color w:val="343434"/>
          <w:sz w:val="19"/>
        </w:rPr>
        <w:t>Eskatzen da aurkeztutzat jotzea aurreko alegazioak eta kontuan hartzea behin betiko fiskalizazio txostena egiterakoan.</w:t>
      </w:r>
    </w:p>
    <w:p w:rsidR="00187F14" w:rsidRDefault="00187F14" w:rsidP="00187F14">
      <w:pPr>
        <w:pStyle w:val="Textoindependiente"/>
        <w:kinsoku w:val="0"/>
        <w:overflowPunct w:val="0"/>
        <w:spacing w:line="360" w:lineRule="auto"/>
        <w:ind w:left="0" w:firstLine="284"/>
        <w:jc w:val="both"/>
        <w:rPr>
          <w:rFonts w:ascii="Helvetica LT Std" w:hAnsi="Helvetica LT Std"/>
          <w:color w:val="000000"/>
          <w:sz w:val="19"/>
          <w:szCs w:val="19"/>
        </w:rPr>
      </w:pPr>
      <w:r>
        <w:rPr>
          <w:rFonts w:ascii="Helvetica LT Std" w:hAnsi="Helvetica LT Std"/>
          <w:color w:val="343434"/>
          <w:sz w:val="19"/>
        </w:rPr>
        <w:t>Sarrigurenen (Eguesibarra), 2015eko abenduaren 21ean</w:t>
      </w:r>
    </w:p>
    <w:p w:rsidR="00187F14" w:rsidRPr="007C6E35" w:rsidRDefault="00187F14" w:rsidP="00187F14">
      <w:pPr>
        <w:spacing w:line="360" w:lineRule="auto"/>
        <w:ind w:firstLine="284"/>
        <w:rPr>
          <w:rFonts w:ascii="Helvetica LT Std" w:hAnsi="Helvetica LT Std"/>
          <w:sz w:val="19"/>
          <w:szCs w:val="19"/>
        </w:rPr>
      </w:pPr>
      <w:r>
        <w:rPr>
          <w:rFonts w:ascii="Helvetica LT Std" w:hAnsi="Helvetica LT Std"/>
          <w:color w:val="2F2F2F"/>
          <w:sz w:val="19"/>
        </w:rPr>
        <w:t>Alfonso Etxeberría Goñi, Eguesibarko alkatea</w:t>
      </w:r>
    </w:p>
    <w:p w:rsidR="00187F14" w:rsidRPr="007C6E35" w:rsidRDefault="00187F14" w:rsidP="00187F14">
      <w:pPr>
        <w:spacing w:line="360" w:lineRule="auto"/>
        <w:ind w:firstLine="284"/>
        <w:rPr>
          <w:rFonts w:ascii="Helvetica LT Std" w:hAnsi="Helvetica LT Std"/>
          <w:sz w:val="19"/>
          <w:szCs w:val="19"/>
        </w:rPr>
      </w:pPr>
    </w:p>
    <w:p w:rsidR="00803564" w:rsidRPr="008D0536" w:rsidRDefault="00803564" w:rsidP="00187F14">
      <w:pPr>
        <w:spacing w:after="0"/>
        <w:ind w:firstLine="0"/>
        <w:jc w:val="left"/>
        <w:rPr>
          <w:rFonts w:ascii="Arial" w:hAnsi="Arial"/>
          <w:i/>
          <w:iCs/>
          <w:spacing w:val="10"/>
          <w:kern w:val="28"/>
          <w:sz w:val="25"/>
          <w:szCs w:val="26"/>
        </w:rPr>
      </w:pPr>
    </w:p>
    <w:sectPr w:rsidR="00803564" w:rsidRPr="008D0536" w:rsidSect="00900E3D">
      <w:footerReference w:type="default" r:id="rId14"/>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F1" w:rsidRDefault="00211BF1">
      <w:r>
        <w:separator/>
      </w:r>
    </w:p>
    <w:p w:rsidR="00211BF1" w:rsidRDefault="00211BF1"/>
    <w:p w:rsidR="00211BF1" w:rsidRDefault="00211BF1"/>
    <w:p w:rsidR="00211BF1" w:rsidRDefault="00211BF1"/>
  </w:endnote>
  <w:endnote w:type="continuationSeparator" w:id="0">
    <w:p w:rsidR="00211BF1" w:rsidRDefault="00211BF1">
      <w:r>
        <w:continuationSeparator/>
      </w:r>
    </w:p>
    <w:p w:rsidR="00211BF1" w:rsidRDefault="00211BF1"/>
    <w:p w:rsidR="00211BF1" w:rsidRDefault="00211BF1"/>
    <w:p w:rsidR="00211BF1" w:rsidRDefault="00211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LT Std">
    <w:panose1 w:val="00000000000000000000"/>
    <w:charset w:val="00"/>
    <w:family w:val="swiss"/>
    <w:notTrueType/>
    <w:pitch w:val="variable"/>
    <w:sig w:usb0="800002AF" w:usb1="5000204A" w:usb2="00000000" w:usb3="00000000" w:csb0="00000005" w:csb1="00000000"/>
  </w:font>
  <w:font w:name="Trajan">
    <w:altName w:val="Liberation Mon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630" w:rsidRDefault="00D8263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Pr="00F03814" w:rsidRDefault="00D82630"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131A6D6B" wp14:editId="77E44FB9">
          <wp:extent cx="219075" cy="371475"/>
          <wp:effectExtent l="0" t="0" r="0" b="0"/>
          <wp:docPr id="2" name="Imagen 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2630" w:rsidRPr="00F74E38" w:rsidRDefault="00D8263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Pr="00F03814" w:rsidRDefault="00D8263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bidi="ar-SA"/>
      </w:rPr>
      <w:drawing>
        <wp:inline distT="0" distB="0" distL="0" distR="0" wp14:anchorId="61C46987" wp14:editId="47113B15">
          <wp:extent cx="219075" cy="371475"/>
          <wp:effectExtent l="0" t="0" r="0" b="0"/>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82630" w:rsidRDefault="00D826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F1" w:rsidRDefault="00211BF1">
      <w:r>
        <w:separator/>
      </w:r>
    </w:p>
    <w:p w:rsidR="00211BF1" w:rsidRDefault="00211BF1"/>
    <w:p w:rsidR="00211BF1" w:rsidRDefault="00211BF1"/>
    <w:p w:rsidR="00211BF1" w:rsidRDefault="00211BF1"/>
  </w:footnote>
  <w:footnote w:type="continuationSeparator" w:id="0">
    <w:p w:rsidR="00211BF1" w:rsidRDefault="00211BF1">
      <w:r>
        <w:continuationSeparator/>
      </w:r>
    </w:p>
    <w:p w:rsidR="00211BF1" w:rsidRDefault="00211BF1"/>
    <w:p w:rsidR="00211BF1" w:rsidRDefault="00211BF1"/>
    <w:p w:rsidR="00211BF1" w:rsidRDefault="00211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7C36BE">
    <w:pPr>
      <w:pStyle w:val="Encabezado"/>
      <w:pBdr>
        <w:bottom w:val="single" w:sz="4" w:space="1" w:color="auto"/>
      </w:pBdr>
      <w:spacing w:after="40"/>
      <w:ind w:firstLine="0"/>
      <w:jc w:val="left"/>
    </w:pPr>
    <w:r>
      <w:rPr>
        <w:b/>
        <w:noProof/>
        <w:lang w:val="es-ES" w:eastAsia="es-ES" w:bidi="ar-SA"/>
      </w:rPr>
      <w:drawing>
        <wp:inline distT="0" distB="0" distL="0" distR="0" wp14:anchorId="3E4FAA73" wp14:editId="114AD06D">
          <wp:extent cx="771525" cy="762000"/>
          <wp:effectExtent l="0" t="0" r="0"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D82630" w:rsidRPr="0059650E" w:rsidRDefault="00D82630" w:rsidP="00891D73">
    <w:pPr>
      <w:pStyle w:val="Encabezado"/>
      <w:pBdr>
        <w:bottom w:val="single" w:sz="4" w:space="1" w:color="auto"/>
      </w:pBdr>
      <w:ind w:firstLine="0"/>
    </w:pPr>
    <w:r>
      <w:t>EGUESIBARKO UDALARI BURUZKO FISKALIZAZIO TXOSTENA, 2014ko ekitaldiari buruzkoa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630" w:rsidRDefault="00D82630" w:rsidP="006A2D41">
    <w:pPr>
      <w:pStyle w:val="Encabezado"/>
      <w:ind w:firstLine="0"/>
      <w:jc w:val="left"/>
    </w:pPr>
    <w:r>
      <w:rPr>
        <w:noProof/>
        <w:lang w:val="es-ES" w:eastAsia="es-ES" w:bidi="ar-SA"/>
      </w:rPr>
      <w:drawing>
        <wp:inline distT="0" distB="0" distL="0" distR="0" wp14:anchorId="3DFE973B" wp14:editId="6AFC7C9C">
          <wp:extent cx="771525" cy="762000"/>
          <wp:effectExtent l="0" t="0" r="0" b="0"/>
          <wp:docPr id="3" name="Imagen 3"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A52"/>
    <w:multiLevelType w:val="hybridMultilevel"/>
    <w:tmpl w:val="8FC26B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A11703"/>
    <w:multiLevelType w:val="hybridMultilevel"/>
    <w:tmpl w:val="B9B610A2"/>
    <w:lvl w:ilvl="0" w:tplc="075CA6DA">
      <w:start w:val="1"/>
      <w:numFmt w:val="bullet"/>
      <w:lvlText w:val=""/>
      <w:lvlJc w:val="left"/>
      <w:pPr>
        <w:tabs>
          <w:tab w:val="num" w:pos="840"/>
        </w:tabs>
        <w:ind w:left="696" w:hanging="216"/>
      </w:pPr>
      <w:rPr>
        <w:rFonts w:ascii="Symbol" w:hAnsi="Symbol" w:hint="default"/>
      </w:rPr>
    </w:lvl>
    <w:lvl w:ilvl="1" w:tplc="0C0A0003">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7C75E47"/>
    <w:multiLevelType w:val="hybridMultilevel"/>
    <w:tmpl w:val="4D5C5396"/>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37446BAD"/>
    <w:multiLevelType w:val="hybridMultilevel"/>
    <w:tmpl w:val="1844381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3FAF5A6A"/>
    <w:multiLevelType w:val="hybridMultilevel"/>
    <w:tmpl w:val="BB40054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56066520"/>
    <w:multiLevelType w:val="hybridMultilevel"/>
    <w:tmpl w:val="AF0A8F80"/>
    <w:lvl w:ilvl="0" w:tplc="0C0A0001">
      <w:start w:val="1"/>
      <w:numFmt w:val="bullet"/>
      <w:lvlText w:val=""/>
      <w:lvlJc w:val="left"/>
      <w:pPr>
        <w:ind w:left="5039" w:hanging="360"/>
      </w:pPr>
      <w:rPr>
        <w:rFonts w:ascii="Symbol" w:hAnsi="Symbol" w:hint="default"/>
      </w:rPr>
    </w:lvl>
    <w:lvl w:ilvl="1" w:tplc="0C0A0019" w:tentative="1">
      <w:start w:val="1"/>
      <w:numFmt w:val="lowerLetter"/>
      <w:lvlText w:val="%2."/>
      <w:lvlJc w:val="left"/>
      <w:pPr>
        <w:ind w:left="5759" w:hanging="360"/>
      </w:pPr>
    </w:lvl>
    <w:lvl w:ilvl="2" w:tplc="0C0A001B" w:tentative="1">
      <w:start w:val="1"/>
      <w:numFmt w:val="lowerRoman"/>
      <w:lvlText w:val="%3."/>
      <w:lvlJc w:val="right"/>
      <w:pPr>
        <w:ind w:left="6479" w:hanging="180"/>
      </w:pPr>
    </w:lvl>
    <w:lvl w:ilvl="3" w:tplc="0C0A000F" w:tentative="1">
      <w:start w:val="1"/>
      <w:numFmt w:val="decimal"/>
      <w:lvlText w:val="%4."/>
      <w:lvlJc w:val="left"/>
      <w:pPr>
        <w:ind w:left="7199" w:hanging="360"/>
      </w:pPr>
    </w:lvl>
    <w:lvl w:ilvl="4" w:tplc="0C0A0019" w:tentative="1">
      <w:start w:val="1"/>
      <w:numFmt w:val="lowerLetter"/>
      <w:lvlText w:val="%5."/>
      <w:lvlJc w:val="left"/>
      <w:pPr>
        <w:ind w:left="7919" w:hanging="360"/>
      </w:pPr>
    </w:lvl>
    <w:lvl w:ilvl="5" w:tplc="0C0A001B" w:tentative="1">
      <w:start w:val="1"/>
      <w:numFmt w:val="lowerRoman"/>
      <w:lvlText w:val="%6."/>
      <w:lvlJc w:val="right"/>
      <w:pPr>
        <w:ind w:left="8639" w:hanging="180"/>
      </w:pPr>
    </w:lvl>
    <w:lvl w:ilvl="6" w:tplc="0C0A000F" w:tentative="1">
      <w:start w:val="1"/>
      <w:numFmt w:val="decimal"/>
      <w:lvlText w:val="%7."/>
      <w:lvlJc w:val="left"/>
      <w:pPr>
        <w:ind w:left="9359" w:hanging="360"/>
      </w:pPr>
    </w:lvl>
    <w:lvl w:ilvl="7" w:tplc="0C0A0019" w:tentative="1">
      <w:start w:val="1"/>
      <w:numFmt w:val="lowerLetter"/>
      <w:lvlText w:val="%8."/>
      <w:lvlJc w:val="left"/>
      <w:pPr>
        <w:ind w:left="10079" w:hanging="360"/>
      </w:pPr>
    </w:lvl>
    <w:lvl w:ilvl="8" w:tplc="0C0A001B" w:tentative="1">
      <w:start w:val="1"/>
      <w:numFmt w:val="lowerRoman"/>
      <w:lvlText w:val="%9."/>
      <w:lvlJc w:val="right"/>
      <w:pPr>
        <w:ind w:left="10799" w:hanging="180"/>
      </w:pPr>
    </w:lvl>
  </w:abstractNum>
  <w:abstractNum w:abstractNumId="8">
    <w:nsid w:val="5B9F2D24"/>
    <w:multiLevelType w:val="hybridMultilevel"/>
    <w:tmpl w:val="F69A1E4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5FFE61ED"/>
    <w:multiLevelType w:val="hybridMultilevel"/>
    <w:tmpl w:val="6DBE9C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1">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6D9B27EB"/>
    <w:multiLevelType w:val="hybridMultilevel"/>
    <w:tmpl w:val="3CE69D02"/>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3">
    <w:nsid w:val="73293F8C"/>
    <w:multiLevelType w:val="hybridMultilevel"/>
    <w:tmpl w:val="317E3240"/>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4">
    <w:nsid w:val="74077336"/>
    <w:multiLevelType w:val="hybridMultilevel"/>
    <w:tmpl w:val="74823978"/>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nsid w:val="7631795B"/>
    <w:multiLevelType w:val="hybridMultilevel"/>
    <w:tmpl w:val="690EC3E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85651A6"/>
    <w:multiLevelType w:val="hybridMultilevel"/>
    <w:tmpl w:val="B4209EA8"/>
    <w:lvl w:ilvl="0" w:tplc="1F5C92FE">
      <w:start w:val="1"/>
      <w:numFmt w:val="lowerLetter"/>
      <w:lvlText w:val="%1."/>
      <w:lvlJc w:val="left"/>
      <w:pPr>
        <w:ind w:left="788" w:hanging="360"/>
      </w:p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1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17"/>
  </w:num>
  <w:num w:numId="2">
    <w:abstractNumId w:val="10"/>
  </w:num>
  <w:num w:numId="3">
    <w:abstractNumId w:val="2"/>
  </w:num>
  <w:num w:numId="4">
    <w:abstractNumId w:val="6"/>
  </w:num>
  <w:num w:numId="5">
    <w:abstractNumId w:val="11"/>
  </w:num>
  <w:num w:numId="6">
    <w:abstractNumId w:val="2"/>
  </w:num>
  <w:num w:numId="7">
    <w:abstractNumId w:val="2"/>
  </w:num>
  <w:num w:numId="8">
    <w:abstractNumId w:val="2"/>
  </w:num>
  <w:num w:numId="9">
    <w:abstractNumId w:val="9"/>
  </w:num>
  <w:num w:numId="10">
    <w:abstractNumId w:val="7"/>
  </w:num>
  <w:num w:numId="11">
    <w:abstractNumId w:val="1"/>
  </w:num>
  <w:num w:numId="12">
    <w:abstractNumId w:val="0"/>
  </w:num>
  <w:num w:numId="13">
    <w:abstractNumId w:val="5"/>
  </w:num>
  <w:num w:numId="14">
    <w:abstractNumId w:val="3"/>
  </w:num>
  <w:num w:numId="15">
    <w:abstractNumId w:val="14"/>
  </w:num>
  <w:num w:numId="16">
    <w:abstractNumId w:val="15"/>
  </w:num>
  <w:num w:numId="17">
    <w:abstractNumId w:val="13"/>
  </w:num>
  <w:num w:numId="18">
    <w:abstractNumId w:val="16"/>
  </w:num>
  <w:num w:numId="19">
    <w:abstractNumId w:val="8"/>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60F"/>
    <w:rsid w:val="000019D8"/>
    <w:rsid w:val="0000340F"/>
    <w:rsid w:val="00006736"/>
    <w:rsid w:val="00006A97"/>
    <w:rsid w:val="0001123B"/>
    <w:rsid w:val="00012A7F"/>
    <w:rsid w:val="00017A3A"/>
    <w:rsid w:val="00036E42"/>
    <w:rsid w:val="00042CC2"/>
    <w:rsid w:val="0004373B"/>
    <w:rsid w:val="000448FA"/>
    <w:rsid w:val="00053A42"/>
    <w:rsid w:val="0005517D"/>
    <w:rsid w:val="0006133D"/>
    <w:rsid w:val="00063585"/>
    <w:rsid w:val="00071CD0"/>
    <w:rsid w:val="00075692"/>
    <w:rsid w:val="0008581F"/>
    <w:rsid w:val="00087B8D"/>
    <w:rsid w:val="00093D67"/>
    <w:rsid w:val="00093E60"/>
    <w:rsid w:val="000A18B7"/>
    <w:rsid w:val="000A2C1E"/>
    <w:rsid w:val="000A4697"/>
    <w:rsid w:val="000B2728"/>
    <w:rsid w:val="000B3943"/>
    <w:rsid w:val="000B4477"/>
    <w:rsid w:val="000B7840"/>
    <w:rsid w:val="000C0704"/>
    <w:rsid w:val="000C2B07"/>
    <w:rsid w:val="000C39CC"/>
    <w:rsid w:val="000C7566"/>
    <w:rsid w:val="000D188E"/>
    <w:rsid w:val="000D5335"/>
    <w:rsid w:val="000E7B86"/>
    <w:rsid w:val="000F2B66"/>
    <w:rsid w:val="000F3D83"/>
    <w:rsid w:val="00100F12"/>
    <w:rsid w:val="00103589"/>
    <w:rsid w:val="001045C9"/>
    <w:rsid w:val="00107CC1"/>
    <w:rsid w:val="00111A92"/>
    <w:rsid w:val="001145C3"/>
    <w:rsid w:val="00114CC2"/>
    <w:rsid w:val="001161D2"/>
    <w:rsid w:val="00131DF1"/>
    <w:rsid w:val="00132C38"/>
    <w:rsid w:val="00133984"/>
    <w:rsid w:val="001365C4"/>
    <w:rsid w:val="0014147D"/>
    <w:rsid w:val="00141D29"/>
    <w:rsid w:val="0014506A"/>
    <w:rsid w:val="0014728F"/>
    <w:rsid w:val="001521A2"/>
    <w:rsid w:val="00152358"/>
    <w:rsid w:val="00155BFF"/>
    <w:rsid w:val="00160F66"/>
    <w:rsid w:val="00162C81"/>
    <w:rsid w:val="001633AF"/>
    <w:rsid w:val="00166A6C"/>
    <w:rsid w:val="00173EDD"/>
    <w:rsid w:val="0017402B"/>
    <w:rsid w:val="00181D37"/>
    <w:rsid w:val="001835B7"/>
    <w:rsid w:val="0018426B"/>
    <w:rsid w:val="00185A37"/>
    <w:rsid w:val="00187F14"/>
    <w:rsid w:val="00193B76"/>
    <w:rsid w:val="00194309"/>
    <w:rsid w:val="0019660E"/>
    <w:rsid w:val="001B39E2"/>
    <w:rsid w:val="001C2B26"/>
    <w:rsid w:val="001C33EA"/>
    <w:rsid w:val="001C3A32"/>
    <w:rsid w:val="001C5A33"/>
    <w:rsid w:val="001D4F09"/>
    <w:rsid w:val="001F1482"/>
    <w:rsid w:val="001F20D7"/>
    <w:rsid w:val="001F7744"/>
    <w:rsid w:val="002014EB"/>
    <w:rsid w:val="00202B1A"/>
    <w:rsid w:val="00204979"/>
    <w:rsid w:val="00207CED"/>
    <w:rsid w:val="00211BF1"/>
    <w:rsid w:val="00211D69"/>
    <w:rsid w:val="00216AD5"/>
    <w:rsid w:val="002179DB"/>
    <w:rsid w:val="00227E48"/>
    <w:rsid w:val="00230577"/>
    <w:rsid w:val="0023209D"/>
    <w:rsid w:val="002333F8"/>
    <w:rsid w:val="00233D79"/>
    <w:rsid w:val="00237657"/>
    <w:rsid w:val="002424F7"/>
    <w:rsid w:val="00242787"/>
    <w:rsid w:val="00242BA7"/>
    <w:rsid w:val="002437B5"/>
    <w:rsid w:val="0024424E"/>
    <w:rsid w:val="00244EF1"/>
    <w:rsid w:val="00246F21"/>
    <w:rsid w:val="002536F7"/>
    <w:rsid w:val="00253E78"/>
    <w:rsid w:val="002571F0"/>
    <w:rsid w:val="00262C3C"/>
    <w:rsid w:val="00264C88"/>
    <w:rsid w:val="0026532C"/>
    <w:rsid w:val="0026575D"/>
    <w:rsid w:val="002705B0"/>
    <w:rsid w:val="002717A6"/>
    <w:rsid w:val="00272015"/>
    <w:rsid w:val="00273C10"/>
    <w:rsid w:val="00274B4C"/>
    <w:rsid w:val="00276264"/>
    <w:rsid w:val="00280F59"/>
    <w:rsid w:val="00281DCA"/>
    <w:rsid w:val="00296DBE"/>
    <w:rsid w:val="00297B04"/>
    <w:rsid w:val="002A056C"/>
    <w:rsid w:val="002A66A5"/>
    <w:rsid w:val="002A6EBB"/>
    <w:rsid w:val="002B21E9"/>
    <w:rsid w:val="002B2B87"/>
    <w:rsid w:val="002B4E0F"/>
    <w:rsid w:val="002B5754"/>
    <w:rsid w:val="002C0E2A"/>
    <w:rsid w:val="002C7026"/>
    <w:rsid w:val="002C7E08"/>
    <w:rsid w:val="002D089F"/>
    <w:rsid w:val="002D5635"/>
    <w:rsid w:val="002D65E8"/>
    <w:rsid w:val="002D79CE"/>
    <w:rsid w:val="002D7D32"/>
    <w:rsid w:val="002D7EBA"/>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17BC"/>
    <w:rsid w:val="00337493"/>
    <w:rsid w:val="0034285F"/>
    <w:rsid w:val="003464A4"/>
    <w:rsid w:val="00346AF0"/>
    <w:rsid w:val="0034770E"/>
    <w:rsid w:val="00351684"/>
    <w:rsid w:val="00354458"/>
    <w:rsid w:val="003568E9"/>
    <w:rsid w:val="00363653"/>
    <w:rsid w:val="0036509D"/>
    <w:rsid w:val="003669D5"/>
    <w:rsid w:val="0037228C"/>
    <w:rsid w:val="003738FD"/>
    <w:rsid w:val="003810BE"/>
    <w:rsid w:val="00386F6C"/>
    <w:rsid w:val="00387709"/>
    <w:rsid w:val="00387794"/>
    <w:rsid w:val="00397162"/>
    <w:rsid w:val="003A0F6F"/>
    <w:rsid w:val="003A335E"/>
    <w:rsid w:val="003A3DD2"/>
    <w:rsid w:val="003A7956"/>
    <w:rsid w:val="003B3573"/>
    <w:rsid w:val="003B5813"/>
    <w:rsid w:val="003B6B92"/>
    <w:rsid w:val="003C03EA"/>
    <w:rsid w:val="003C196B"/>
    <w:rsid w:val="003C6E1D"/>
    <w:rsid w:val="003D058C"/>
    <w:rsid w:val="003D76B1"/>
    <w:rsid w:val="003E17A6"/>
    <w:rsid w:val="003E4AA5"/>
    <w:rsid w:val="003F1CEC"/>
    <w:rsid w:val="003F43BF"/>
    <w:rsid w:val="003F6BE4"/>
    <w:rsid w:val="00403CF8"/>
    <w:rsid w:val="00407459"/>
    <w:rsid w:val="00414D01"/>
    <w:rsid w:val="00416DD8"/>
    <w:rsid w:val="004170FE"/>
    <w:rsid w:val="004209E6"/>
    <w:rsid w:val="0042324B"/>
    <w:rsid w:val="004234E8"/>
    <w:rsid w:val="00424CC7"/>
    <w:rsid w:val="00426805"/>
    <w:rsid w:val="00430150"/>
    <w:rsid w:val="004302F9"/>
    <w:rsid w:val="0043229B"/>
    <w:rsid w:val="00435287"/>
    <w:rsid w:val="00440A22"/>
    <w:rsid w:val="0044339B"/>
    <w:rsid w:val="00450FEE"/>
    <w:rsid w:val="0045550E"/>
    <w:rsid w:val="00456456"/>
    <w:rsid w:val="00462367"/>
    <w:rsid w:val="0046490C"/>
    <w:rsid w:val="00470287"/>
    <w:rsid w:val="00470733"/>
    <w:rsid w:val="00477C53"/>
    <w:rsid w:val="00485380"/>
    <w:rsid w:val="00493D87"/>
    <w:rsid w:val="004950D4"/>
    <w:rsid w:val="004A0506"/>
    <w:rsid w:val="004A2342"/>
    <w:rsid w:val="004A2F62"/>
    <w:rsid w:val="004B0241"/>
    <w:rsid w:val="004B1DB8"/>
    <w:rsid w:val="004B2F01"/>
    <w:rsid w:val="004B4182"/>
    <w:rsid w:val="004B4538"/>
    <w:rsid w:val="004B6FB6"/>
    <w:rsid w:val="004C571D"/>
    <w:rsid w:val="004D35A2"/>
    <w:rsid w:val="004D5FD1"/>
    <w:rsid w:val="004E2094"/>
    <w:rsid w:val="004F104E"/>
    <w:rsid w:val="004F4643"/>
    <w:rsid w:val="004F7C93"/>
    <w:rsid w:val="00506105"/>
    <w:rsid w:val="00513162"/>
    <w:rsid w:val="00525809"/>
    <w:rsid w:val="00531CC2"/>
    <w:rsid w:val="00535130"/>
    <w:rsid w:val="00537302"/>
    <w:rsid w:val="00544840"/>
    <w:rsid w:val="00555509"/>
    <w:rsid w:val="00561C5B"/>
    <w:rsid w:val="00564F2D"/>
    <w:rsid w:val="00566CDA"/>
    <w:rsid w:val="0056727E"/>
    <w:rsid w:val="00567BA6"/>
    <w:rsid w:val="00570033"/>
    <w:rsid w:val="00570147"/>
    <w:rsid w:val="0057307E"/>
    <w:rsid w:val="00573A4C"/>
    <w:rsid w:val="00574B79"/>
    <w:rsid w:val="00574D12"/>
    <w:rsid w:val="005800B4"/>
    <w:rsid w:val="0058070B"/>
    <w:rsid w:val="0058296F"/>
    <w:rsid w:val="00594B6F"/>
    <w:rsid w:val="00595E80"/>
    <w:rsid w:val="0059650E"/>
    <w:rsid w:val="00596953"/>
    <w:rsid w:val="005A6030"/>
    <w:rsid w:val="005B57AD"/>
    <w:rsid w:val="005B722E"/>
    <w:rsid w:val="005C02FE"/>
    <w:rsid w:val="005C50AC"/>
    <w:rsid w:val="005C6406"/>
    <w:rsid w:val="005C7107"/>
    <w:rsid w:val="005C7390"/>
    <w:rsid w:val="005C794E"/>
    <w:rsid w:val="005D69D1"/>
    <w:rsid w:val="005E210D"/>
    <w:rsid w:val="005E21D4"/>
    <w:rsid w:val="005F2425"/>
    <w:rsid w:val="005F5EC7"/>
    <w:rsid w:val="005F7207"/>
    <w:rsid w:val="005F7FCF"/>
    <w:rsid w:val="00607691"/>
    <w:rsid w:val="0061062C"/>
    <w:rsid w:val="00613183"/>
    <w:rsid w:val="006133F0"/>
    <w:rsid w:val="00613EE4"/>
    <w:rsid w:val="00616888"/>
    <w:rsid w:val="006176BE"/>
    <w:rsid w:val="006212CB"/>
    <w:rsid w:val="00625C45"/>
    <w:rsid w:val="006279F9"/>
    <w:rsid w:val="006369EE"/>
    <w:rsid w:val="0064322B"/>
    <w:rsid w:val="0064700E"/>
    <w:rsid w:val="00650677"/>
    <w:rsid w:val="006534C2"/>
    <w:rsid w:val="006736A9"/>
    <w:rsid w:val="00673BC7"/>
    <w:rsid w:val="00674975"/>
    <w:rsid w:val="00675D39"/>
    <w:rsid w:val="00677BB1"/>
    <w:rsid w:val="00684523"/>
    <w:rsid w:val="0068560B"/>
    <w:rsid w:val="006A1277"/>
    <w:rsid w:val="006A2602"/>
    <w:rsid w:val="006A2D41"/>
    <w:rsid w:val="006A67E1"/>
    <w:rsid w:val="006C36FB"/>
    <w:rsid w:val="006C7D62"/>
    <w:rsid w:val="006D0B23"/>
    <w:rsid w:val="006D2ED6"/>
    <w:rsid w:val="006D5685"/>
    <w:rsid w:val="006E1987"/>
    <w:rsid w:val="006E23B2"/>
    <w:rsid w:val="006E5207"/>
    <w:rsid w:val="006F5C70"/>
    <w:rsid w:val="006F6A20"/>
    <w:rsid w:val="007047B2"/>
    <w:rsid w:val="00704DE7"/>
    <w:rsid w:val="00706868"/>
    <w:rsid w:val="007078B8"/>
    <w:rsid w:val="00715E32"/>
    <w:rsid w:val="007162D1"/>
    <w:rsid w:val="00716463"/>
    <w:rsid w:val="007169EA"/>
    <w:rsid w:val="0071706E"/>
    <w:rsid w:val="00727292"/>
    <w:rsid w:val="00742F6A"/>
    <w:rsid w:val="0074458B"/>
    <w:rsid w:val="007446E8"/>
    <w:rsid w:val="00751553"/>
    <w:rsid w:val="0075165E"/>
    <w:rsid w:val="00754E10"/>
    <w:rsid w:val="00762A29"/>
    <w:rsid w:val="0076327D"/>
    <w:rsid w:val="007632C2"/>
    <w:rsid w:val="00767745"/>
    <w:rsid w:val="007707FC"/>
    <w:rsid w:val="00770BE3"/>
    <w:rsid w:val="0077177A"/>
    <w:rsid w:val="007728A8"/>
    <w:rsid w:val="00785A76"/>
    <w:rsid w:val="00787852"/>
    <w:rsid w:val="00787991"/>
    <w:rsid w:val="007915BC"/>
    <w:rsid w:val="007967FA"/>
    <w:rsid w:val="00797E7A"/>
    <w:rsid w:val="007A0EA6"/>
    <w:rsid w:val="007A2D9E"/>
    <w:rsid w:val="007B0381"/>
    <w:rsid w:val="007B0F3D"/>
    <w:rsid w:val="007B148D"/>
    <w:rsid w:val="007B18C8"/>
    <w:rsid w:val="007B28DE"/>
    <w:rsid w:val="007B7A5F"/>
    <w:rsid w:val="007C2D9A"/>
    <w:rsid w:val="007C36BE"/>
    <w:rsid w:val="007D53ED"/>
    <w:rsid w:val="007D6001"/>
    <w:rsid w:val="007D7F94"/>
    <w:rsid w:val="007E1B76"/>
    <w:rsid w:val="007E219A"/>
    <w:rsid w:val="007E37BF"/>
    <w:rsid w:val="007E6593"/>
    <w:rsid w:val="007F1101"/>
    <w:rsid w:val="007F2CB1"/>
    <w:rsid w:val="007F552B"/>
    <w:rsid w:val="00803564"/>
    <w:rsid w:val="00803D20"/>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4194"/>
    <w:rsid w:val="00870399"/>
    <w:rsid w:val="008711EC"/>
    <w:rsid w:val="008718FE"/>
    <w:rsid w:val="00872946"/>
    <w:rsid w:val="0087503E"/>
    <w:rsid w:val="00883928"/>
    <w:rsid w:val="00883DDE"/>
    <w:rsid w:val="00891D73"/>
    <w:rsid w:val="00892A44"/>
    <w:rsid w:val="008A2DE8"/>
    <w:rsid w:val="008A312D"/>
    <w:rsid w:val="008A3E09"/>
    <w:rsid w:val="008A3E57"/>
    <w:rsid w:val="008A77A7"/>
    <w:rsid w:val="008B3F34"/>
    <w:rsid w:val="008C56B9"/>
    <w:rsid w:val="008D0536"/>
    <w:rsid w:val="008D05E0"/>
    <w:rsid w:val="008D2600"/>
    <w:rsid w:val="008E0AC0"/>
    <w:rsid w:val="008E221A"/>
    <w:rsid w:val="008E3FFE"/>
    <w:rsid w:val="008E60BE"/>
    <w:rsid w:val="008E6B74"/>
    <w:rsid w:val="008F0FAF"/>
    <w:rsid w:val="008F46CD"/>
    <w:rsid w:val="008F6480"/>
    <w:rsid w:val="008F7740"/>
    <w:rsid w:val="00900CA2"/>
    <w:rsid w:val="00900E3D"/>
    <w:rsid w:val="00903653"/>
    <w:rsid w:val="00910A52"/>
    <w:rsid w:val="00911479"/>
    <w:rsid w:val="0091484D"/>
    <w:rsid w:val="009163D9"/>
    <w:rsid w:val="00925E71"/>
    <w:rsid w:val="0093329F"/>
    <w:rsid w:val="00937043"/>
    <w:rsid w:val="009445D3"/>
    <w:rsid w:val="00955A8A"/>
    <w:rsid w:val="0096400D"/>
    <w:rsid w:val="00966600"/>
    <w:rsid w:val="009671D9"/>
    <w:rsid w:val="00971352"/>
    <w:rsid w:val="00975E5B"/>
    <w:rsid w:val="00977C8F"/>
    <w:rsid w:val="00977F94"/>
    <w:rsid w:val="009863E9"/>
    <w:rsid w:val="00992E20"/>
    <w:rsid w:val="009936FC"/>
    <w:rsid w:val="00993925"/>
    <w:rsid w:val="00993977"/>
    <w:rsid w:val="009A05D1"/>
    <w:rsid w:val="009A28AC"/>
    <w:rsid w:val="009A3A5B"/>
    <w:rsid w:val="009A3F2A"/>
    <w:rsid w:val="009A6F89"/>
    <w:rsid w:val="009B2AAC"/>
    <w:rsid w:val="009B3521"/>
    <w:rsid w:val="009B541C"/>
    <w:rsid w:val="009C4460"/>
    <w:rsid w:val="009D7192"/>
    <w:rsid w:val="009E0E38"/>
    <w:rsid w:val="009E1A35"/>
    <w:rsid w:val="009F09AA"/>
    <w:rsid w:val="009F2C16"/>
    <w:rsid w:val="009F2C1B"/>
    <w:rsid w:val="009F335C"/>
    <w:rsid w:val="00A002B5"/>
    <w:rsid w:val="00A0260C"/>
    <w:rsid w:val="00A041B5"/>
    <w:rsid w:val="00A04F8C"/>
    <w:rsid w:val="00A05158"/>
    <w:rsid w:val="00A13BF5"/>
    <w:rsid w:val="00A14837"/>
    <w:rsid w:val="00A225E3"/>
    <w:rsid w:val="00A23A26"/>
    <w:rsid w:val="00A24A8F"/>
    <w:rsid w:val="00A25708"/>
    <w:rsid w:val="00A25BF0"/>
    <w:rsid w:val="00A3026E"/>
    <w:rsid w:val="00A4576A"/>
    <w:rsid w:val="00A45AD0"/>
    <w:rsid w:val="00A45EE9"/>
    <w:rsid w:val="00A53C14"/>
    <w:rsid w:val="00A61410"/>
    <w:rsid w:val="00A6198A"/>
    <w:rsid w:val="00A65108"/>
    <w:rsid w:val="00A7067F"/>
    <w:rsid w:val="00A707A7"/>
    <w:rsid w:val="00A70E56"/>
    <w:rsid w:val="00A718FD"/>
    <w:rsid w:val="00A72341"/>
    <w:rsid w:val="00A776ED"/>
    <w:rsid w:val="00A80E50"/>
    <w:rsid w:val="00A826E7"/>
    <w:rsid w:val="00A83663"/>
    <w:rsid w:val="00A83B0F"/>
    <w:rsid w:val="00A84216"/>
    <w:rsid w:val="00A90BFA"/>
    <w:rsid w:val="00A92BF3"/>
    <w:rsid w:val="00A943C8"/>
    <w:rsid w:val="00A950A4"/>
    <w:rsid w:val="00A9520D"/>
    <w:rsid w:val="00A9747D"/>
    <w:rsid w:val="00AA00A6"/>
    <w:rsid w:val="00AA6BA8"/>
    <w:rsid w:val="00AA7F5A"/>
    <w:rsid w:val="00AB2340"/>
    <w:rsid w:val="00AB5FE4"/>
    <w:rsid w:val="00AB659D"/>
    <w:rsid w:val="00AC229F"/>
    <w:rsid w:val="00AD3CA6"/>
    <w:rsid w:val="00AD7671"/>
    <w:rsid w:val="00AE1801"/>
    <w:rsid w:val="00AE53E8"/>
    <w:rsid w:val="00AE6FE4"/>
    <w:rsid w:val="00AF2059"/>
    <w:rsid w:val="00AF3D84"/>
    <w:rsid w:val="00AF4161"/>
    <w:rsid w:val="00AF580B"/>
    <w:rsid w:val="00B007C8"/>
    <w:rsid w:val="00B00F59"/>
    <w:rsid w:val="00B14410"/>
    <w:rsid w:val="00B15E61"/>
    <w:rsid w:val="00B24F35"/>
    <w:rsid w:val="00B32C88"/>
    <w:rsid w:val="00B34747"/>
    <w:rsid w:val="00B42E49"/>
    <w:rsid w:val="00B50903"/>
    <w:rsid w:val="00B62FFE"/>
    <w:rsid w:val="00B65013"/>
    <w:rsid w:val="00B7123A"/>
    <w:rsid w:val="00B7435C"/>
    <w:rsid w:val="00B76F38"/>
    <w:rsid w:val="00B8085D"/>
    <w:rsid w:val="00B81EFF"/>
    <w:rsid w:val="00B836BB"/>
    <w:rsid w:val="00B84122"/>
    <w:rsid w:val="00B862B0"/>
    <w:rsid w:val="00B87C8F"/>
    <w:rsid w:val="00B92AC8"/>
    <w:rsid w:val="00BA2B7C"/>
    <w:rsid w:val="00BB142A"/>
    <w:rsid w:val="00BB34B9"/>
    <w:rsid w:val="00BB35C2"/>
    <w:rsid w:val="00BB553B"/>
    <w:rsid w:val="00BC28D7"/>
    <w:rsid w:val="00BC376C"/>
    <w:rsid w:val="00BC5474"/>
    <w:rsid w:val="00BC6321"/>
    <w:rsid w:val="00BC7817"/>
    <w:rsid w:val="00BD3819"/>
    <w:rsid w:val="00BD642D"/>
    <w:rsid w:val="00BD6988"/>
    <w:rsid w:val="00BE1A77"/>
    <w:rsid w:val="00BE4742"/>
    <w:rsid w:val="00BE7383"/>
    <w:rsid w:val="00BE754D"/>
    <w:rsid w:val="00BF1DB9"/>
    <w:rsid w:val="00BF6D10"/>
    <w:rsid w:val="00BF6E79"/>
    <w:rsid w:val="00C03F6C"/>
    <w:rsid w:val="00C10FE6"/>
    <w:rsid w:val="00C12108"/>
    <w:rsid w:val="00C121D9"/>
    <w:rsid w:val="00C13453"/>
    <w:rsid w:val="00C220F9"/>
    <w:rsid w:val="00C2541C"/>
    <w:rsid w:val="00C26862"/>
    <w:rsid w:val="00C30458"/>
    <w:rsid w:val="00C31DA6"/>
    <w:rsid w:val="00C33260"/>
    <w:rsid w:val="00C37759"/>
    <w:rsid w:val="00C4598F"/>
    <w:rsid w:val="00C50360"/>
    <w:rsid w:val="00C54E12"/>
    <w:rsid w:val="00C55468"/>
    <w:rsid w:val="00C622C3"/>
    <w:rsid w:val="00C63BD5"/>
    <w:rsid w:val="00C74906"/>
    <w:rsid w:val="00C81B40"/>
    <w:rsid w:val="00C81FEA"/>
    <w:rsid w:val="00C83969"/>
    <w:rsid w:val="00C86C95"/>
    <w:rsid w:val="00CA05EB"/>
    <w:rsid w:val="00CA3515"/>
    <w:rsid w:val="00CA3A05"/>
    <w:rsid w:val="00CA4E6C"/>
    <w:rsid w:val="00CA79A9"/>
    <w:rsid w:val="00CB14E9"/>
    <w:rsid w:val="00CB6D90"/>
    <w:rsid w:val="00CB72C3"/>
    <w:rsid w:val="00CC45E4"/>
    <w:rsid w:val="00CD019F"/>
    <w:rsid w:val="00CD27C5"/>
    <w:rsid w:val="00CE4169"/>
    <w:rsid w:val="00CE7894"/>
    <w:rsid w:val="00CF06A1"/>
    <w:rsid w:val="00CF1467"/>
    <w:rsid w:val="00CF48D6"/>
    <w:rsid w:val="00CF57D6"/>
    <w:rsid w:val="00CF6C1B"/>
    <w:rsid w:val="00CF78EF"/>
    <w:rsid w:val="00D019D5"/>
    <w:rsid w:val="00D040FE"/>
    <w:rsid w:val="00D168FD"/>
    <w:rsid w:val="00D16F64"/>
    <w:rsid w:val="00D2472C"/>
    <w:rsid w:val="00D279BA"/>
    <w:rsid w:val="00D404B5"/>
    <w:rsid w:val="00D447CB"/>
    <w:rsid w:val="00D47D16"/>
    <w:rsid w:val="00D505F4"/>
    <w:rsid w:val="00D51CE1"/>
    <w:rsid w:val="00D562F2"/>
    <w:rsid w:val="00D61B93"/>
    <w:rsid w:val="00D67E4A"/>
    <w:rsid w:val="00D763FD"/>
    <w:rsid w:val="00D82630"/>
    <w:rsid w:val="00D90AD1"/>
    <w:rsid w:val="00D941F7"/>
    <w:rsid w:val="00DA4DDF"/>
    <w:rsid w:val="00DB0804"/>
    <w:rsid w:val="00DB2FC4"/>
    <w:rsid w:val="00DB325C"/>
    <w:rsid w:val="00DC382A"/>
    <w:rsid w:val="00DD3825"/>
    <w:rsid w:val="00DE1923"/>
    <w:rsid w:val="00DE2B33"/>
    <w:rsid w:val="00DE638B"/>
    <w:rsid w:val="00DE72EE"/>
    <w:rsid w:val="00DF37E5"/>
    <w:rsid w:val="00E0060F"/>
    <w:rsid w:val="00E034FE"/>
    <w:rsid w:val="00E041E5"/>
    <w:rsid w:val="00E04888"/>
    <w:rsid w:val="00E0763B"/>
    <w:rsid w:val="00E10302"/>
    <w:rsid w:val="00E16D27"/>
    <w:rsid w:val="00E17EC5"/>
    <w:rsid w:val="00E25F3C"/>
    <w:rsid w:val="00E26BFD"/>
    <w:rsid w:val="00E27E90"/>
    <w:rsid w:val="00E33D02"/>
    <w:rsid w:val="00E34F2C"/>
    <w:rsid w:val="00E35D79"/>
    <w:rsid w:val="00E4641E"/>
    <w:rsid w:val="00E519AE"/>
    <w:rsid w:val="00E57AF7"/>
    <w:rsid w:val="00E6241B"/>
    <w:rsid w:val="00E64FCC"/>
    <w:rsid w:val="00E703B6"/>
    <w:rsid w:val="00E72200"/>
    <w:rsid w:val="00E72B1B"/>
    <w:rsid w:val="00E74CBD"/>
    <w:rsid w:val="00E75D47"/>
    <w:rsid w:val="00E766F5"/>
    <w:rsid w:val="00E82948"/>
    <w:rsid w:val="00E90218"/>
    <w:rsid w:val="00E913BB"/>
    <w:rsid w:val="00E91DE9"/>
    <w:rsid w:val="00E95F2E"/>
    <w:rsid w:val="00E97702"/>
    <w:rsid w:val="00EA1508"/>
    <w:rsid w:val="00EA1541"/>
    <w:rsid w:val="00EA32E4"/>
    <w:rsid w:val="00EA7E36"/>
    <w:rsid w:val="00EB0898"/>
    <w:rsid w:val="00EB1756"/>
    <w:rsid w:val="00EB1799"/>
    <w:rsid w:val="00EB4DA1"/>
    <w:rsid w:val="00EB627B"/>
    <w:rsid w:val="00EB6D94"/>
    <w:rsid w:val="00EC4183"/>
    <w:rsid w:val="00EC6468"/>
    <w:rsid w:val="00EC6708"/>
    <w:rsid w:val="00ED207C"/>
    <w:rsid w:val="00ED325A"/>
    <w:rsid w:val="00ED3F41"/>
    <w:rsid w:val="00ED5615"/>
    <w:rsid w:val="00ED692E"/>
    <w:rsid w:val="00ED69AF"/>
    <w:rsid w:val="00EE1847"/>
    <w:rsid w:val="00EE240E"/>
    <w:rsid w:val="00EE688E"/>
    <w:rsid w:val="00EE6A6D"/>
    <w:rsid w:val="00EF03E2"/>
    <w:rsid w:val="00EF7F8B"/>
    <w:rsid w:val="00F03814"/>
    <w:rsid w:val="00F07A09"/>
    <w:rsid w:val="00F1390C"/>
    <w:rsid w:val="00F14D98"/>
    <w:rsid w:val="00F20C5E"/>
    <w:rsid w:val="00F251E1"/>
    <w:rsid w:val="00F275C5"/>
    <w:rsid w:val="00F32E74"/>
    <w:rsid w:val="00F36A1D"/>
    <w:rsid w:val="00F44278"/>
    <w:rsid w:val="00F51B65"/>
    <w:rsid w:val="00F52AAB"/>
    <w:rsid w:val="00F52EB6"/>
    <w:rsid w:val="00F55260"/>
    <w:rsid w:val="00F6316B"/>
    <w:rsid w:val="00F65AE0"/>
    <w:rsid w:val="00F74E38"/>
    <w:rsid w:val="00F76048"/>
    <w:rsid w:val="00F76D6F"/>
    <w:rsid w:val="00F772CC"/>
    <w:rsid w:val="00F778B0"/>
    <w:rsid w:val="00F83BC2"/>
    <w:rsid w:val="00F92EC1"/>
    <w:rsid w:val="00F94B6A"/>
    <w:rsid w:val="00F94C47"/>
    <w:rsid w:val="00FA0421"/>
    <w:rsid w:val="00FA3389"/>
    <w:rsid w:val="00FA3476"/>
    <w:rsid w:val="00FA3C3D"/>
    <w:rsid w:val="00FA6ED0"/>
    <w:rsid w:val="00FB0C10"/>
    <w:rsid w:val="00FB290A"/>
    <w:rsid w:val="00FB3C36"/>
    <w:rsid w:val="00FB4280"/>
    <w:rsid w:val="00FB4AEF"/>
    <w:rsid w:val="00FB7CCE"/>
    <w:rsid w:val="00FC01C8"/>
    <w:rsid w:val="00FC5027"/>
    <w:rsid w:val="00FC50C7"/>
    <w:rsid w:val="00FC511D"/>
    <w:rsid w:val="00FC68BC"/>
    <w:rsid w:val="00FD11D4"/>
    <w:rsid w:val="00FD225D"/>
    <w:rsid w:val="00FD2384"/>
    <w:rsid w:val="00FE452E"/>
    <w:rsid w:val="00FE4BF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PiedepginaCar">
    <w:name w:val="Pie de página Car"/>
    <w:basedOn w:val="Fuentedeprrafopredeter"/>
    <w:link w:val="Piedepgina"/>
    <w:uiPriority w:val="99"/>
    <w:rsid w:val="00E0060F"/>
    <w:rPr>
      <w:spacing w:val="6"/>
      <w:lang w:eastAsia="eu-ES"/>
    </w:rPr>
  </w:style>
  <w:style w:type="character" w:customStyle="1" w:styleId="EncabezadoCar">
    <w:name w:val="Encabezado Car"/>
    <w:basedOn w:val="Fuentedeprrafopredeter"/>
    <w:link w:val="Encabezado"/>
    <w:uiPriority w:val="99"/>
    <w:rsid w:val="00E0060F"/>
    <w:rPr>
      <w:bCs/>
      <w:caps/>
      <w:sz w:val="14"/>
      <w:szCs w:val="12"/>
      <w:lang w:eastAsia="eu-ES"/>
    </w:rPr>
  </w:style>
  <w:style w:type="paragraph" w:styleId="Textoindependiente">
    <w:name w:val="Body Text"/>
    <w:basedOn w:val="Normal"/>
    <w:link w:val="TextoindependienteCar"/>
    <w:uiPriority w:val="1"/>
    <w:qFormat/>
    <w:rsid w:val="00187F14"/>
    <w:pPr>
      <w:widowControl w:val="0"/>
      <w:autoSpaceDE w:val="0"/>
      <w:autoSpaceDN w:val="0"/>
      <w:adjustRightInd w:val="0"/>
      <w:spacing w:after="0"/>
      <w:ind w:left="1853" w:firstLine="0"/>
      <w:jc w:val="left"/>
    </w:pPr>
    <w:rPr>
      <w:rFonts w:eastAsiaTheme="minorEastAsia"/>
      <w:sz w:val="23"/>
      <w:szCs w:val="23"/>
    </w:rPr>
  </w:style>
  <w:style w:type="character" w:customStyle="1" w:styleId="TextoindependienteCar">
    <w:name w:val="Texto independiente Car"/>
    <w:basedOn w:val="Fuentedeprrafopredeter"/>
    <w:link w:val="Textoindependiente"/>
    <w:uiPriority w:val="1"/>
    <w:rsid w:val="00187F14"/>
    <w:rPr>
      <w:rFonts w:eastAsiaTheme="minorEastAsia"/>
      <w:sz w:val="23"/>
      <w:szCs w:val="23"/>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uiPriority="10" w:qFormat="1"/>
    <w:lsdException w:name="Body Text" w:uiPriority="1"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qFormat/>
    <w:rsid w:val="00594B6F"/>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u-E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u-ES"/>
    </w:rPr>
  </w:style>
  <w:style w:type="character" w:customStyle="1" w:styleId="Ttulo3Car">
    <w:name w:val="Título 3 Car"/>
    <w:basedOn w:val="Fuentedeprrafopredeter"/>
    <w:link w:val="Ttulo3"/>
    <w:uiPriority w:val="99"/>
    <w:rsid w:val="00594B6F"/>
    <w:rPr>
      <w:rFonts w:ascii="Arial" w:hAnsi="Arial" w:cs="Arial"/>
      <w:b/>
      <w:bCs/>
      <w:szCs w:val="26"/>
      <w:lang w:eastAsia="eu-ES"/>
    </w:rPr>
  </w:style>
  <w:style w:type="character" w:customStyle="1" w:styleId="Ttulo4Car">
    <w:name w:val="Título 4 Car"/>
    <w:basedOn w:val="Fuentedeprrafopredeter"/>
    <w:link w:val="Ttulo4"/>
    <w:uiPriority w:val="99"/>
    <w:rsid w:val="00594B6F"/>
    <w:rPr>
      <w:b/>
      <w:bCs/>
      <w:sz w:val="28"/>
      <w:szCs w:val="28"/>
      <w:lang w:eastAsia="eu-ES"/>
    </w:rPr>
  </w:style>
  <w:style w:type="character" w:customStyle="1" w:styleId="Ttulo5Car">
    <w:name w:val="Título 5 Car"/>
    <w:basedOn w:val="Fuentedeprrafopredeter"/>
    <w:link w:val="Ttulo5"/>
    <w:uiPriority w:val="99"/>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u-ES"/>
    </w:rPr>
  </w:style>
  <w:style w:type="character" w:customStyle="1" w:styleId="atitulo2Car">
    <w:name w:val="atitulo2 Car"/>
    <w:link w:val="atitulo2"/>
    <w:locked/>
    <w:rsid w:val="00594B6F"/>
    <w:rPr>
      <w:rFonts w:ascii="Arial" w:hAnsi="Arial"/>
      <w:bCs/>
      <w:iCs/>
      <w:color w:val="000000"/>
      <w:spacing w:val="10"/>
      <w:kern w:val="28"/>
      <w:sz w:val="25"/>
      <w:szCs w:val="26"/>
      <w:lang w:eastAsia="eu-ES"/>
    </w:rPr>
  </w:style>
  <w:style w:type="character" w:customStyle="1" w:styleId="PiedepginaCar">
    <w:name w:val="Pie de página Car"/>
    <w:basedOn w:val="Fuentedeprrafopredeter"/>
    <w:link w:val="Piedepgina"/>
    <w:uiPriority w:val="99"/>
    <w:rsid w:val="00E0060F"/>
    <w:rPr>
      <w:spacing w:val="6"/>
      <w:lang w:eastAsia="eu-ES"/>
    </w:rPr>
  </w:style>
  <w:style w:type="character" w:customStyle="1" w:styleId="EncabezadoCar">
    <w:name w:val="Encabezado Car"/>
    <w:basedOn w:val="Fuentedeprrafopredeter"/>
    <w:link w:val="Encabezado"/>
    <w:uiPriority w:val="99"/>
    <w:rsid w:val="00E0060F"/>
    <w:rPr>
      <w:bCs/>
      <w:caps/>
      <w:sz w:val="14"/>
      <w:szCs w:val="12"/>
      <w:lang w:eastAsia="eu-ES"/>
    </w:rPr>
  </w:style>
  <w:style w:type="paragraph" w:styleId="Textoindependiente">
    <w:name w:val="Body Text"/>
    <w:basedOn w:val="Normal"/>
    <w:link w:val="TextoindependienteCar"/>
    <w:uiPriority w:val="1"/>
    <w:qFormat/>
    <w:rsid w:val="00187F14"/>
    <w:pPr>
      <w:widowControl w:val="0"/>
      <w:autoSpaceDE w:val="0"/>
      <w:autoSpaceDN w:val="0"/>
      <w:adjustRightInd w:val="0"/>
      <w:spacing w:after="0"/>
      <w:ind w:left="1853" w:firstLine="0"/>
      <w:jc w:val="left"/>
    </w:pPr>
    <w:rPr>
      <w:rFonts w:eastAsiaTheme="minorEastAsia"/>
      <w:sz w:val="23"/>
      <w:szCs w:val="23"/>
    </w:rPr>
  </w:style>
  <w:style w:type="character" w:customStyle="1" w:styleId="TextoindependienteCar">
    <w:name w:val="Texto independiente Car"/>
    <w:basedOn w:val="Fuentedeprrafopredeter"/>
    <w:link w:val="Textoindependiente"/>
    <w:uiPriority w:val="1"/>
    <w:rsid w:val="00187F14"/>
    <w:rPr>
      <w:rFonts w:eastAsiaTheme="minorEastAsia"/>
      <w:sz w:val="23"/>
      <w:szCs w:val="23"/>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F87E-9ED7-4409-9185-CD693437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7192</Words>
  <Characters>54571</Characters>
  <Application>Microsoft Office Word</Application>
  <DocSecurity>0</DocSecurity>
  <Lines>13642</Lines>
  <Paragraphs>10293</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51470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Zudaire Echávarri, Trinidad (Cámara de Comptos)</dc:creator>
  <cp:lastModifiedBy>De Santiago, Iñaki</cp:lastModifiedBy>
  <cp:revision>6</cp:revision>
  <cp:lastPrinted>2015-12-22T09:12:00Z</cp:lastPrinted>
  <dcterms:created xsi:type="dcterms:W3CDTF">2016-03-21T11:51:00Z</dcterms:created>
  <dcterms:modified xsi:type="dcterms:W3CDTF">2016-03-21T11:57:00Z</dcterms:modified>
</cp:coreProperties>
</file>