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5A4EC" w14:textId="2B08A17B" w:rsidR="00C303D1" w:rsidRPr="00C303D1" w:rsidRDefault="00C303D1" w:rsidP="00C303D1">
      <w:pPr>
        <w:jc w:val="both"/>
        <w:rPr>
          <w:rFonts w:ascii="Calibri" w:hAnsi="Calibri" w:cs="Calibri"/>
        </w:rPr>
      </w:pPr>
      <w:r>
        <w:rPr>
          <w:rFonts w:ascii="Calibri" w:hAnsi="Calibri"/>
        </w:rPr>
        <w:t xml:space="preserve">25PES-119</w:t>
      </w:r>
    </w:p>
    <w:p w14:paraId="5F7EFE13" w14:textId="77777777" w:rsidR="00C303D1" w:rsidRPr="00C303D1" w:rsidRDefault="00C303D1" w:rsidP="00C303D1">
      <w:pPr>
        <w:jc w:val="both"/>
        <w:rPr>
          <w:rFonts w:ascii="Calibri" w:hAnsi="Calibri" w:cs="Calibri"/>
        </w:rPr>
      </w:pPr>
      <w:r>
        <w:rPr>
          <w:rFonts w:ascii="Calibri" w:hAnsi="Calibri"/>
        </w:rPr>
        <w:t xml:space="preserve">EH Bildu Nafarroa talde parlamentarioko Adolfo Araiz Flamarique jaunak honako galdera hauek aurkezten dizkio Legebiltzarreko Mahaiari, izapidetu ditzan eta Landa Garapeneko eta Ingurumeneko Departamentuak idatziz erantzun diezazkion:</w:t>
      </w:r>
    </w:p>
    <w:p w14:paraId="00F612CC" w14:textId="77777777" w:rsidR="00C303D1" w:rsidRPr="00C303D1" w:rsidRDefault="00C303D1" w:rsidP="00C303D1">
      <w:pPr>
        <w:jc w:val="both"/>
        <w:rPr>
          <w:rFonts w:ascii="Calibri" w:hAnsi="Calibri" w:cs="Calibri"/>
        </w:rPr>
      </w:pPr>
      <w:r>
        <w:rPr>
          <w:rFonts w:ascii="Calibri" w:hAnsi="Calibri"/>
        </w:rPr>
        <w:t xml:space="preserve">Landa Garapeneko eta Ingurumeneko Departamentua errefusatzen eta balioa kentzen ari zaie elkarte ekologistek eta bizilagunek Nafarroako zenbait udalerritan (Martzilla, Mendigorria, Larraga...) egindako nitrato-neurketei, horretarako argudiatuz laginketaren prozedurari, laginketen konfiantza-mailari, laborategiari... buruzko arrazoiak. </w:t>
      </w:r>
    </w:p>
    <w:p w14:paraId="2368ACE5" w14:textId="77777777" w:rsidR="00C303D1" w:rsidRPr="00C303D1" w:rsidRDefault="00C303D1" w:rsidP="00C303D1">
      <w:pPr>
        <w:jc w:val="both"/>
        <w:rPr>
          <w:rFonts w:ascii="Calibri" w:hAnsi="Calibri" w:cs="Calibri"/>
        </w:rPr>
      </w:pPr>
      <w:r>
        <w:rPr>
          <w:rFonts w:ascii="Calibri" w:hAnsi="Calibri"/>
        </w:rPr>
        <w:t xml:space="preserve">Nekazaritza-iturrietatik heldu diren nitratoek eragindako kutsadura lausotik urak babesteari buruzko 47/2022 Errege-dekretuaren 9. artikuluak honako hau ezartzen du:</w:t>
      </w:r>
      <w:r>
        <w:rPr>
          <w:rFonts w:ascii="Calibri" w:hAnsi="Calibri"/>
        </w:rPr>
        <w:t xml:space="preserve"> </w:t>
      </w:r>
      <w:r>
        <w:rPr>
          <w:rFonts w:ascii="Calibri" w:hAnsi="Calibri"/>
        </w:rPr>
        <w:t xml:space="preserve">"e) Adierazitako laginketa horien osagarri, arroko organismoek eta autonomia-erkidegoek bultzatuko dute herritarrek arazo horren diagnostikoan parte hartzea.</w:t>
      </w:r>
      <w:r>
        <w:rPr>
          <w:rFonts w:ascii="Calibri" w:hAnsi="Calibri"/>
        </w:rPr>
        <w:t xml:space="preserve"> </w:t>
      </w:r>
      <w:r>
        <w:rPr>
          <w:rFonts w:ascii="Calibri" w:hAnsi="Calibri"/>
        </w:rPr>
        <w:t xml:space="preserve">Horretarako, agintariek diagnostikorako sistema bakunak ematen ahalko dizkiete interesdunei, inpaktupeko eremuak edo puntuak detektatzea ahalbidetuko dutenak, beren ikerketa espezifikoak horietara zuzendu ditzaten".</w:t>
      </w:r>
    </w:p>
    <w:p w14:paraId="5C8B56CB" w14:textId="77777777" w:rsidR="00C303D1" w:rsidRPr="00C303D1" w:rsidRDefault="00C303D1" w:rsidP="00C303D1">
      <w:pPr>
        <w:jc w:val="both"/>
        <w:rPr>
          <w:rFonts w:ascii="Calibri" w:hAnsi="Calibri" w:cs="Calibri"/>
        </w:rPr>
      </w:pPr>
      <w:r>
        <w:rPr>
          <w:rFonts w:ascii="Calibri" w:hAnsi="Calibri"/>
        </w:rPr>
        <w:t xml:space="preserve">Hori guztia ikusita, honako galdera hauek aurkezten dira, idatziz erantzun dakien:</w:t>
      </w:r>
    </w:p>
    <w:p w14:paraId="3D275166" w14:textId="77777777" w:rsidR="00C303D1" w:rsidRPr="00C303D1" w:rsidRDefault="00C303D1" w:rsidP="00C303D1">
      <w:pPr>
        <w:pStyle w:val="Prrafodelista"/>
        <w:numPr>
          <w:ilvl w:val="0"/>
          <w:numId w:val="1"/>
        </w:numPr>
        <w:jc w:val="both"/>
        <w:rPr>
          <w:rFonts w:ascii="Calibri" w:hAnsi="Calibri" w:cs="Calibri"/>
        </w:rPr>
      </w:pPr>
      <w:r>
        <w:rPr>
          <w:rFonts w:ascii="Calibri" w:hAnsi="Calibri"/>
        </w:rPr>
        <w:t xml:space="preserve">Nola bultzatuko duzu herritarrek uren kalitatearen diagnostikoan parte hartzea, 47/2022 Errege-dekretuak ezartzen duen bezala?</w:t>
      </w:r>
    </w:p>
    <w:p w14:paraId="1E86A499" w14:textId="77777777" w:rsidR="00C303D1" w:rsidRPr="00C303D1" w:rsidRDefault="00C303D1" w:rsidP="00C303D1">
      <w:pPr>
        <w:pStyle w:val="Prrafodelista"/>
        <w:numPr>
          <w:ilvl w:val="0"/>
          <w:numId w:val="1"/>
        </w:numPr>
        <w:jc w:val="both"/>
        <w:rPr>
          <w:rFonts w:ascii="Calibri" w:hAnsi="Calibri" w:cs="Calibri"/>
        </w:rPr>
      </w:pPr>
      <w:r>
        <w:rPr>
          <w:rFonts w:ascii="Calibri" w:hAnsi="Calibri"/>
        </w:rPr>
        <w:t xml:space="preserve">Ekologistak eta bizilagunak egiten ari diren laginketak deskalifikatu beharrean, Departamentuak kolektibo eta interesdun horiei ez al dizkie emanen diagnostikorako sistema bakunak, nitratozko kutsaduraren inpaktupeko eremuak edo puntuak detektatzea ahalbidetuko dutenak, beren ikerketa espezifikoak horietara zuzendu ditzaten?</w:t>
      </w:r>
    </w:p>
    <w:p w14:paraId="2985E041" w14:textId="46806C4D" w:rsidR="00B065BA" w:rsidRPr="00C303D1" w:rsidRDefault="00C303D1" w:rsidP="00C303D1">
      <w:pPr>
        <w:ind w:left="360"/>
        <w:jc w:val="both"/>
        <w:rPr>
          <w:rFonts w:ascii="Calibri" w:hAnsi="Calibri" w:cs="Calibri"/>
        </w:rPr>
      </w:pPr>
      <w:r>
        <w:rPr>
          <w:rFonts w:ascii="Calibri" w:hAnsi="Calibri"/>
        </w:rPr>
        <w:t xml:space="preserve">Iruñean, 2025eko martxoaren 3an</w:t>
      </w:r>
    </w:p>
    <w:p w14:paraId="4F6DE895" w14:textId="4AEBA99F" w:rsidR="00C303D1" w:rsidRPr="00C303D1" w:rsidRDefault="00C303D1" w:rsidP="00C303D1">
      <w:pPr>
        <w:ind w:left="360"/>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Adolfo Araiz Flamarique</w:t>
      </w:r>
    </w:p>
    <w:sectPr w:rsidR="00C303D1" w:rsidRPr="00C303D1" w:rsidSect="0035620E">
      <w:type w:val="continuous"/>
      <w:pgSz w:w="11907" w:h="16840" w:code="9"/>
      <w:pgMar w:top="21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331BB0"/>
    <w:multiLevelType w:val="hybridMultilevel"/>
    <w:tmpl w:val="C90686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16431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dirty" w:grammar="dirty"/>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3D1"/>
    <w:rsid w:val="000370A0"/>
    <w:rsid w:val="000820DB"/>
    <w:rsid w:val="000A3E45"/>
    <w:rsid w:val="000B399C"/>
    <w:rsid w:val="00102BA2"/>
    <w:rsid w:val="001723A4"/>
    <w:rsid w:val="001E34F2"/>
    <w:rsid w:val="00242C60"/>
    <w:rsid w:val="00337EB8"/>
    <w:rsid w:val="0035620E"/>
    <w:rsid w:val="003C1B1F"/>
    <w:rsid w:val="00597020"/>
    <w:rsid w:val="00603382"/>
    <w:rsid w:val="0061120D"/>
    <w:rsid w:val="006F2590"/>
    <w:rsid w:val="00710D6B"/>
    <w:rsid w:val="00845D68"/>
    <w:rsid w:val="00854C8E"/>
    <w:rsid w:val="0089010A"/>
    <w:rsid w:val="008A3285"/>
    <w:rsid w:val="00956302"/>
    <w:rsid w:val="00A536E1"/>
    <w:rsid w:val="00A6590A"/>
    <w:rsid w:val="00AA1B4B"/>
    <w:rsid w:val="00AD383F"/>
    <w:rsid w:val="00B065BA"/>
    <w:rsid w:val="00B42A30"/>
    <w:rsid w:val="00BD3C35"/>
    <w:rsid w:val="00C04178"/>
    <w:rsid w:val="00C303D1"/>
    <w:rsid w:val="00CA4E85"/>
    <w:rsid w:val="00D210C7"/>
    <w:rsid w:val="00D241A8"/>
    <w:rsid w:val="00E06058"/>
    <w:rsid w:val="00E10D20"/>
    <w:rsid w:val="00E870EE"/>
    <w:rsid w:val="00ED5FE9"/>
    <w:rsid w:val="00F02C3D"/>
    <w:rsid w:val="00F92C42"/>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3A2FD"/>
  <w15:chartTrackingRefBased/>
  <w15:docId w15:val="{5ED15591-2773-4DE4-96BA-080F25E4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303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303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303D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303D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303D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303D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303D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303D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303D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03D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303D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303D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303D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303D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303D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303D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303D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303D1"/>
    <w:rPr>
      <w:rFonts w:eastAsiaTheme="majorEastAsia" w:cstheme="majorBidi"/>
      <w:color w:val="272727" w:themeColor="text1" w:themeTint="D8"/>
    </w:rPr>
  </w:style>
  <w:style w:type="paragraph" w:styleId="Ttulo">
    <w:name w:val="Title"/>
    <w:basedOn w:val="Normal"/>
    <w:next w:val="Normal"/>
    <w:link w:val="TtuloCar"/>
    <w:uiPriority w:val="10"/>
    <w:qFormat/>
    <w:rsid w:val="00C303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303D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303D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303D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303D1"/>
    <w:pPr>
      <w:spacing w:before="160"/>
      <w:jc w:val="center"/>
    </w:pPr>
    <w:rPr>
      <w:i/>
      <w:iCs/>
      <w:color w:val="404040" w:themeColor="text1" w:themeTint="BF"/>
    </w:rPr>
  </w:style>
  <w:style w:type="character" w:customStyle="1" w:styleId="CitaCar">
    <w:name w:val="Cita Car"/>
    <w:basedOn w:val="Fuentedeprrafopredeter"/>
    <w:link w:val="Cita"/>
    <w:uiPriority w:val="29"/>
    <w:rsid w:val="00C303D1"/>
    <w:rPr>
      <w:i/>
      <w:iCs/>
      <w:color w:val="404040" w:themeColor="text1" w:themeTint="BF"/>
    </w:rPr>
  </w:style>
  <w:style w:type="paragraph" w:styleId="Prrafodelista">
    <w:name w:val="List Paragraph"/>
    <w:basedOn w:val="Normal"/>
    <w:uiPriority w:val="34"/>
    <w:qFormat/>
    <w:rsid w:val="00C303D1"/>
    <w:pPr>
      <w:ind w:left="720"/>
      <w:contextualSpacing/>
    </w:pPr>
  </w:style>
  <w:style w:type="character" w:styleId="nfasisintenso">
    <w:name w:val="Intense Emphasis"/>
    <w:basedOn w:val="Fuentedeprrafopredeter"/>
    <w:uiPriority w:val="21"/>
    <w:qFormat/>
    <w:rsid w:val="00C303D1"/>
    <w:rPr>
      <w:i/>
      <w:iCs/>
      <w:color w:val="0F4761" w:themeColor="accent1" w:themeShade="BF"/>
    </w:rPr>
  </w:style>
  <w:style w:type="paragraph" w:styleId="Citadestacada">
    <w:name w:val="Intense Quote"/>
    <w:basedOn w:val="Normal"/>
    <w:next w:val="Normal"/>
    <w:link w:val="CitadestacadaCar"/>
    <w:uiPriority w:val="30"/>
    <w:qFormat/>
    <w:rsid w:val="00C303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303D1"/>
    <w:rPr>
      <w:i/>
      <w:iCs/>
      <w:color w:val="0F4761" w:themeColor="accent1" w:themeShade="BF"/>
    </w:rPr>
  </w:style>
  <w:style w:type="character" w:styleId="Referenciaintensa">
    <w:name w:val="Intense Reference"/>
    <w:basedOn w:val="Fuentedeprrafopredeter"/>
    <w:uiPriority w:val="32"/>
    <w:qFormat/>
    <w:rsid w:val="00C303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377A568034B3E4C8FF537222848ADB8" ma:contentTypeVersion="5" ma:contentTypeDescription="Crear nuevo documento." ma:contentTypeScope="" ma:versionID="302130ea97b45e29f23000b0b0e37df1">
  <xsd:schema xmlns:xsd="http://www.w3.org/2001/XMLSchema" xmlns:xs="http://www.w3.org/2001/XMLSchema" xmlns:p="http://schemas.microsoft.com/office/2006/metadata/properties" xmlns:ns3="9be195e4-269a-4d24-b3c0-e63c1d80f6ec" targetNamespace="http://schemas.microsoft.com/office/2006/metadata/properties" ma:root="true" ma:fieldsID="9766f4c5514d6e4c40c17b89f90c2e17" ns3:_="">
    <xsd:import namespace="9be195e4-269a-4d24-b3c0-e63c1d80f6e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195e4-269a-4d24-b3c0-e63c1d80f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ECEB4E-1774-47F2-A3FE-D9FA68C97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195e4-269a-4d24-b3c0-e63c1d80f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075A27-1B49-4E59-9FC9-A43C45182EBF}">
  <ds:schemaRefs>
    <ds:schemaRef ds:uri="http://schemas.microsoft.com/sharepoint/v3/contenttype/forms"/>
  </ds:schemaRefs>
</ds:datastoreItem>
</file>

<file path=customXml/itemProps3.xml><?xml version="1.0" encoding="utf-8"?>
<ds:datastoreItem xmlns:ds="http://schemas.openxmlformats.org/officeDocument/2006/customXml" ds:itemID="{3A9863F2-E3D4-4334-B2A9-B873B743CA5B}">
  <ds:schemaRefs>
    <ds:schemaRef ds:uri="http://purl.org/dc/terms/"/>
    <ds:schemaRef ds:uri="http://purl.org/dc/elements/1.1/"/>
    <ds:schemaRef ds:uri="http://schemas.microsoft.com/office/2006/metadata/properties"/>
    <ds:schemaRef ds:uri="9be195e4-269a-4d24-b3c0-e63c1d80f6ec"/>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1595</Characters>
  <Application>Microsoft Office Word</Application>
  <DocSecurity>0</DocSecurity>
  <Lines>13</Lines>
  <Paragraphs>3</Paragraphs>
  <ScaleCrop>false</ScaleCrop>
  <Company>HP Inc.</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2025-03-04T13:28:00Z</dcterms:created>
  <dcterms:modified xsi:type="dcterms:W3CDTF">2025-03-04T13:28:00Z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0x0101006377A568034B3E4C8FF537222848ADB8</vt:lpwstr>
  </property>
</Properties>
</file>