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80A6" w14:textId="77777777" w:rsidR="00242623" w:rsidRDefault="007F2F0D">
      <w:r>
        <w:t>FORU LEGE PROIEKTUA, NAFARROAKO ENERGIA-TRANTSIZIOAREN AGENTZIA ARAUTZEN DUENA</w:t>
      </w:r>
    </w:p>
    <w:p w14:paraId="3D6B2C6F" w14:textId="77777777" w:rsidR="00242623" w:rsidRDefault="00242623"/>
    <w:p w14:paraId="539466C7" w14:textId="77777777" w:rsidR="00242623" w:rsidRDefault="00242623"/>
    <w:p w14:paraId="7F37D2EE" w14:textId="4D3276C6" w:rsidR="00242623" w:rsidRDefault="007F2F0D" w:rsidP="006F1112">
      <w:pPr>
        <w:jc w:val="center"/>
      </w:pPr>
      <w:r>
        <w:t>ZIOEN AZALPENA</w:t>
      </w:r>
    </w:p>
    <w:p w14:paraId="1BA3F138" w14:textId="77777777" w:rsidR="00242623" w:rsidRDefault="00242623"/>
    <w:p w14:paraId="7B69B573" w14:textId="274DB62D" w:rsidR="00242623" w:rsidRDefault="006F1112">
      <w:r>
        <w:t>Nafarroako Energia-trantsizioaren Agentzia Klima-aldaketari eta Energia-trantsizioari buruzko martxoaren 22ko 4/2022 Foru Legearen bidez sortu zen. Lege horren 6.2 artikuluan, agentzia sortzeaz gain, xedatzen da ezen erakunde hori Nafarroako Gobernuan energiaren arloko eskumenak dituen departamentuaren plangintza eta politika orokorreko jarraibideen menpe egonen dela eta departamentu horri atxikiko zaiola.</w:t>
      </w:r>
    </w:p>
    <w:p w14:paraId="21630141" w14:textId="77777777" w:rsidR="00242623" w:rsidRDefault="00242623"/>
    <w:p w14:paraId="6E33D37B" w14:textId="0DAE07E1" w:rsidR="00242623" w:rsidRDefault="007F2F0D">
      <w:r>
        <w:t xml:space="preserve">4/2022 Foru Legearen lehen xedapen gehigarrian ezarritakoari jarraikiz, foru lege honen bidez arautzen da Nafarroako Energia-trantsizioaren Agentzia, foru-sektore publiko instituzionalaren barruan sartuta, eta, horrekin batera, zehazten dira haren nortasun juridikoa, erakundea eratuz lortu nahi diren helburuak eta esleitzen zaizkion eginkizunak. </w:t>
      </w:r>
    </w:p>
    <w:p w14:paraId="554510B7" w14:textId="77777777" w:rsidR="00242623" w:rsidRDefault="00242623"/>
    <w:p w14:paraId="559F2036" w14:textId="5309D615" w:rsidR="00242623" w:rsidRDefault="006F1112">
      <w:r>
        <w:t>1. artikulua. Nafarroako Energia-trantsizioaren Agentzia.</w:t>
      </w:r>
    </w:p>
    <w:p w14:paraId="54A38864" w14:textId="77777777" w:rsidR="00242623" w:rsidRDefault="00242623"/>
    <w:p w14:paraId="20B436D4" w14:textId="5A0D1AC2" w:rsidR="00242623" w:rsidRDefault="006F1112">
      <w:r>
        <w:t xml:space="preserve">1. Nafarroako Energia-trantsiziorako Agentzia (ATENA-NETA)- enpresa-erakunde publikoa izanen da, hau da, Nafarroako Foru Komunitateko Administrazioari eta foru-sektore publiko instituzionalari buruzko martxoaren 11ko 11/2019 Foru Legearen 38.a) artikuluan ezarrita daudenen gisako erakunde publiko bat, eta berezko nortasun juridikoa eta jarduteko gaitasun eta kudeaketa </w:t>
      </w:r>
      <w:r>
        <w:lastRenderedPageBreak/>
        <w:t>autonomia osoak izanen ditu, horrek ukatu gabe Foru Komunitateko Administrazioarekin tutoretza harremana izatea.</w:t>
      </w:r>
    </w:p>
    <w:p w14:paraId="3CA815F8" w14:textId="77777777" w:rsidR="00242623" w:rsidRDefault="00242623"/>
    <w:p w14:paraId="175F925A" w14:textId="7838B883" w:rsidR="00242623" w:rsidRDefault="006F1112">
      <w:r>
        <w:t>2. Nafarroako Energia-trantsizioaren Agentzia Nafarroako Gobernuan energiaren arloko eskumenak dituen departamentuari atxikita dago, eta departamentu horren plangintza eta politika orokorreko jarraibideen menpe; departamentu horrek beteko ditu, agentziari dagokionez, ordenamendu juridikoak emandako kontrol eta tutoretza ahalmenak.</w:t>
      </w:r>
    </w:p>
    <w:p w14:paraId="487E5692" w14:textId="77777777" w:rsidR="00242623" w:rsidRDefault="00242623"/>
    <w:p w14:paraId="31CBEAA5" w14:textId="2221695F" w:rsidR="00242623" w:rsidRDefault="007F2F0D">
      <w:r>
        <w:t xml:space="preserve">3. Nafarroako Energia-trantsiziorako Agentziak gauzatzen dituen jardueretan aintzat hartuko du genero ikuspegia klima-aldaketaren eta energia-trantsizioaren arloan, Klima-aldaketari eta Energia-trantsizioari buruzko martxoaren 22ko 4/2022 Foru Legean xedatutakoarekin bat. </w:t>
      </w:r>
    </w:p>
    <w:p w14:paraId="76F579FB" w14:textId="77777777" w:rsidR="00242623" w:rsidRDefault="00242623"/>
    <w:p w14:paraId="42557B4F" w14:textId="77777777" w:rsidR="00242623" w:rsidRDefault="007F2F0D">
      <w:r>
        <w:t xml:space="preserve">4. Era berean, Nafarroako Energia-trantsizioaren Agentziak beteko dituen jarduera guztiek kontuan hartuko dute irisgarritasun unibertsalaren printzipioa, Nafarroan desgaitasuna dutenei arreta emateari eta beren eskubideak bermatzeari buruzko azaroaren 25eko 31/2022 Foru Legean xedatutakoari jarraikiz. </w:t>
      </w:r>
    </w:p>
    <w:p w14:paraId="6468598B" w14:textId="77777777" w:rsidR="00242623" w:rsidRDefault="00242623"/>
    <w:p w14:paraId="12400D27" w14:textId="77777777" w:rsidR="00242623" w:rsidRDefault="007F2F0D">
      <w:r>
        <w:t>2. artikulua. Helburuak.</w:t>
      </w:r>
    </w:p>
    <w:p w14:paraId="3E455AF9" w14:textId="77777777" w:rsidR="00242623" w:rsidRDefault="00242623"/>
    <w:p w14:paraId="05BFD914" w14:textId="77777777" w:rsidR="00242623" w:rsidRDefault="007F2F0D">
      <w:r>
        <w:t>Nafarroako Energia-trantsizioaren Agentziaren helburuak honako hauek dira:</w:t>
      </w:r>
    </w:p>
    <w:p w14:paraId="2BF786D8" w14:textId="77777777" w:rsidR="00242623" w:rsidRDefault="00242623"/>
    <w:p w14:paraId="51FCD73F" w14:textId="77777777" w:rsidR="00242623" w:rsidRDefault="007F2F0D">
      <w:r>
        <w:t>a) Energia-trantsizioaren arloan Foru Komunitateak eta Estatuak hartutako konpromisoak betetzen laguntzea.</w:t>
      </w:r>
    </w:p>
    <w:p w14:paraId="6BDA705D" w14:textId="77777777" w:rsidR="00242623" w:rsidRDefault="007F2F0D">
      <w:r>
        <w:lastRenderedPageBreak/>
        <w:t>b) Energia eredu jasangarria lortzea, energia iturri berriztagarrietan, sorkuntza banatuan eta autokontsumoan oinarrituta egonen dena.</w:t>
      </w:r>
    </w:p>
    <w:p w14:paraId="36158FE1" w14:textId="77777777" w:rsidR="00242623" w:rsidRDefault="007F2F0D">
      <w:r>
        <w:t>c) Klima-aldaketaren eta haren ondorioen kontra borrokatzea, eta ondorio horietara moldatzeko neurriak sustatzea.</w:t>
      </w:r>
    </w:p>
    <w:p w14:paraId="743D7A62" w14:textId="77777777" w:rsidR="00242623" w:rsidRDefault="007F2F0D">
      <w:r>
        <w:t>d) Jarduketak sustatu eta gauzatzea energia efizientziaren, kudeaketaren eta aurrezpenaren arloan.</w:t>
      </w:r>
    </w:p>
    <w:p w14:paraId="758D0506" w14:textId="77777777" w:rsidR="00242623" w:rsidRDefault="007F2F0D">
      <w:r>
        <w:t>e) Energia-trantsizioaren arloko azterketak eta analisiak egitea.</w:t>
      </w:r>
    </w:p>
    <w:p w14:paraId="3E06A819" w14:textId="77777777" w:rsidR="00242623" w:rsidRDefault="007F2F0D">
      <w:r>
        <w:t>f) Energiaren arloko ekimen publikoa sustatzea esparru instituzional guztietan.</w:t>
      </w:r>
    </w:p>
    <w:p w14:paraId="206B96BC" w14:textId="77777777" w:rsidR="00242623" w:rsidRDefault="007F2F0D">
      <w:r>
        <w:t xml:space="preserve">g) Nafarroan sustatzea energia berriztagarrien (eolikoa, fotovoltaikoa, eguzkiko energia termikoa, biomasa, geotermia eta beste batzuk) ekoizpena eta sorkuntza banatua, bai eta autokontsumoa ere,  ahaleginak eginda 0 km-ko energia bazter guztietara zabaltzeko, Nafarroako biztanleen subiranotasun energetikoa erraztu eta laguntzeko, eta energia demokratizatzeko. </w:t>
      </w:r>
    </w:p>
    <w:p w14:paraId="5A8260FE" w14:textId="77777777" w:rsidR="00242623" w:rsidRDefault="007F2F0D">
      <w:r>
        <w:t>h)  Lan egitea Nafarroa lider izan dadin energiaren sektoreko ezagutzan eta berrikuntzan.</w:t>
      </w:r>
    </w:p>
    <w:p w14:paraId="56CFE10A" w14:textId="77777777" w:rsidR="00242623" w:rsidRDefault="00242623"/>
    <w:p w14:paraId="7FF924A1" w14:textId="77777777" w:rsidR="00242623" w:rsidRDefault="007F2F0D">
      <w:r>
        <w:t>3. artikulua. Eginkizunak.</w:t>
      </w:r>
    </w:p>
    <w:p w14:paraId="13FF3930" w14:textId="77777777" w:rsidR="00242623" w:rsidRDefault="00242623"/>
    <w:p w14:paraId="4141B44A" w14:textId="77777777" w:rsidR="00242623" w:rsidRDefault="007F2F0D">
      <w:r>
        <w:t>Bere helburuak betetzeko, Nafarroako Energia-trantsizioaren Agentziak bere estatutuetan ezarriko diren eginkizunak beteko ditu, eta, oro har, honako hauek dira:</w:t>
      </w:r>
    </w:p>
    <w:p w14:paraId="10AE4A29" w14:textId="77777777" w:rsidR="00242623" w:rsidRDefault="00242623"/>
    <w:p w14:paraId="095FC11E" w14:textId="77777777" w:rsidR="00242623" w:rsidRDefault="007F2F0D">
      <w:pPr>
        <w:numPr>
          <w:ilvl w:val="0"/>
          <w:numId w:val="4"/>
        </w:numPr>
      </w:pPr>
      <w:r>
        <w:t>Nafarroako Energia Plana proposatu, diseinatu eta egitea, bai eta egokitzat jotzen diren plan horren aldaketak ere.</w:t>
      </w:r>
    </w:p>
    <w:p w14:paraId="3980548C" w14:textId="77777777" w:rsidR="00242623" w:rsidRDefault="007F2F0D">
      <w:pPr>
        <w:numPr>
          <w:ilvl w:val="0"/>
          <w:numId w:val="4"/>
        </w:numPr>
      </w:pPr>
      <w:r>
        <w:lastRenderedPageBreak/>
        <w:t>Nafarroako Energia Plana osotara betetzeko behar diren ekintzak aurrera eramatea, planean jasotzen diren helburuak bete daitezen zaintzea eta planaren betetze-mailaren jarraipena egitea.</w:t>
      </w:r>
    </w:p>
    <w:p w14:paraId="0B383EA0" w14:textId="77777777" w:rsidR="00242623" w:rsidRDefault="007F2F0D">
      <w:pPr>
        <w:numPr>
          <w:ilvl w:val="0"/>
          <w:numId w:val="4"/>
        </w:numPr>
      </w:pPr>
      <w:r>
        <w:t>Honako hauen ezarpena sustatzea eta kudeatzea Nafarroan: energia berriztagarria ekoizteko, autokontsumorako eta sorkuntza banaturako sistemak, energia biltegiratu edo kudeatzeko sistemak, ibilgailu elektrikoak kargatzeko sistemak, mugikortasun jasangarriko proiektuak eta antzeko beste edozein.</w:t>
      </w:r>
    </w:p>
    <w:p w14:paraId="07C749B5" w14:textId="77777777" w:rsidR="00242623" w:rsidRDefault="007F2F0D">
      <w:pPr>
        <w:numPr>
          <w:ilvl w:val="0"/>
          <w:numId w:val="4"/>
        </w:numPr>
      </w:pPr>
      <w:r>
        <w:t>Bere helburuak betetzeko, zuzeneko inbertsioak egitea edo maileguen, abalen eta bestelako tresnen bidez laguntzea entitate publikoek egindako inbertsioei. Entitate pribatuen inbertsioei laguntza emateko eta horietan parte hartzeko, berriz, irabazi-asmorik gabeko entitateek egindakoak lehenetsiko dira, energia komunitateek egiten dituztenak halakotzat hartuta.</w:t>
      </w:r>
    </w:p>
    <w:p w14:paraId="03636678" w14:textId="77777777" w:rsidR="00242623" w:rsidRDefault="007F2F0D">
      <w:pPr>
        <w:numPr>
          <w:ilvl w:val="0"/>
          <w:numId w:val="4"/>
        </w:numPr>
      </w:pPr>
      <w:r>
        <w:t>Argindarra lehia askearen araubidean merkaturatzeko xedearekin, merkataritza sozietateak sortu edo horietan parte hartzea; autokontsumoko instalazioen energia soberakinen salmenta kudeatzea; kontsumoari buruzko datuak bildu eta aztertzea; eta parte hartzea eskariaren kudeaketa adimendunean eta sistema elektrikoaren beste zerbitzu batzuetan.</w:t>
      </w:r>
    </w:p>
    <w:p w14:paraId="175EC889" w14:textId="77777777" w:rsidR="00242623" w:rsidRDefault="007F2F0D">
      <w:pPr>
        <w:numPr>
          <w:ilvl w:val="0"/>
          <w:numId w:val="4"/>
        </w:numPr>
      </w:pPr>
      <w:r>
        <w:t xml:space="preserve">Bere ekimenez edo sektore pribatuko beste enpresa batzuekin elkarlanean, energiaren </w:t>
      </w:r>
      <w:r>
        <w:lastRenderedPageBreak/>
        <w:t>arloan Nafarroarako aitzindari edo estrategikoak diren proiektuak garatzea.</w:t>
      </w:r>
    </w:p>
    <w:p w14:paraId="2A3FF96D" w14:textId="77777777" w:rsidR="00242623" w:rsidRDefault="007F2F0D">
      <w:pPr>
        <w:numPr>
          <w:ilvl w:val="0"/>
          <w:numId w:val="4"/>
        </w:numPr>
      </w:pPr>
      <w:r>
        <w:t>Energiaren aurrezpena eta efizientzia eta haren kudeaketa adimenduna bultzatzeko jarduketak proposatu, bere egin eta gauzatzea; energia berriztagarrien erabilera bultzatzea autokontsumorako eta sorkuntza banaturako, modu jasangarrian kudeatuz baliabideak, tokikoak eta berriztagarriak; eta garraiobide elektrikoen eta zero isurketako ibilgailuen erabilera sustatzea.</w:t>
      </w:r>
    </w:p>
    <w:p w14:paraId="73509346" w14:textId="77777777" w:rsidR="00242623" w:rsidRDefault="007F2F0D">
      <w:pPr>
        <w:numPr>
          <w:ilvl w:val="0"/>
          <w:numId w:val="4"/>
        </w:numPr>
      </w:pPr>
      <w:r>
        <w:t>Neurriak ezarri eta kudeatzea, finantzabiderako sistema berritzaileak barne, honako hauek sustatzeko: energia aurrezpena eta efizientzia; energiaren kudeaketa adimenduna; garraiobide elektrikoak; energia berriztagarriak; hiri adimendunak –</w:t>
      </w:r>
      <w:proofErr w:type="spellStart"/>
      <w:r>
        <w:t>smartcities</w:t>
      </w:r>
      <w:proofErr w:type="spellEnd"/>
      <w:r>
        <w:t xml:space="preserve"> direlakoak– eta </w:t>
      </w:r>
      <w:proofErr w:type="spellStart"/>
      <w:r>
        <w:t>smartgrid</w:t>
      </w:r>
      <w:proofErr w:type="spellEnd"/>
      <w:r>
        <w:t xml:space="preserve"> izenekoak, energiaren aurrezpenerako; energiaren sorkuntza banatua; energiaren banaketa-sare adimendunak; eta isurketen gutxitzea.</w:t>
      </w:r>
    </w:p>
    <w:p w14:paraId="752EEBF9" w14:textId="77777777" w:rsidR="00242623" w:rsidRDefault="007F2F0D">
      <w:pPr>
        <w:numPr>
          <w:ilvl w:val="0"/>
          <w:numId w:val="4"/>
        </w:numPr>
      </w:pPr>
      <w:r>
        <w:t>Azterketak eta txosten teknikoak egitea energiaren arloko teknologia eta sistemei buruz, energiaren kontsumoko ohiturei buruz eta sektore ekonomikoen ahuleziei buruz.</w:t>
      </w:r>
    </w:p>
    <w:p w14:paraId="241F9FED" w14:textId="77777777" w:rsidR="00242623" w:rsidRDefault="007F2F0D">
      <w:pPr>
        <w:numPr>
          <w:ilvl w:val="0"/>
          <w:numId w:val="4"/>
        </w:numPr>
      </w:pPr>
      <w:r>
        <w:t>Nafarroako energia-azpiegituren planen diseinuan eta jarraipenean laguntzea.</w:t>
      </w:r>
    </w:p>
    <w:p w14:paraId="6C47134C" w14:textId="5C5B412E" w:rsidR="00242623" w:rsidRDefault="007F2F0D">
      <w:pPr>
        <w:numPr>
          <w:ilvl w:val="0"/>
          <w:numId w:val="4"/>
        </w:numPr>
      </w:pPr>
      <w:r>
        <w:t>Agentziak sustatzen dituen proiektu energetikoak irekitzea herritarrek parte har dezaten, bai diseinuan bai finantzaketan.</w:t>
      </w:r>
    </w:p>
    <w:p w14:paraId="7DBC4065" w14:textId="77777777" w:rsidR="00242623" w:rsidRDefault="007F2F0D">
      <w:pPr>
        <w:numPr>
          <w:ilvl w:val="0"/>
          <w:numId w:val="4"/>
        </w:numPr>
      </w:pPr>
      <w:r>
        <w:t>Tokiko energia komunitateak bultzatzea, aholkularitza emanez halakoak eratzeko interesa duten pertsonei eta erakundeei.</w:t>
      </w:r>
    </w:p>
    <w:p w14:paraId="39FF5136" w14:textId="44C857FE" w:rsidR="00242623" w:rsidRDefault="007F2F0D">
      <w:pPr>
        <w:numPr>
          <w:ilvl w:val="0"/>
          <w:numId w:val="4"/>
        </w:numPr>
      </w:pPr>
      <w:r>
        <w:lastRenderedPageBreak/>
        <w:t>Foru Komunitateko, Espainiako edo nazioarteko proiektu lehiakorretan parte hartzea, Agentziaren eginkizun eta helburuekin lotutako ekimenak abian jartzeko.</w:t>
      </w:r>
    </w:p>
    <w:p w14:paraId="12DB5B76" w14:textId="77777777" w:rsidR="00242623" w:rsidRDefault="007F2F0D">
      <w:pPr>
        <w:numPr>
          <w:ilvl w:val="0"/>
          <w:numId w:val="4"/>
        </w:numPr>
      </w:pPr>
      <w:r>
        <w:t>Energiaren arloko aholkularitza eta laguntza teknikoa ematea foru administrazio publikoari eta toki administrazio publikoari, eta prestakuntza espezializatua profesionalei.</w:t>
      </w:r>
    </w:p>
    <w:p w14:paraId="0450855A" w14:textId="77777777" w:rsidR="00242623" w:rsidRDefault="007F2F0D">
      <w:pPr>
        <w:numPr>
          <w:ilvl w:val="0"/>
          <w:numId w:val="4"/>
        </w:numPr>
      </w:pPr>
      <w:r>
        <w:t>Laguntza teknikoa ematea energiaren kudeatzaileei eta Nafarroako administrazio publikoetako kontratazio unitateei, energiaren erabilera arrazionalizatzeko programak egitea eta sektore publikoan baliabide energetiko berriztagarrien aprobetxamendua sustatzea.</w:t>
      </w:r>
    </w:p>
    <w:p w14:paraId="20188C1D" w14:textId="77777777" w:rsidR="00242623" w:rsidRDefault="007F2F0D">
      <w:pPr>
        <w:numPr>
          <w:ilvl w:val="0"/>
          <w:numId w:val="4"/>
        </w:numPr>
      </w:pPr>
      <w:r>
        <w:t>Laguntza teknikoa eskaintzea toki erakundeei klimarako eta energia jasangarrirako ekintza planak idatzi, gauzatu eta berrikusteko.</w:t>
      </w:r>
    </w:p>
    <w:p w14:paraId="68C3F3C6" w14:textId="77777777" w:rsidR="00242623" w:rsidRDefault="007F2F0D">
      <w:pPr>
        <w:numPr>
          <w:ilvl w:val="0"/>
          <w:numId w:val="4"/>
        </w:numPr>
      </w:pPr>
      <w:r>
        <w:t>Jarduketa eta inbertsio publikoak eta pribatuak sustatzea, karbono dioxidoaren xurgapenaren arloan, karbono-hustubideen babes eta hobekuntzaren arloan, eta klima-aldaketarako egokitzapenaren arloan.</w:t>
      </w:r>
    </w:p>
    <w:p w14:paraId="406BD875" w14:textId="77777777" w:rsidR="00242623" w:rsidRDefault="007F2F0D">
      <w:pPr>
        <w:numPr>
          <w:ilvl w:val="0"/>
          <w:numId w:val="4"/>
        </w:numPr>
      </w:pPr>
      <w:r>
        <w:t xml:space="preserve">Jarduketa eta inbertsio publiko eta pribatuak sustatzea, energia-trantsizioari eta klima-aldaketaren kontrako borrokari buruzko </w:t>
      </w:r>
      <w:proofErr w:type="spellStart"/>
      <w:r>
        <w:t>I+G+b</w:t>
      </w:r>
      <w:proofErr w:type="spellEnd"/>
      <w:r>
        <w:t xml:space="preserve"> proiektuak egiteko.</w:t>
      </w:r>
    </w:p>
    <w:p w14:paraId="045BDF11" w14:textId="77777777" w:rsidR="00242623" w:rsidRDefault="007F2F0D">
      <w:pPr>
        <w:numPr>
          <w:ilvl w:val="0"/>
          <w:numId w:val="4"/>
        </w:numPr>
      </w:pPr>
      <w:r>
        <w:t>Herritarrentzako informazio eta sentsibilizatzeko kanpainak egitea, energiaren demokratizazioa bultzatzeko eta herritarrei energiaren arloko aholkuak eta tresnak emateko, prestakuntzakoak nahiz teknikoak.</w:t>
      </w:r>
    </w:p>
    <w:p w14:paraId="53894B7E" w14:textId="77777777" w:rsidR="00242623" w:rsidRDefault="007F2F0D">
      <w:pPr>
        <w:numPr>
          <w:ilvl w:val="0"/>
          <w:numId w:val="4"/>
        </w:numPr>
      </w:pPr>
      <w:r>
        <w:t xml:space="preserve">Bultzatzea profesionalen prestakuntza energiaren eta klima-aldaketaren gaietan. </w:t>
      </w:r>
    </w:p>
    <w:p w14:paraId="55220314" w14:textId="77777777" w:rsidR="00242623" w:rsidRDefault="007F2F0D">
      <w:pPr>
        <w:numPr>
          <w:ilvl w:val="0"/>
          <w:numId w:val="4"/>
        </w:numPr>
      </w:pPr>
      <w:r>
        <w:lastRenderedPageBreak/>
        <w:t>Bere estatutuetan jasotzen den beste edozein jarduera, eta bere helburuak osotara lortzeko beharrezkoak diren beste guztiak.</w:t>
      </w:r>
    </w:p>
    <w:p w14:paraId="14DCFC19" w14:textId="77777777" w:rsidR="00242623" w:rsidRDefault="00242623"/>
    <w:p w14:paraId="7CBFF8C9" w14:textId="77777777" w:rsidR="00242623" w:rsidRDefault="007F2F0D">
      <w:r>
        <w:t>Lehen xedapen gehigarria. Energia-trantsiziorako politikak betetzeko behar diren datu estatistikoen tratamendua.</w:t>
      </w:r>
    </w:p>
    <w:p w14:paraId="6BB82F94" w14:textId="77777777" w:rsidR="00242623" w:rsidRDefault="00242623"/>
    <w:p w14:paraId="140624A6" w14:textId="77777777" w:rsidR="00242623" w:rsidRDefault="007F2F0D">
      <w:r>
        <w:t>Botere publikoek, herritarrek, enpresek, irabazi-asmorik gabeko erakundeek eta enpresa elkarteek lankidetzan aritu beharko dute Agentziarekin, eta energia-trantsiziorako politikak betetzeko beharrezkoak diren datu estatistikoak eman beharko dizkiote, ezartzen diren formatuetan eta konfidentzialtasun irizpideekin bat. Posible denean, pertsonei buruzko estatistiketan sexuari dagokion aldagaia ere sartuko da, Emakumeen eta Gizonen arteko Berdintasunari buruzko apirilaren 4ko 17/2019 Foru Legearen 19. artikuluarekin bat.</w:t>
      </w:r>
    </w:p>
    <w:p w14:paraId="4AB8ACBA" w14:textId="77777777" w:rsidR="00242623" w:rsidRDefault="00242623"/>
    <w:p w14:paraId="29C72CCB" w14:textId="77777777" w:rsidR="00242623" w:rsidRDefault="007F2F0D">
      <w:r>
        <w:t>Bigarren xedapen gehigarria. Lankidetza-hitzarmenak.</w:t>
      </w:r>
    </w:p>
    <w:p w14:paraId="590E3DB0" w14:textId="77777777" w:rsidR="00242623" w:rsidRDefault="00242623"/>
    <w:p w14:paraId="12616FE4" w14:textId="77777777" w:rsidR="00242623" w:rsidRDefault="007F2F0D">
      <w:r>
        <w:t xml:space="preserve">Administrazio publikoek energia berriztagarria sortzeko, energia biltegiratzeko edo karbonoa xurgatzeko proiektuekin lotuta izenpetzen dituzten lankidetza-hitzarmenek hogeita hamar urteko indarraldia izanen dute gehienez. </w:t>
      </w:r>
    </w:p>
    <w:p w14:paraId="3F0E4755" w14:textId="77777777" w:rsidR="00242623" w:rsidRDefault="00242623"/>
    <w:p w14:paraId="21D368FD" w14:textId="77777777" w:rsidR="00242623" w:rsidRDefault="007F2F0D">
      <w:r>
        <w:t>Hirugarren xedapen gehigarria. Nafarroako Enpresa Korporazio Publikoaren kontrola.</w:t>
      </w:r>
    </w:p>
    <w:p w14:paraId="466F74F9" w14:textId="77777777" w:rsidR="00242623" w:rsidRDefault="00242623"/>
    <w:p w14:paraId="3CE73DBD" w14:textId="77777777" w:rsidR="00242623" w:rsidRDefault="007F2F0D">
      <w:r>
        <w:t xml:space="preserve">Nafarroako Enpresa Korporazio Publikoa sortzen duen ekainaren 18ko 8/2009 Foru Legearen 2. artikuluko 1.b) </w:t>
      </w:r>
      <w:r>
        <w:lastRenderedPageBreak/>
        <w:t>eta 2. apartatuetan ezartzen diren eginkizunak betetzen ahalko ditu Nafarroako Enpresa Korporazio Publikoak Nafarroako Energia-trantsizioaren Agentziari dagokionez.</w:t>
      </w:r>
    </w:p>
    <w:p w14:paraId="0E3847DE" w14:textId="77777777" w:rsidR="00242623" w:rsidRDefault="00242623"/>
    <w:p w14:paraId="2029B8B6" w14:textId="17FB2699" w:rsidR="00242623" w:rsidRDefault="007F2F0D">
      <w:r>
        <w:t>Laugarren xedapen gehigarria. Estatutuen onespena.</w:t>
      </w:r>
    </w:p>
    <w:p w14:paraId="7B9FE645" w14:textId="77777777" w:rsidR="00242623" w:rsidRDefault="00242623"/>
    <w:p w14:paraId="4051E232" w14:textId="7E70A085" w:rsidR="00242623" w:rsidRDefault="007F2F0D">
      <w:r>
        <w:t>Nafarroako Gobernuak, foru lege honek indarra hartzen duenetik urtebeteko epean, Nafarroako Energia-trantsizioaren Agentziaren hasierako jarduketa plana eta estatutuak onetsiko ditu, Nafarroako Foru Komunitateko Administrazioari eta foru-sektore publiko instituzionalari buruzko martxoaren 11ko 11/2019 Foru Legean ezarritakoarekin bat.</w:t>
      </w:r>
    </w:p>
    <w:p w14:paraId="205F7F31" w14:textId="77777777" w:rsidR="00242623" w:rsidRDefault="00242623"/>
    <w:p w14:paraId="0A9F4B47" w14:textId="77777777" w:rsidR="00242623" w:rsidRDefault="007F2F0D">
      <w:r>
        <w:t>Azken xedapenetako lehena. Arauak emateko gaikuntza.</w:t>
      </w:r>
    </w:p>
    <w:p w14:paraId="1C17996B" w14:textId="77777777" w:rsidR="00242623" w:rsidRDefault="00242623"/>
    <w:p w14:paraId="5065614E" w14:textId="77777777" w:rsidR="00242623" w:rsidRDefault="007F2F0D">
      <w:r>
        <w:t>Nafarroako Gobernuari ahalmena ematen zaio foru lege hau garatu eta betearazteko behar diren arauak eman ditzan.</w:t>
      </w:r>
    </w:p>
    <w:p w14:paraId="5C52D975" w14:textId="77777777" w:rsidR="00242623" w:rsidRDefault="00242623"/>
    <w:p w14:paraId="716D3B76" w14:textId="77777777" w:rsidR="00242623" w:rsidRDefault="007F2F0D">
      <w:r>
        <w:t>Azken xedapenetako bigarrena. Indarra hartzea.</w:t>
      </w:r>
    </w:p>
    <w:p w14:paraId="068F1588" w14:textId="77777777" w:rsidR="00242623" w:rsidRDefault="00242623"/>
    <w:p w14:paraId="3A39B908" w14:textId="77777777" w:rsidR="00242623" w:rsidRDefault="007F2F0D">
      <w:r>
        <w:t>Foru lege hau Nafarroako Aldizkari Ofizialean argitaratu eta biharamunean jarriko da indarrean.</w:t>
      </w:r>
    </w:p>
    <w:p w14:paraId="537C2B57" w14:textId="77777777" w:rsidR="00242623" w:rsidRDefault="00242623"/>
    <w:sectPr w:rsidR="00242623">
      <w:headerReference w:type="even" r:id="rId10"/>
      <w:headerReference w:type="default" r:id="rId11"/>
      <w:footerReference w:type="even" r:id="rId12"/>
      <w:footerReference w:type="default" r:id="rId13"/>
      <w:headerReference w:type="first" r:id="rId14"/>
      <w:footerReference w:type="first" r:id="rId15"/>
      <w:type w:val="oddPage"/>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5021" w14:textId="77777777" w:rsidR="00592EB0" w:rsidRDefault="00592EB0">
      <w:r>
        <w:separator/>
      </w:r>
    </w:p>
  </w:endnote>
  <w:endnote w:type="continuationSeparator" w:id="0">
    <w:p w14:paraId="4C46365B" w14:textId="77777777" w:rsidR="00592EB0" w:rsidRDefault="0059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70B9" w14:textId="77777777" w:rsidR="00F3452F" w:rsidRDefault="00F345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725EE" w14:textId="77777777" w:rsidR="00592EB0" w:rsidRDefault="00592EB0">
      <w:r>
        <w:separator/>
      </w:r>
    </w:p>
  </w:footnote>
  <w:footnote w:type="continuationSeparator" w:id="0">
    <w:p w14:paraId="071A1B5B" w14:textId="77777777" w:rsidR="00592EB0" w:rsidRDefault="0059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78C9" w14:textId="77777777" w:rsidR="00F3452F" w:rsidRDefault="00F345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6BA1" w14:textId="77777777" w:rsidR="00F3452F" w:rsidRDefault="00F345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54AC" w14:textId="77777777" w:rsidR="00F3452F" w:rsidRDefault="00F34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5BC6"/>
    <w:multiLevelType w:val="hybridMultilevel"/>
    <w:tmpl w:val="04A4426C"/>
    <w:lvl w:ilvl="0" w:tplc="B2A611B0">
      <w:start w:val="1"/>
      <w:numFmt w:val="lowerLetter"/>
      <w:lvlText w:val="%1)"/>
      <w:lvlJc w:val="left"/>
      <w:pPr>
        <w:ind w:left="1352" w:hanging="360"/>
      </w:pPr>
      <w:rPr>
        <w:color w:val="auto"/>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16cid:durableId="1850832263">
    <w:abstractNumId w:val="1"/>
  </w:num>
  <w:num w:numId="2" w16cid:durableId="1701399266">
    <w:abstractNumId w:val="2"/>
  </w:num>
  <w:num w:numId="3" w16cid:durableId="2066175998">
    <w:abstractNumId w:val="1"/>
  </w:num>
  <w:num w:numId="4" w16cid:durableId="40137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334E2"/>
    <w:rsid w:val="000B5767"/>
    <w:rsid w:val="000D6034"/>
    <w:rsid w:val="000F28AE"/>
    <w:rsid w:val="001300C9"/>
    <w:rsid w:val="00143F64"/>
    <w:rsid w:val="00185EE8"/>
    <w:rsid w:val="001E6489"/>
    <w:rsid w:val="00234953"/>
    <w:rsid w:val="00242623"/>
    <w:rsid w:val="00274244"/>
    <w:rsid w:val="00313C50"/>
    <w:rsid w:val="00332CEC"/>
    <w:rsid w:val="00341FDF"/>
    <w:rsid w:val="00394284"/>
    <w:rsid w:val="003F418E"/>
    <w:rsid w:val="00427D26"/>
    <w:rsid w:val="004E05CD"/>
    <w:rsid w:val="004F57E9"/>
    <w:rsid w:val="005567A8"/>
    <w:rsid w:val="00556AA7"/>
    <w:rsid w:val="00592EB0"/>
    <w:rsid w:val="005969E9"/>
    <w:rsid w:val="00605D70"/>
    <w:rsid w:val="006964B4"/>
    <w:rsid w:val="006A24B2"/>
    <w:rsid w:val="006C4C50"/>
    <w:rsid w:val="006F1112"/>
    <w:rsid w:val="0070598B"/>
    <w:rsid w:val="00753650"/>
    <w:rsid w:val="00790E64"/>
    <w:rsid w:val="007972CE"/>
    <w:rsid w:val="007F2F0D"/>
    <w:rsid w:val="007F5B20"/>
    <w:rsid w:val="007F6FEE"/>
    <w:rsid w:val="00822BB8"/>
    <w:rsid w:val="00835124"/>
    <w:rsid w:val="008C6AE7"/>
    <w:rsid w:val="008D22CE"/>
    <w:rsid w:val="008D62A2"/>
    <w:rsid w:val="008E5450"/>
    <w:rsid w:val="008F63EF"/>
    <w:rsid w:val="00937001"/>
    <w:rsid w:val="00980252"/>
    <w:rsid w:val="00990F63"/>
    <w:rsid w:val="009954E6"/>
    <w:rsid w:val="009B4B27"/>
    <w:rsid w:val="009E7F13"/>
    <w:rsid w:val="00A65C8A"/>
    <w:rsid w:val="00A77E61"/>
    <w:rsid w:val="00A97C8E"/>
    <w:rsid w:val="00AB7E7E"/>
    <w:rsid w:val="00AD7D43"/>
    <w:rsid w:val="00B42E2E"/>
    <w:rsid w:val="00B433AD"/>
    <w:rsid w:val="00B5423B"/>
    <w:rsid w:val="00B60A00"/>
    <w:rsid w:val="00B67620"/>
    <w:rsid w:val="00BE3BF4"/>
    <w:rsid w:val="00BF5501"/>
    <w:rsid w:val="00C05919"/>
    <w:rsid w:val="00C222FA"/>
    <w:rsid w:val="00CF4968"/>
    <w:rsid w:val="00D33F4E"/>
    <w:rsid w:val="00D50E96"/>
    <w:rsid w:val="00D82355"/>
    <w:rsid w:val="00D91FDD"/>
    <w:rsid w:val="00DB0D28"/>
    <w:rsid w:val="00DC1E2D"/>
    <w:rsid w:val="00DF795A"/>
    <w:rsid w:val="00E9220E"/>
    <w:rsid w:val="00EB2ACF"/>
    <w:rsid w:val="00EE7A58"/>
    <w:rsid w:val="00F249D0"/>
    <w:rsid w:val="00F3452F"/>
    <w:rsid w:val="00F6407D"/>
    <w:rsid w:val="00F84B00"/>
    <w:rsid w:val="00FD0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Courier New"/>
        <w:sz w:val="24"/>
        <w:lang w:val="eu-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u-ES" w:eastAsia="es-ES" w:bidi="ar-SA"/>
    </w:rPr>
  </w:style>
  <w:style w:type="character" w:customStyle="1" w:styleId="EncabezadoCar">
    <w:name w:val="Encabezado Car"/>
    <w:link w:val="Encabezado"/>
    <w:rsid w:val="00D82355"/>
    <w:rPr>
      <w:rFonts w:ascii="Courier New" w:hAnsi="Courier New"/>
      <w:sz w:val="24"/>
      <w:szCs w:val="22"/>
      <w:lang w:val="eu-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EC617660C6AB48A8975924486B91A8" ma:contentTypeVersion="0" ma:contentTypeDescription="Crear nuevo documento." ma:contentTypeScope="" ma:versionID="7e44b3021c085eaefb0b88c0b7dbab2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E31AA-B220-403D-9EEC-9C3165A59617}">
  <ds:schemaRefs>
    <ds:schemaRef ds:uri="http://schemas.microsoft.com/sharepoint/v3/contenttype/forms"/>
  </ds:schemaRefs>
</ds:datastoreItem>
</file>

<file path=customXml/itemProps2.xml><?xml version="1.0" encoding="utf-8"?>
<ds:datastoreItem xmlns:ds="http://schemas.openxmlformats.org/officeDocument/2006/customXml" ds:itemID="{529C3831-0E8D-4199-8D5A-7D56ED9D5CE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F8976FB-320F-4D15-AA93-C48B71FB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1088</Words>
  <Characters>8760</Characters>
  <Application>Microsoft Office Word</Application>
  <DocSecurity>0</DocSecurity>
  <Lines>73</Lines>
  <Paragraphs>19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Martin Cestao, Nerea</cp:lastModifiedBy>
  <cp:revision>2</cp:revision>
  <dcterms:created xsi:type="dcterms:W3CDTF">2025-01-17T10:39:00Z</dcterms:created>
  <dcterms:modified xsi:type="dcterms:W3CDTF">2025-01-17T10:39:00Z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0x01010056EC617660C6AB48A8975924486B91A8</vt:lpwstr>
  </property>
</Properties>
</file>