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A073B" w14:textId="6DA6DBF2" w:rsidR="00502DD1" w:rsidRPr="00502DD1" w:rsidRDefault="00502DD1" w:rsidP="00502DD1">
      <w:pPr>
        <w:spacing w:before="100" w:beforeAutospacing="1" w:after="200" w:line="276" w:lineRule="auto"/>
        <w:jc w:val="both"/>
        <w:rPr>
          <w:rFonts w:ascii="Calibri" w:hAnsi="Calibri" w:cs="Calibri"/>
        </w:rPr>
      </w:pPr>
      <w:r>
        <w:rPr>
          <w:rFonts w:ascii="Calibri" w:hAnsi="Calibri"/>
        </w:rPr>
        <w:t xml:space="preserve">24PES-551</w:t>
      </w:r>
    </w:p>
    <w:p w14:paraId="4E65ADC2" w14:textId="493AE4F9" w:rsidR="00502DD1" w:rsidRPr="00502DD1" w:rsidRDefault="00502DD1" w:rsidP="00502DD1">
      <w:pPr>
        <w:spacing w:before="100" w:beforeAutospacing="1" w:after="200" w:line="276" w:lineRule="auto"/>
        <w:jc w:val="both"/>
        <w:rPr>
          <w:rFonts w:ascii="Calibri" w:hAnsi="Calibri" w:cs="Calibri"/>
        </w:rPr>
      </w:pPr>
      <w:r>
        <w:rPr>
          <w:rFonts w:ascii="Calibri" w:hAnsi="Calibri"/>
        </w:rPr>
        <w:t xml:space="preserve">Nafarroako Gorteetako kide den eta Unión del Pueblo Navarro (UPN) talde parlamentarioari atxikita dagoen Miguel Bujanda Cirauqui jaunak, Legebiltzarreko Erregelamenduan ezartzen denaren babesean, honako galdera hau aurkezten du, Nafarroako Gobernuak idatziz erantzun dezan:</w:t>
      </w:r>
    </w:p>
    <w:p w14:paraId="2DC7D0DB" w14:textId="77777777" w:rsidR="00502DD1" w:rsidRPr="00502DD1" w:rsidRDefault="00502DD1" w:rsidP="00502DD1">
      <w:pPr>
        <w:spacing w:before="100" w:beforeAutospacing="1" w:after="200" w:line="276" w:lineRule="auto"/>
        <w:jc w:val="both"/>
        <w:rPr>
          <w:rFonts w:ascii="Calibri" w:hAnsi="Calibri" w:cs="Calibri"/>
        </w:rPr>
      </w:pPr>
      <w:r>
        <w:rPr>
          <w:rFonts w:ascii="Calibri" w:hAnsi="Calibri"/>
        </w:rPr>
        <w:t xml:space="preserve">11-24/PES-00471 galdera idatziari emandako erantzuna ikusita:</w:t>
      </w:r>
    </w:p>
    <w:p w14:paraId="36E69D69" w14:textId="189F4C6E" w:rsidR="00502DD1" w:rsidRPr="00502DD1" w:rsidRDefault="00502DD1" w:rsidP="00502DD1">
      <w:pPr>
        <w:spacing w:before="100" w:beforeAutospacing="1" w:after="200" w:line="276" w:lineRule="auto"/>
        <w:jc w:val="both"/>
        <w:rPr>
          <w:rFonts w:ascii="Calibri" w:hAnsi="Calibri" w:cs="Calibri"/>
        </w:rPr>
      </w:pPr>
      <w:r>
        <w:rPr>
          <w:rFonts w:ascii="Calibri" w:hAnsi="Calibri"/>
        </w:rPr>
        <w:t xml:space="preserve">Nafarroako Ubidearen bigarren fasea egiteko lankidetza-hitzarmena, Nafarroaren eta Estatuaren artekoa, 2025eko martxoan berritzea aurreikusten al duzue?</w:t>
      </w:r>
    </w:p>
    <w:p w14:paraId="48318BA7" w14:textId="3D72D617" w:rsidR="00502DD1" w:rsidRPr="00502DD1" w:rsidRDefault="00502DD1" w:rsidP="00502DD1">
      <w:pPr>
        <w:spacing w:before="100" w:beforeAutospacing="1" w:after="200" w:line="276" w:lineRule="auto"/>
        <w:jc w:val="both"/>
        <w:rPr>
          <w:rFonts w:ascii="Calibri" w:hAnsi="Calibri" w:cs="Calibri"/>
        </w:rPr>
      </w:pPr>
      <w:r>
        <w:rPr>
          <w:rFonts w:ascii="Calibri" w:hAnsi="Calibri"/>
        </w:rPr>
        <w:t xml:space="preserve">Iruñean, 2024ko abenduaren 19an</w:t>
      </w:r>
    </w:p>
    <w:p w14:paraId="7289BF4B" w14:textId="58BE02A5" w:rsidR="00B065BA" w:rsidRPr="00502DD1" w:rsidRDefault="00502DD1" w:rsidP="00502DD1">
      <w:pPr>
        <w:spacing w:before="100" w:beforeAutospacing="1" w:after="200" w:line="276" w:lineRule="auto"/>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Miguel Bujanda Cirauqui</w:t>
      </w:r>
    </w:p>
    <w:sectPr w:rsidR="00B065BA" w:rsidRPr="00502D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DD1"/>
    <w:rsid w:val="000233E1"/>
    <w:rsid w:val="000370A0"/>
    <w:rsid w:val="000820DB"/>
    <w:rsid w:val="000A3E45"/>
    <w:rsid w:val="000E3613"/>
    <w:rsid w:val="001E34F2"/>
    <w:rsid w:val="00242C60"/>
    <w:rsid w:val="00337EB8"/>
    <w:rsid w:val="003C1B1F"/>
    <w:rsid w:val="004407E6"/>
    <w:rsid w:val="004E511B"/>
    <w:rsid w:val="00502DD1"/>
    <w:rsid w:val="00597020"/>
    <w:rsid w:val="005C50A0"/>
    <w:rsid w:val="005D3956"/>
    <w:rsid w:val="005E0F2D"/>
    <w:rsid w:val="00603382"/>
    <w:rsid w:val="006F2590"/>
    <w:rsid w:val="00727A38"/>
    <w:rsid w:val="00730804"/>
    <w:rsid w:val="007B161F"/>
    <w:rsid w:val="00845D68"/>
    <w:rsid w:val="00854C8E"/>
    <w:rsid w:val="0086300F"/>
    <w:rsid w:val="008A3285"/>
    <w:rsid w:val="009165A9"/>
    <w:rsid w:val="00956302"/>
    <w:rsid w:val="009D4DD9"/>
    <w:rsid w:val="00A536E1"/>
    <w:rsid w:val="00A6590A"/>
    <w:rsid w:val="00AD383F"/>
    <w:rsid w:val="00AE7FDF"/>
    <w:rsid w:val="00B065BA"/>
    <w:rsid w:val="00B42A30"/>
    <w:rsid w:val="00B46C00"/>
    <w:rsid w:val="00C27DA5"/>
    <w:rsid w:val="00D210C7"/>
    <w:rsid w:val="00D241A8"/>
    <w:rsid w:val="00D85CF5"/>
    <w:rsid w:val="00D968B7"/>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BBB71"/>
  <w15:chartTrackingRefBased/>
  <w15:docId w15:val="{32E742E4-1366-4E7A-8F31-52716A64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02D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02D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02DD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02DD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02DD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02DD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02DD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02DD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02DD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02DD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02DD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02DD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02DD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02DD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02DD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02DD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02DD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02DD1"/>
    <w:rPr>
      <w:rFonts w:eastAsiaTheme="majorEastAsia" w:cstheme="majorBidi"/>
      <w:color w:val="272727" w:themeColor="text1" w:themeTint="D8"/>
    </w:rPr>
  </w:style>
  <w:style w:type="paragraph" w:styleId="Ttulo">
    <w:name w:val="Title"/>
    <w:basedOn w:val="Normal"/>
    <w:next w:val="Normal"/>
    <w:link w:val="TtuloCar"/>
    <w:uiPriority w:val="10"/>
    <w:qFormat/>
    <w:rsid w:val="00502D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02DD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02DD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02DD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02DD1"/>
    <w:pPr>
      <w:spacing w:before="160"/>
      <w:jc w:val="center"/>
    </w:pPr>
    <w:rPr>
      <w:i/>
      <w:iCs/>
      <w:color w:val="404040" w:themeColor="text1" w:themeTint="BF"/>
    </w:rPr>
  </w:style>
  <w:style w:type="character" w:customStyle="1" w:styleId="CitaCar">
    <w:name w:val="Cita Car"/>
    <w:basedOn w:val="Fuentedeprrafopredeter"/>
    <w:link w:val="Cita"/>
    <w:uiPriority w:val="29"/>
    <w:rsid w:val="00502DD1"/>
    <w:rPr>
      <w:i/>
      <w:iCs/>
      <w:color w:val="404040" w:themeColor="text1" w:themeTint="BF"/>
    </w:rPr>
  </w:style>
  <w:style w:type="paragraph" w:styleId="Prrafodelista">
    <w:name w:val="List Paragraph"/>
    <w:basedOn w:val="Normal"/>
    <w:uiPriority w:val="34"/>
    <w:qFormat/>
    <w:rsid w:val="00502DD1"/>
    <w:pPr>
      <w:ind w:left="720"/>
      <w:contextualSpacing/>
    </w:pPr>
  </w:style>
  <w:style w:type="character" w:styleId="nfasisintenso">
    <w:name w:val="Intense Emphasis"/>
    <w:basedOn w:val="Fuentedeprrafopredeter"/>
    <w:uiPriority w:val="21"/>
    <w:qFormat/>
    <w:rsid w:val="00502DD1"/>
    <w:rPr>
      <w:i/>
      <w:iCs/>
      <w:color w:val="0F4761" w:themeColor="accent1" w:themeShade="BF"/>
    </w:rPr>
  </w:style>
  <w:style w:type="paragraph" w:styleId="Citadestacada">
    <w:name w:val="Intense Quote"/>
    <w:basedOn w:val="Normal"/>
    <w:next w:val="Normal"/>
    <w:link w:val="CitadestacadaCar"/>
    <w:uiPriority w:val="30"/>
    <w:qFormat/>
    <w:rsid w:val="00502D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02DD1"/>
    <w:rPr>
      <w:i/>
      <w:iCs/>
      <w:color w:val="0F4761" w:themeColor="accent1" w:themeShade="BF"/>
    </w:rPr>
  </w:style>
  <w:style w:type="character" w:styleId="Referenciaintensa">
    <w:name w:val="Intense Reference"/>
    <w:basedOn w:val="Fuentedeprrafopredeter"/>
    <w:uiPriority w:val="32"/>
    <w:qFormat/>
    <w:rsid w:val="00502D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455</Characters>
  <Application>Microsoft Office Word</Application>
  <DocSecurity>0</DocSecurity>
  <Lines>3</Lines>
  <Paragraphs>1</Paragraphs>
  <ScaleCrop>false</ScaleCrop>
  <Company>HP Inc.</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2025-01-07T09:27:00Z</dcterms:created>
  <dcterms:modified xsi:type="dcterms:W3CDTF">2025-01-07T09:28:00Z</dcterms:modified>
</cp:coreProperties>
</file>