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4937" w14:textId="77777777" w:rsid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Mikel Zabaleta Aramendia, parlamentario foral adscrito al grupo parlamentario EH Bildu Nafarroa, al amparo de lo establecido en el Reglamento de la Cámara, realiza al Departamento de Vivienda, Juventud y Polí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cas Migratorias del Gobierno de Navarra las siguientes preguntas para su respuesta escrita:</w:t>
      </w:r>
    </w:p>
    <w:p w14:paraId="755006F0" w14:textId="6A9BA174" w:rsid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El Real Decreto-Ley 8/2023 acordó la prórroga de la suspensión de los procedimientos de desahucio y de lanzamiento para hogares vulnerables sin alterna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va habitacional regulada en el Real Decreto-Ley 11/2020.</w:t>
      </w:r>
      <w:r>
        <w:rPr>
          <w:rFonts w:ascii="Calibri" w:hAnsi="Calibri" w:cs="Calibri"/>
        </w:rPr>
        <w:t xml:space="preserve"> </w:t>
      </w:r>
      <w:r w:rsidRPr="000009D7">
        <w:rPr>
          <w:rFonts w:ascii="Calibri" w:hAnsi="Calibri" w:cs="Calibri"/>
        </w:rPr>
        <w:t>De este modo</w:t>
      </w:r>
      <w:r>
        <w:rPr>
          <w:rFonts w:ascii="Calibri" w:hAnsi="Calibri" w:cs="Calibri"/>
        </w:rPr>
        <w:t xml:space="preserve"> </w:t>
      </w:r>
      <w:r w:rsidRPr="000009D7">
        <w:rPr>
          <w:rFonts w:ascii="Calibri" w:hAnsi="Calibri" w:cs="Calibri"/>
        </w:rPr>
        <w:t>se extendió el periodo de suspensión de los desahucios y lanzamientos de hogares vulnerables económica y socialmente de su vivienda habitual hasta el 31 de diciembre de 2024, en los casos ya previstos por la norma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va.</w:t>
      </w:r>
    </w:p>
    <w:p w14:paraId="4164BE1E" w14:textId="77777777" w:rsid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 xml:space="preserve">Por lo tanto, </w:t>
      </w:r>
      <w:r>
        <w:rPr>
          <w:rFonts w:ascii="Calibri" w:hAnsi="Calibri" w:cs="Calibri"/>
        </w:rPr>
        <w:t>con</w:t>
      </w:r>
      <w:r w:rsidRPr="000009D7">
        <w:rPr>
          <w:rFonts w:ascii="Calibri" w:hAnsi="Calibri" w:cs="Calibri"/>
        </w:rPr>
        <w:t xml:space="preserve"> base </w:t>
      </w:r>
      <w:r>
        <w:rPr>
          <w:rFonts w:ascii="Calibri" w:hAnsi="Calibri" w:cs="Calibri"/>
        </w:rPr>
        <w:t>en</w:t>
      </w:r>
      <w:r w:rsidRPr="000009D7">
        <w:rPr>
          <w:rFonts w:ascii="Calibri" w:hAnsi="Calibri" w:cs="Calibri"/>
        </w:rPr>
        <w:t xml:space="preserve"> esta norma no se podrá desahuciar a las personas arrendatarias, en todos los juicios verbales que versen sobre reclamaciones de renta o can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dades debidas por el arrendatario, o la expiración del plazo de duración de contratos suscritos conforme a la Ley 29/1994, de 24 de noviembre, de Arrendamientos Urbanos, que pretendan recuperar la posesión de la finca, se haya suspendido o no previamente el proceso en los términos establecidos en el apartado 5 del ar</w:t>
      </w:r>
      <w:r>
        <w:rPr>
          <w:rFonts w:ascii="Calibri" w:hAnsi="Calibri" w:cs="Calibri"/>
        </w:rPr>
        <w:t>tí</w:t>
      </w:r>
      <w:r w:rsidRPr="000009D7">
        <w:rPr>
          <w:rFonts w:ascii="Calibri" w:hAnsi="Calibri" w:cs="Calibri"/>
        </w:rPr>
        <w:t>culo 441 de dicha ley.</w:t>
      </w:r>
    </w:p>
    <w:p w14:paraId="1978D063" w14:textId="77777777" w:rsid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En estos supuestos la persona arrendataria podrá instar, de conformidad con lo previsto en el mencionado ar</w:t>
      </w:r>
      <w:r>
        <w:rPr>
          <w:rFonts w:ascii="Calibri" w:hAnsi="Calibri" w:cs="Calibri"/>
        </w:rPr>
        <w:t>tí</w:t>
      </w:r>
      <w:r w:rsidRPr="000009D7">
        <w:rPr>
          <w:rFonts w:ascii="Calibri" w:hAnsi="Calibri" w:cs="Calibri"/>
        </w:rPr>
        <w:t>culo, un incidente de suspensión extraordinario del desahucio o lanzamiento ante el Juzgado por encontrarse en una situación de vulnerabilidad económica que le imposibilite encontrar una alterna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va habitacional para sí y para las personas con las que conviva.</w:t>
      </w:r>
    </w:p>
    <w:p w14:paraId="3656D0B1" w14:textId="77777777" w:rsid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Así mismo, si no estuviese señalada fecha para el lanzamiento, por no haber transcurrido el plazo de diez días a que se refiere el ar</w:t>
      </w:r>
      <w:r>
        <w:rPr>
          <w:rFonts w:ascii="Calibri" w:hAnsi="Calibri" w:cs="Calibri"/>
        </w:rPr>
        <w:t>tí</w:t>
      </w:r>
      <w:r w:rsidRPr="000009D7">
        <w:rPr>
          <w:rFonts w:ascii="Calibri" w:hAnsi="Calibri" w:cs="Calibri"/>
        </w:rPr>
        <w:t>culo 440.3 o por no haberse celebrado la vista, se suspenderá dicho plazo o la celebración de la vista.</w:t>
      </w:r>
    </w:p>
    <w:p w14:paraId="643D9DD2" w14:textId="6BC31703" w:rsidR="00B065BA" w:rsidRPr="000009D7" w:rsidRDefault="000009D7" w:rsidP="000009D7">
      <w:p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A la vista de la proximidad de la finalización de dicho plazo, formula para su respuesta por escrito las siguientes preguntas:</w:t>
      </w:r>
    </w:p>
    <w:p w14:paraId="47663D54" w14:textId="77777777" w:rsidR="000009D7" w:rsidRDefault="000009D7" w:rsidP="000009D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¿A cuántos hogares vulnerables sin alterna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 xml:space="preserve">va habitacional se les está aplicando en la actualidad la suspensión de los procedimientos de desahucio en Navarra, </w:t>
      </w:r>
      <w:r>
        <w:rPr>
          <w:rFonts w:ascii="Calibri" w:hAnsi="Calibri" w:cs="Calibri"/>
        </w:rPr>
        <w:t>con</w:t>
      </w:r>
      <w:r w:rsidRPr="000009D7">
        <w:rPr>
          <w:rFonts w:ascii="Calibri" w:hAnsi="Calibri" w:cs="Calibri"/>
        </w:rPr>
        <w:t xml:space="preserve"> base </w:t>
      </w:r>
      <w:r>
        <w:rPr>
          <w:rFonts w:ascii="Calibri" w:hAnsi="Calibri" w:cs="Calibri"/>
        </w:rPr>
        <w:t>en</w:t>
      </w:r>
      <w:r w:rsidRPr="000009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el </w:t>
      </w:r>
      <w:r w:rsidRPr="000009D7">
        <w:rPr>
          <w:rFonts w:ascii="Calibri" w:hAnsi="Calibri" w:cs="Calibri"/>
        </w:rPr>
        <w:t>Real Decreto-Ley citado?</w:t>
      </w:r>
    </w:p>
    <w:p w14:paraId="2F962A86" w14:textId="77777777" w:rsidR="000009D7" w:rsidRDefault="000009D7" w:rsidP="000009D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¿Prevé el Gobierno de Navarra alguna medida de protección social dirigida a dichos hogares a par</w:t>
      </w:r>
      <w:r>
        <w:rPr>
          <w:rFonts w:ascii="Calibri" w:hAnsi="Calibri" w:cs="Calibri"/>
        </w:rPr>
        <w:t>ti</w:t>
      </w:r>
      <w:r w:rsidRPr="000009D7">
        <w:rPr>
          <w:rFonts w:ascii="Calibri" w:hAnsi="Calibri" w:cs="Calibri"/>
        </w:rPr>
        <w:t>r del 1 de enero de 2025?</w:t>
      </w:r>
    </w:p>
    <w:p w14:paraId="15BF9D14" w14:textId="6FA51F94" w:rsidR="000009D7" w:rsidRDefault="000009D7" w:rsidP="000009D7">
      <w:pPr>
        <w:ind w:left="360"/>
        <w:jc w:val="both"/>
        <w:rPr>
          <w:rFonts w:ascii="Calibri" w:hAnsi="Calibri" w:cs="Calibri"/>
        </w:rPr>
      </w:pPr>
      <w:r w:rsidRPr="000009D7">
        <w:rPr>
          <w:rFonts w:ascii="Calibri" w:hAnsi="Calibri" w:cs="Calibri"/>
        </w:rPr>
        <w:t>En Pamplona/Iruña, a 6 de diciembre de 2024</w:t>
      </w:r>
    </w:p>
    <w:p w14:paraId="61D0A499" w14:textId="23483004" w:rsidR="000009D7" w:rsidRPr="000009D7" w:rsidRDefault="000009D7" w:rsidP="000009D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Parlamentario Foral: Mikel Zabaleta Aramendia</w:t>
      </w:r>
    </w:p>
    <w:sectPr w:rsidR="000009D7" w:rsidRPr="00000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E42"/>
    <w:multiLevelType w:val="hybridMultilevel"/>
    <w:tmpl w:val="AB322DB8"/>
    <w:lvl w:ilvl="0" w:tplc="19F8A0D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7"/>
    <w:rsid w:val="000009D7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8B7B6C"/>
    <w:rsid w:val="00956302"/>
    <w:rsid w:val="00A536E1"/>
    <w:rsid w:val="00A6590A"/>
    <w:rsid w:val="00AD383F"/>
    <w:rsid w:val="00B065BA"/>
    <w:rsid w:val="00B42A30"/>
    <w:rsid w:val="00BD6E82"/>
    <w:rsid w:val="00D210C7"/>
    <w:rsid w:val="00D241A8"/>
    <w:rsid w:val="00E06058"/>
    <w:rsid w:val="00E10D20"/>
    <w:rsid w:val="00E870EE"/>
    <w:rsid w:val="00ED5FE9"/>
    <w:rsid w:val="00F02C3D"/>
    <w:rsid w:val="00F42EC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3C85"/>
  <w15:chartTrackingRefBased/>
  <w15:docId w15:val="{AF4FB537-9874-4E8F-AE59-D3F5C1D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09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09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09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09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09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09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0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09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9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09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09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2037</Characters>
  <Application>Microsoft Office Word</Application>
  <DocSecurity>0</DocSecurity>
  <Lines>16</Lines>
  <Paragraphs>4</Paragraphs>
  <ScaleCrop>false</ScaleCrop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2024-12-10T12:03:00Z</dcterms:created>
  <dcterms:modified xsi:type="dcterms:W3CDTF">2024-12-19T11:40:00Z</dcterms:modified>
</cp:coreProperties>
</file>