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F11A2" w14:textId="0C9A51B3" w:rsidR="00B67E86" w:rsidRPr="00B67E86" w:rsidRDefault="00B67E86" w:rsidP="00B67E86">
      <w:pPr>
        <w:jc w:val="both"/>
        <w:rPr>
          <w:rFonts w:ascii="Calibri" w:hAnsi="Calibri" w:cs="Calibri"/>
        </w:rPr>
      </w:pPr>
      <w:r w:rsidRPr="00B67E86">
        <w:rPr>
          <w:rFonts w:ascii="Calibri" w:hAnsi="Calibri" w:cs="Calibri"/>
        </w:rPr>
        <w:t>Oihan Mendo Goñi, parlamentario foral adscrito al grupo parlamentario EH Bildu Nafarroa, al amparo de lo establecido en el Reglamento de la Cámara, realiza al Departamento de Cohesión Territorial del Gobierno de Navarra las siguientes preguntas para su respuesta escrita:</w:t>
      </w:r>
    </w:p>
    <w:p w14:paraId="15CA421F" w14:textId="705424C0" w:rsidR="00B67E86" w:rsidRPr="00B67E86" w:rsidRDefault="00B67E86" w:rsidP="00B67E86">
      <w:pPr>
        <w:jc w:val="both"/>
        <w:rPr>
          <w:rFonts w:ascii="Calibri" w:hAnsi="Calibri" w:cs="Calibri"/>
        </w:rPr>
      </w:pPr>
      <w:r w:rsidRPr="00B67E86">
        <w:rPr>
          <w:rFonts w:ascii="Calibri" w:hAnsi="Calibri" w:cs="Calibri"/>
        </w:rPr>
        <w:t>La Ley Foral 4/2022, de 22 de marzo, de Cambio Climá</w:t>
      </w:r>
      <w:r w:rsidRPr="00B67E86">
        <w:rPr>
          <w:rFonts w:ascii="Calibri" w:eastAsia="Aptos" w:hAnsi="Calibri" w:cs="Calibri"/>
        </w:rPr>
        <w:t>ti</w:t>
      </w:r>
      <w:r w:rsidRPr="00B67E86">
        <w:rPr>
          <w:rFonts w:ascii="Calibri" w:hAnsi="Calibri" w:cs="Calibri"/>
        </w:rPr>
        <w:t>co y Transición Energé</w:t>
      </w:r>
      <w:r w:rsidRPr="00B67E86">
        <w:rPr>
          <w:rFonts w:ascii="Calibri" w:eastAsia="Aptos" w:hAnsi="Calibri" w:cs="Calibri"/>
        </w:rPr>
        <w:t>ti</w:t>
      </w:r>
      <w:r w:rsidRPr="00B67E86">
        <w:rPr>
          <w:rFonts w:ascii="Calibri" w:hAnsi="Calibri" w:cs="Calibri"/>
        </w:rPr>
        <w:t>ca establece en su ar</w:t>
      </w:r>
      <w:r w:rsidRPr="00B67E86">
        <w:rPr>
          <w:rFonts w:ascii="Calibri" w:eastAsia="Aptos" w:hAnsi="Calibri" w:cs="Calibri"/>
        </w:rPr>
        <w:t>tí</w:t>
      </w:r>
      <w:r w:rsidRPr="00B67E86">
        <w:rPr>
          <w:rFonts w:ascii="Calibri" w:hAnsi="Calibri" w:cs="Calibri"/>
        </w:rPr>
        <w:t>culo 44 Impulso a la movilidad sostenible:</w:t>
      </w:r>
    </w:p>
    <w:p w14:paraId="2F759530" w14:textId="378F99C0" w:rsidR="00B67E86" w:rsidRPr="00B67E86" w:rsidRDefault="00B67E86" w:rsidP="00B67E86">
      <w:pPr>
        <w:jc w:val="both"/>
        <w:rPr>
          <w:rFonts w:ascii="Calibri" w:hAnsi="Calibri" w:cs="Calibri"/>
        </w:rPr>
      </w:pPr>
      <w:r w:rsidRPr="00B67E86">
        <w:rPr>
          <w:rFonts w:ascii="Calibri" w:hAnsi="Calibri" w:cs="Calibri"/>
        </w:rPr>
        <w:t>4. El departamento competente en materia de transportes elaborará cada dos años un informe de seguimiento de los obje</w:t>
      </w:r>
      <w:r w:rsidRPr="00B67E86">
        <w:rPr>
          <w:rFonts w:ascii="Calibri" w:eastAsia="Aptos" w:hAnsi="Calibri" w:cs="Calibri"/>
        </w:rPr>
        <w:t>ti</w:t>
      </w:r>
      <w:r w:rsidRPr="00B67E86">
        <w:rPr>
          <w:rFonts w:ascii="Calibri" w:hAnsi="Calibri" w:cs="Calibri"/>
        </w:rPr>
        <w:t>vos en materia de movilidad sostenible.</w:t>
      </w:r>
    </w:p>
    <w:p w14:paraId="267FE68C" w14:textId="4C6532FB" w:rsidR="00B67E86" w:rsidRPr="00B67E86" w:rsidRDefault="00B67E86" w:rsidP="00B67E86">
      <w:pPr>
        <w:jc w:val="both"/>
        <w:rPr>
          <w:rFonts w:ascii="Calibri" w:hAnsi="Calibri" w:cs="Calibri"/>
        </w:rPr>
      </w:pPr>
      <w:r w:rsidRPr="00B67E86">
        <w:rPr>
          <w:rFonts w:ascii="Calibri" w:hAnsi="Calibri" w:cs="Calibri"/>
        </w:rPr>
        <w:t>Por todo lo expuesto, formula para su respuesta por escrito las siguientes preguntas:</w:t>
      </w:r>
    </w:p>
    <w:p w14:paraId="5778E484" w14:textId="7B64CA83" w:rsidR="00B67E86" w:rsidRPr="00B67E86" w:rsidRDefault="00B67E86" w:rsidP="00B67E86">
      <w:pPr>
        <w:jc w:val="both"/>
        <w:rPr>
          <w:rFonts w:ascii="Calibri" w:hAnsi="Calibri" w:cs="Calibri"/>
        </w:rPr>
      </w:pPr>
      <w:r w:rsidRPr="00B67E86">
        <w:rPr>
          <w:rFonts w:ascii="Calibri" w:hAnsi="Calibri" w:cs="Calibri"/>
        </w:rPr>
        <w:t>¿Ha realizado la Dirección General de Transportes y Movilidad Sostenible el informe de seguimiento de los obje</w:t>
      </w:r>
      <w:r w:rsidRPr="00B67E86">
        <w:rPr>
          <w:rFonts w:ascii="Calibri" w:eastAsia="Aptos" w:hAnsi="Calibri" w:cs="Calibri"/>
        </w:rPr>
        <w:t>ti</w:t>
      </w:r>
      <w:r w:rsidRPr="00B67E86">
        <w:rPr>
          <w:rFonts w:ascii="Calibri" w:hAnsi="Calibri" w:cs="Calibri"/>
        </w:rPr>
        <w:t>vos en materia de movilidad sostenible a los que viene obligada por la Ley 4/2022 de Cambio Climá</w:t>
      </w:r>
      <w:r w:rsidRPr="00B67E86">
        <w:rPr>
          <w:rFonts w:ascii="Calibri" w:eastAsia="Aptos" w:hAnsi="Calibri" w:cs="Calibri"/>
        </w:rPr>
        <w:t>ti</w:t>
      </w:r>
      <w:r w:rsidRPr="00B67E86">
        <w:rPr>
          <w:rFonts w:ascii="Calibri" w:hAnsi="Calibri" w:cs="Calibri"/>
        </w:rPr>
        <w:t>co y Transición Energé</w:t>
      </w:r>
      <w:r w:rsidRPr="00B67E86">
        <w:rPr>
          <w:rFonts w:ascii="Calibri" w:eastAsia="Aptos" w:hAnsi="Calibri" w:cs="Calibri"/>
        </w:rPr>
        <w:t>ti</w:t>
      </w:r>
      <w:r w:rsidRPr="00B67E86">
        <w:rPr>
          <w:rFonts w:ascii="Calibri" w:hAnsi="Calibri" w:cs="Calibri"/>
        </w:rPr>
        <w:t>ca?</w:t>
      </w:r>
    </w:p>
    <w:p w14:paraId="553F9DC3" w14:textId="6FE3517F" w:rsidR="00B67E86" w:rsidRPr="00B67E86" w:rsidRDefault="00B67E86" w:rsidP="00B67E86">
      <w:pPr>
        <w:jc w:val="both"/>
        <w:rPr>
          <w:rFonts w:ascii="Calibri" w:hAnsi="Calibri" w:cs="Calibri"/>
        </w:rPr>
      </w:pPr>
      <w:r w:rsidRPr="00B67E86">
        <w:rPr>
          <w:rFonts w:ascii="Calibri" w:hAnsi="Calibri" w:cs="Calibri"/>
        </w:rPr>
        <w:t>Si no es así, ¿cuáles son los mo</w:t>
      </w:r>
      <w:r w:rsidRPr="00B67E86">
        <w:rPr>
          <w:rFonts w:ascii="Calibri" w:eastAsia="Aptos" w:hAnsi="Calibri" w:cs="Calibri"/>
        </w:rPr>
        <w:t>ti</w:t>
      </w:r>
      <w:r w:rsidRPr="00B67E86">
        <w:rPr>
          <w:rFonts w:ascii="Calibri" w:hAnsi="Calibri" w:cs="Calibri"/>
        </w:rPr>
        <w:t xml:space="preserve">vos por los que no se ha realizado el mencionado informe? ¿En qué plazo </w:t>
      </w:r>
      <w:r w:rsidRPr="00B67E86">
        <w:rPr>
          <w:rFonts w:ascii="Calibri" w:eastAsia="Aptos" w:hAnsi="Calibri" w:cs="Calibri"/>
        </w:rPr>
        <w:t>ti</w:t>
      </w:r>
      <w:r w:rsidRPr="00B67E86">
        <w:rPr>
          <w:rFonts w:ascii="Calibri" w:hAnsi="Calibri" w:cs="Calibri"/>
        </w:rPr>
        <w:t>ene previsto la Dirección General de Transportes y Movilidad Sostenible realizar el informe?</w:t>
      </w:r>
    </w:p>
    <w:p w14:paraId="32D74BA3" w14:textId="7EBA62FA" w:rsidR="00B67E86" w:rsidRPr="00B67E86" w:rsidRDefault="00B67E86" w:rsidP="00B67E86">
      <w:pPr>
        <w:jc w:val="both"/>
        <w:rPr>
          <w:rFonts w:ascii="Calibri" w:hAnsi="Calibri" w:cs="Calibri"/>
        </w:rPr>
      </w:pPr>
      <w:r w:rsidRPr="00B67E86">
        <w:rPr>
          <w:rFonts w:ascii="Calibri" w:hAnsi="Calibri" w:cs="Calibri"/>
        </w:rPr>
        <w:t>En Pamplona/Iruña, a 26 de noviembre de 2024</w:t>
      </w:r>
    </w:p>
    <w:p w14:paraId="346751CA" w14:textId="278F3C9C" w:rsidR="00B67E86" w:rsidRPr="00B67E86" w:rsidRDefault="00B67E86" w:rsidP="00B67E86">
      <w:pPr>
        <w:jc w:val="both"/>
        <w:rPr>
          <w:rFonts w:ascii="Calibri" w:hAnsi="Calibri" w:cs="Calibri"/>
        </w:rPr>
      </w:pPr>
      <w:r w:rsidRPr="00B67E86">
        <w:rPr>
          <w:rFonts w:ascii="Calibri" w:hAnsi="Calibri" w:cs="Calibri"/>
        </w:rPr>
        <w:t>El Parlamentario Foral: Oihan Mendo Goñi</w:t>
      </w:r>
    </w:p>
    <w:sectPr w:rsidR="00B67E86" w:rsidRPr="00B67E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86"/>
    <w:rsid w:val="000370A0"/>
    <w:rsid w:val="000820DB"/>
    <w:rsid w:val="000A3E45"/>
    <w:rsid w:val="001E34F2"/>
    <w:rsid w:val="00242C60"/>
    <w:rsid w:val="00304DCF"/>
    <w:rsid w:val="00337EB8"/>
    <w:rsid w:val="00391EE2"/>
    <w:rsid w:val="003C1B1F"/>
    <w:rsid w:val="00603382"/>
    <w:rsid w:val="006C6DAF"/>
    <w:rsid w:val="006F2590"/>
    <w:rsid w:val="00845D68"/>
    <w:rsid w:val="008A3285"/>
    <w:rsid w:val="00956302"/>
    <w:rsid w:val="00A536E1"/>
    <w:rsid w:val="00A6590A"/>
    <w:rsid w:val="00AD383F"/>
    <w:rsid w:val="00B065BA"/>
    <w:rsid w:val="00B42A30"/>
    <w:rsid w:val="00B67E86"/>
    <w:rsid w:val="00D210C7"/>
    <w:rsid w:val="00D241A8"/>
    <w:rsid w:val="00D62162"/>
    <w:rsid w:val="00E06058"/>
    <w:rsid w:val="00E10D20"/>
    <w:rsid w:val="00E870EE"/>
    <w:rsid w:val="00ED5FE9"/>
    <w:rsid w:val="00F02C3D"/>
    <w:rsid w:val="00F178FE"/>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A170"/>
  <w15:chartTrackingRefBased/>
  <w15:docId w15:val="{3F390E49-E62E-4809-8DB2-3110D8E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7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7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7E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7E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7E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7E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7E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7E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7E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E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7E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7E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7E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7E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7E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7E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7E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7E86"/>
    <w:rPr>
      <w:rFonts w:eastAsiaTheme="majorEastAsia" w:cstheme="majorBidi"/>
      <w:color w:val="272727" w:themeColor="text1" w:themeTint="D8"/>
    </w:rPr>
  </w:style>
  <w:style w:type="paragraph" w:styleId="Ttulo">
    <w:name w:val="Title"/>
    <w:basedOn w:val="Normal"/>
    <w:next w:val="Normal"/>
    <w:link w:val="TtuloCar"/>
    <w:uiPriority w:val="10"/>
    <w:qFormat/>
    <w:rsid w:val="00B67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7E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7E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7E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7E86"/>
    <w:pPr>
      <w:spacing w:before="160"/>
      <w:jc w:val="center"/>
    </w:pPr>
    <w:rPr>
      <w:i/>
      <w:iCs/>
      <w:color w:val="404040" w:themeColor="text1" w:themeTint="BF"/>
    </w:rPr>
  </w:style>
  <w:style w:type="character" w:customStyle="1" w:styleId="CitaCar">
    <w:name w:val="Cita Car"/>
    <w:basedOn w:val="Fuentedeprrafopredeter"/>
    <w:link w:val="Cita"/>
    <w:uiPriority w:val="29"/>
    <w:rsid w:val="00B67E86"/>
    <w:rPr>
      <w:i/>
      <w:iCs/>
      <w:color w:val="404040" w:themeColor="text1" w:themeTint="BF"/>
    </w:rPr>
  </w:style>
  <w:style w:type="paragraph" w:styleId="Prrafodelista">
    <w:name w:val="List Paragraph"/>
    <w:basedOn w:val="Normal"/>
    <w:uiPriority w:val="34"/>
    <w:qFormat/>
    <w:rsid w:val="00B67E86"/>
    <w:pPr>
      <w:ind w:left="720"/>
      <w:contextualSpacing/>
    </w:pPr>
  </w:style>
  <w:style w:type="character" w:styleId="nfasisintenso">
    <w:name w:val="Intense Emphasis"/>
    <w:basedOn w:val="Fuentedeprrafopredeter"/>
    <w:uiPriority w:val="21"/>
    <w:qFormat/>
    <w:rsid w:val="00B67E86"/>
    <w:rPr>
      <w:i/>
      <w:iCs/>
      <w:color w:val="0F4761" w:themeColor="accent1" w:themeShade="BF"/>
    </w:rPr>
  </w:style>
  <w:style w:type="paragraph" w:styleId="Citadestacada">
    <w:name w:val="Intense Quote"/>
    <w:basedOn w:val="Normal"/>
    <w:next w:val="Normal"/>
    <w:link w:val="CitadestacadaCar"/>
    <w:uiPriority w:val="30"/>
    <w:qFormat/>
    <w:rsid w:val="00B67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7E86"/>
    <w:rPr>
      <w:i/>
      <w:iCs/>
      <w:color w:val="0F4761" w:themeColor="accent1" w:themeShade="BF"/>
    </w:rPr>
  </w:style>
  <w:style w:type="character" w:styleId="Referenciaintensa">
    <w:name w:val="Intense Reference"/>
    <w:basedOn w:val="Fuentedeprrafopredeter"/>
    <w:uiPriority w:val="32"/>
    <w:qFormat/>
    <w:rsid w:val="00B67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1005</Characters>
  <Application>Microsoft Office Word</Application>
  <DocSecurity>0</DocSecurity>
  <Lines>8</Lines>
  <Paragraphs>2</Paragraphs>
  <ScaleCrop>false</ScaleCrop>
  <Company>HP Inc.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2024-11-27T14:47:00Z</dcterms:created>
  <dcterms:modified xsi:type="dcterms:W3CDTF">2024-12-12T07:39:00Z</dcterms:modified>
</cp:coreProperties>
</file>