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621" w:type="dxa"/>
        <w:tblInd w:w="-1152" w:type="dxa"/>
        <w:tblLook w:val="01E0" w:firstRow="1" w:lastRow="1" w:firstColumn="1" w:lastColumn="1" w:noHBand="0" w:noVBand="0"/>
      </w:tblPr>
      <w:tblGrid>
        <w:gridCol w:w="13876"/>
        <w:gridCol w:w="7745"/>
      </w:tblGrid>
      <w:tr w:rsidR="005C5D95" w:rsidRPr="003C4450" w14:paraId="48B5F73C" w14:textId="77777777" w:rsidTr="005C5D95">
        <w:tc>
          <w:tcPr>
            <w:tcW w:w="13876" w:type="dxa"/>
          </w:tcPr>
          <w:p w14:paraId="1299F76B" w14:textId="77777777" w:rsidR="005C5D95" w:rsidRPr="003C4450" w:rsidRDefault="005C5D95" w:rsidP="00155BC0">
            <w:pPr>
              <w:spacing w:line="360" w:lineRule="auto"/>
              <w:ind w:left="-3384" w:right="-108"/>
              <w:jc w:val="both"/>
              <w:rPr>
                <w:rFonts w:ascii="Verdana" w:hAnsi="Verdana"/>
                <w:lang w:eastAsia="en-US"/>
              </w:rPr>
            </w:pPr>
          </w:p>
        </w:tc>
        <w:tc>
          <w:tcPr>
            <w:tcW w:w="7745" w:type="dxa"/>
          </w:tcPr>
          <w:p w14:paraId="37B57E2B" w14:textId="77777777" w:rsidR="005C5D95" w:rsidRPr="003C4450" w:rsidRDefault="005C5D95" w:rsidP="00155BC0">
            <w:pPr>
              <w:spacing w:line="360" w:lineRule="auto"/>
              <w:ind w:left="1332" w:right="-1216"/>
              <w:jc w:val="both"/>
              <w:rPr>
                <w:rFonts w:ascii="Verdana" w:hAnsi="Verdana"/>
                <w:lang w:eastAsia="en-US"/>
              </w:rPr>
            </w:pPr>
          </w:p>
        </w:tc>
      </w:tr>
    </w:tbl>
    <w:p w14:paraId="3964E8E1" w14:textId="472B23E0" w:rsidR="003C4450" w:rsidRDefault="005C5D95" w:rsidP="00155BC0">
      <w:pPr>
        <w:pStyle w:val="Default"/>
        <w:spacing w:line="360" w:lineRule="auto"/>
        <w:jc w:val="both"/>
        <w:rPr>
          <w:rFonts w:ascii="Arial" w:eastAsiaTheme="minorHAnsi" w:hAnsi="Arial" w:cs="Arial"/>
          <w:bCs/>
          <w:sz w:val="22"/>
          <w:szCs w:val="22"/>
          <w:lang w:eastAsia="en-US"/>
        </w:rPr>
      </w:pPr>
      <w:r w:rsidRPr="00E33079">
        <w:rPr>
          <w:rFonts w:ascii="Arial" w:hAnsi="Arial" w:cs="Arial"/>
          <w:sz w:val="22"/>
          <w:szCs w:val="22"/>
        </w:rPr>
        <w:t>La Consejera de Cultura, Deporte y Turismo del Gobierno de Navarra, en relación a la Petición de informació</w:t>
      </w:r>
      <w:r w:rsidR="00BA2065" w:rsidRPr="00E33079">
        <w:rPr>
          <w:rFonts w:ascii="Arial" w:hAnsi="Arial" w:cs="Arial"/>
          <w:sz w:val="22"/>
          <w:szCs w:val="22"/>
        </w:rPr>
        <w:t>n formulada por</w:t>
      </w:r>
      <w:r w:rsidR="00D05456" w:rsidRPr="00E33079">
        <w:rPr>
          <w:rFonts w:ascii="Arial" w:hAnsi="Arial" w:cs="Arial"/>
          <w:sz w:val="22"/>
          <w:szCs w:val="22"/>
        </w:rPr>
        <w:t xml:space="preserve"> la Parlamentaria</w:t>
      </w:r>
      <w:r w:rsidRPr="00E33079">
        <w:rPr>
          <w:rFonts w:ascii="Arial" w:hAnsi="Arial" w:cs="Arial"/>
          <w:sz w:val="22"/>
          <w:szCs w:val="22"/>
        </w:rPr>
        <w:t xml:space="preserve"> Foral </w:t>
      </w:r>
      <w:r w:rsidR="004F146C" w:rsidRPr="00E33079">
        <w:rPr>
          <w:rFonts w:ascii="Arial" w:hAnsi="Arial" w:cs="Arial"/>
          <w:sz w:val="22"/>
          <w:szCs w:val="22"/>
        </w:rPr>
        <w:t>D</w:t>
      </w:r>
      <w:r w:rsidR="00D05456" w:rsidRPr="00E33079">
        <w:rPr>
          <w:rFonts w:ascii="Arial" w:hAnsi="Arial" w:cs="Arial"/>
          <w:sz w:val="22"/>
          <w:szCs w:val="22"/>
        </w:rPr>
        <w:t>ª</w:t>
      </w:r>
      <w:r w:rsidR="00C57F30" w:rsidRPr="00E33079">
        <w:rPr>
          <w:rFonts w:ascii="Arial" w:hAnsi="Arial" w:cs="Arial"/>
          <w:sz w:val="22"/>
          <w:szCs w:val="22"/>
        </w:rPr>
        <w:t>.</w:t>
      </w:r>
      <w:r w:rsidR="00BA2065" w:rsidRPr="00E33079">
        <w:rPr>
          <w:rFonts w:ascii="Arial" w:hAnsi="Arial" w:cs="Arial"/>
          <w:sz w:val="22"/>
          <w:szCs w:val="22"/>
        </w:rPr>
        <w:t xml:space="preserve"> </w:t>
      </w:r>
      <w:r w:rsidR="00D05456" w:rsidRPr="00E33079">
        <w:rPr>
          <w:rFonts w:ascii="Arial" w:hAnsi="Arial" w:cs="Arial"/>
          <w:sz w:val="22"/>
          <w:szCs w:val="22"/>
        </w:rPr>
        <w:t>Itxaso Soto Díaz</w:t>
      </w:r>
      <w:r w:rsidR="004F146C" w:rsidRPr="00E33079">
        <w:rPr>
          <w:rFonts w:ascii="Arial" w:hAnsi="Arial" w:cs="Arial"/>
          <w:sz w:val="22"/>
          <w:szCs w:val="22"/>
        </w:rPr>
        <w:t>,</w:t>
      </w:r>
      <w:r w:rsidR="00165C78" w:rsidRPr="00E33079">
        <w:rPr>
          <w:rFonts w:ascii="Arial" w:hAnsi="Arial" w:cs="Arial"/>
          <w:sz w:val="22"/>
          <w:szCs w:val="22"/>
        </w:rPr>
        <w:t xml:space="preserve"> </w:t>
      </w:r>
      <w:r w:rsidR="00D05456" w:rsidRPr="00E33079">
        <w:rPr>
          <w:rFonts w:ascii="Arial" w:hAnsi="Arial" w:cs="Arial"/>
          <w:sz w:val="22"/>
          <w:szCs w:val="22"/>
        </w:rPr>
        <w:t>adscrita</w:t>
      </w:r>
      <w:r w:rsidRPr="00E33079">
        <w:rPr>
          <w:rFonts w:ascii="Arial" w:hAnsi="Arial" w:cs="Arial"/>
          <w:sz w:val="22"/>
          <w:szCs w:val="22"/>
        </w:rPr>
        <w:t xml:space="preserve"> al Grupo Parlamentario </w:t>
      </w:r>
      <w:r w:rsidR="00D05456" w:rsidRPr="00E33079">
        <w:rPr>
          <w:rFonts w:ascii="Arial" w:hAnsi="Arial" w:cs="Arial"/>
          <w:sz w:val="22"/>
          <w:szCs w:val="22"/>
        </w:rPr>
        <w:t>Geroa Bai</w:t>
      </w:r>
      <w:r w:rsidRPr="00E33079">
        <w:rPr>
          <w:rFonts w:ascii="Arial" w:hAnsi="Arial" w:cs="Arial"/>
          <w:color w:val="FF0000"/>
          <w:sz w:val="22"/>
          <w:szCs w:val="22"/>
        </w:rPr>
        <w:t xml:space="preserve"> </w:t>
      </w:r>
      <w:r w:rsidR="007E509F" w:rsidRPr="00E33079">
        <w:rPr>
          <w:rFonts w:ascii="Arial" w:hAnsi="Arial" w:cs="Arial"/>
          <w:sz w:val="22"/>
          <w:szCs w:val="22"/>
        </w:rPr>
        <w:t>(11-24</w:t>
      </w:r>
      <w:r w:rsidR="00D05456" w:rsidRPr="00E33079">
        <w:rPr>
          <w:rFonts w:ascii="Arial" w:hAnsi="Arial" w:cs="Arial"/>
          <w:sz w:val="22"/>
          <w:szCs w:val="22"/>
        </w:rPr>
        <w:t>/PES</w:t>
      </w:r>
      <w:r w:rsidRPr="00E33079">
        <w:rPr>
          <w:rFonts w:ascii="Arial" w:hAnsi="Arial" w:cs="Arial"/>
          <w:sz w:val="22"/>
          <w:szCs w:val="22"/>
        </w:rPr>
        <w:t>-0</w:t>
      </w:r>
      <w:r w:rsidR="004F146C" w:rsidRPr="00E33079">
        <w:rPr>
          <w:rFonts w:ascii="Arial" w:hAnsi="Arial" w:cs="Arial"/>
          <w:sz w:val="22"/>
          <w:szCs w:val="22"/>
        </w:rPr>
        <w:t>0</w:t>
      </w:r>
      <w:r w:rsidR="00D05456" w:rsidRPr="00E33079">
        <w:rPr>
          <w:rFonts w:ascii="Arial" w:hAnsi="Arial" w:cs="Arial"/>
          <w:sz w:val="22"/>
          <w:szCs w:val="22"/>
        </w:rPr>
        <w:t>3</w:t>
      </w:r>
      <w:r w:rsidR="00C57F30" w:rsidRPr="00E33079">
        <w:rPr>
          <w:rFonts w:ascii="Arial" w:hAnsi="Arial" w:cs="Arial"/>
          <w:sz w:val="22"/>
          <w:szCs w:val="22"/>
        </w:rPr>
        <w:t>7</w:t>
      </w:r>
      <w:r w:rsidR="00D05456" w:rsidRPr="00E33079">
        <w:rPr>
          <w:rFonts w:ascii="Arial" w:hAnsi="Arial" w:cs="Arial"/>
          <w:sz w:val="22"/>
          <w:szCs w:val="22"/>
        </w:rPr>
        <w:t>3</w:t>
      </w:r>
      <w:r w:rsidRPr="00E33079">
        <w:rPr>
          <w:rFonts w:ascii="Arial" w:hAnsi="Arial" w:cs="Arial"/>
          <w:sz w:val="22"/>
          <w:szCs w:val="22"/>
        </w:rPr>
        <w:t>)</w:t>
      </w:r>
      <w:r w:rsidR="00BC2099">
        <w:rPr>
          <w:rFonts w:ascii="Arial" w:hAnsi="Arial" w:cs="Arial"/>
          <w:sz w:val="22"/>
          <w:szCs w:val="22"/>
        </w:rPr>
        <w:t>,</w:t>
      </w:r>
      <w:r w:rsidRPr="00E33079">
        <w:rPr>
          <w:rFonts w:ascii="Arial" w:hAnsi="Arial" w:cs="Arial"/>
          <w:sz w:val="22"/>
          <w:szCs w:val="22"/>
        </w:rPr>
        <w:t xml:space="preserve"> en la que </w:t>
      </w:r>
      <w:r w:rsidR="00D05456" w:rsidRPr="00E33079">
        <w:rPr>
          <w:rFonts w:ascii="Arial" w:hAnsi="Arial" w:cs="Arial"/>
          <w:sz w:val="22"/>
          <w:szCs w:val="22"/>
        </w:rPr>
        <w:t>pregunta</w:t>
      </w:r>
      <w:r w:rsidR="0096462C" w:rsidRPr="00E33079">
        <w:rPr>
          <w:rFonts w:ascii="Arial" w:eastAsiaTheme="minorHAnsi" w:hAnsi="Arial" w:cs="Arial"/>
          <w:sz w:val="22"/>
          <w:szCs w:val="22"/>
          <w:lang w:eastAsia="en-US"/>
        </w:rPr>
        <w:t xml:space="preserve"> en </w:t>
      </w:r>
      <w:r w:rsidR="00D05456" w:rsidRPr="00E33079">
        <w:rPr>
          <w:rFonts w:ascii="Arial" w:eastAsiaTheme="minorHAnsi" w:hAnsi="Arial" w:cs="Arial"/>
          <w:sz w:val="22"/>
          <w:szCs w:val="22"/>
          <w:lang w:eastAsia="en-US"/>
        </w:rPr>
        <w:t>qué estado se encuentra la redacción del Plan Director de Arqueología de Navarra</w:t>
      </w:r>
      <w:r w:rsidR="00C35063" w:rsidRPr="00E33079">
        <w:rPr>
          <w:rFonts w:ascii="Arial" w:hAnsi="Arial" w:cs="Arial"/>
          <w:bCs/>
          <w:sz w:val="22"/>
          <w:szCs w:val="22"/>
        </w:rPr>
        <w:t>,</w:t>
      </w:r>
      <w:r w:rsidR="00512C90" w:rsidRPr="00E33079">
        <w:rPr>
          <w:rFonts w:ascii="Arial" w:eastAsiaTheme="minorHAnsi" w:hAnsi="Arial" w:cs="Arial"/>
          <w:sz w:val="22"/>
          <w:szCs w:val="22"/>
          <w:lang w:eastAsia="en-US"/>
        </w:rPr>
        <w:t xml:space="preserve"> t</w:t>
      </w:r>
      <w:r w:rsidR="00044E27" w:rsidRPr="00E33079">
        <w:rPr>
          <w:rFonts w:ascii="Arial" w:hAnsi="Arial" w:cs="Arial"/>
          <w:sz w:val="22"/>
          <w:szCs w:val="22"/>
        </w:rPr>
        <w:t>iene el honor de informarle lo siguiente:</w:t>
      </w:r>
      <w:r w:rsidR="00B700A2" w:rsidRPr="00E33079">
        <w:rPr>
          <w:rFonts w:ascii="Arial" w:eastAsiaTheme="minorHAnsi" w:hAnsi="Arial" w:cs="Arial"/>
          <w:bCs/>
          <w:sz w:val="22"/>
          <w:szCs w:val="22"/>
          <w:lang w:eastAsia="en-US"/>
        </w:rPr>
        <w:t xml:space="preserve">  </w:t>
      </w:r>
    </w:p>
    <w:p w14:paraId="544B2265" w14:textId="171FC8BE" w:rsidR="00D05456" w:rsidRPr="00E33079" w:rsidRDefault="00D05456" w:rsidP="00155BC0">
      <w:pPr>
        <w:spacing w:line="360" w:lineRule="auto"/>
        <w:jc w:val="both"/>
        <w:rPr>
          <w:rFonts w:ascii="Arial" w:hAnsi="Arial" w:cs="Arial"/>
          <w:sz w:val="22"/>
          <w:szCs w:val="22"/>
        </w:rPr>
      </w:pPr>
      <w:r w:rsidRPr="00E33079">
        <w:rPr>
          <w:rFonts w:ascii="Arial" w:hAnsi="Arial" w:cs="Arial"/>
          <w:sz w:val="22"/>
          <w:szCs w:val="22"/>
        </w:rPr>
        <w:t>Las acciones de elaboración del Plan Director de Arqueología de Navarra se han consignado en los presupuestos de este departamento desde el año 2020 en la partida:</w:t>
      </w:r>
    </w:p>
    <w:p w14:paraId="0D3267A3" w14:textId="77777777" w:rsidR="003C4450" w:rsidRDefault="00D05456" w:rsidP="00155BC0">
      <w:pPr>
        <w:spacing w:line="360" w:lineRule="auto"/>
        <w:jc w:val="both"/>
        <w:rPr>
          <w:rFonts w:ascii="Arial" w:hAnsi="Arial" w:cs="Arial"/>
          <w:sz w:val="22"/>
          <w:szCs w:val="22"/>
        </w:rPr>
      </w:pPr>
      <w:r w:rsidRPr="00E33079">
        <w:rPr>
          <w:rFonts w:ascii="Arial" w:hAnsi="Arial" w:cs="Arial"/>
          <w:sz w:val="22"/>
          <w:szCs w:val="22"/>
        </w:rPr>
        <w:t>A20001 A21002276337104. Plan director de Arqueología.</w:t>
      </w:r>
    </w:p>
    <w:p w14:paraId="680CFF6F" w14:textId="77777777" w:rsidR="003C4450" w:rsidRDefault="00D05456" w:rsidP="00155BC0">
      <w:pPr>
        <w:spacing w:line="360" w:lineRule="auto"/>
        <w:jc w:val="both"/>
        <w:rPr>
          <w:rFonts w:ascii="Arial" w:hAnsi="Arial" w:cs="Arial"/>
          <w:sz w:val="22"/>
          <w:szCs w:val="22"/>
        </w:rPr>
      </w:pPr>
      <w:r w:rsidRPr="00E33079">
        <w:rPr>
          <w:rFonts w:ascii="Arial" w:hAnsi="Arial" w:cs="Arial"/>
          <w:sz w:val="22"/>
          <w:szCs w:val="22"/>
        </w:rPr>
        <w:t>A través de la Sección de Registro, Bienes Muebles y Arqueología del Servicio de Patrimonio Histórico de la Dirección General de Cultura- Institución Príncipe Viana se han coordinado los estudios y trabajos necesarios para desarrollar una herramienta de planificación como un Plan Director.</w:t>
      </w:r>
    </w:p>
    <w:p w14:paraId="632C42F5" w14:textId="77777777" w:rsidR="003C4450" w:rsidRDefault="00D05456" w:rsidP="00155BC0">
      <w:pPr>
        <w:spacing w:line="360" w:lineRule="auto"/>
        <w:jc w:val="both"/>
        <w:rPr>
          <w:rFonts w:ascii="Arial" w:hAnsi="Arial" w:cs="Arial"/>
          <w:sz w:val="22"/>
          <w:szCs w:val="22"/>
        </w:rPr>
      </w:pPr>
      <w:r w:rsidRPr="00E33079">
        <w:rPr>
          <w:rFonts w:ascii="Arial" w:hAnsi="Arial" w:cs="Arial"/>
          <w:sz w:val="22"/>
          <w:szCs w:val="22"/>
        </w:rPr>
        <w:t>El PEAN responde a un proceso de análisis y reflexión, que observa de manera objetiva la trayectoria que ha seguido, hasta la actualidad, la arqueología navarra. Es la formulación de un propósito y una visión que reclama de nuevos modelos de ordenación, intervención y gestión en los bienes del Patrimonio Arqueológico. Se presenta como un instrumento de dirección y cambio que, mediante la organización de objetivos y orientaciones estratégicas, articule programas de actuación y acciones reales.</w:t>
      </w:r>
    </w:p>
    <w:p w14:paraId="255AD4D8" w14:textId="77777777" w:rsidR="003C4450" w:rsidRDefault="00D05456" w:rsidP="00155BC0">
      <w:pPr>
        <w:spacing w:line="360" w:lineRule="auto"/>
        <w:jc w:val="both"/>
        <w:rPr>
          <w:rFonts w:ascii="Arial" w:hAnsi="Arial" w:cs="Arial"/>
          <w:sz w:val="22"/>
          <w:szCs w:val="22"/>
        </w:rPr>
      </w:pPr>
      <w:r w:rsidRPr="00E33079">
        <w:rPr>
          <w:rFonts w:ascii="Arial" w:hAnsi="Arial" w:cs="Arial"/>
          <w:sz w:val="22"/>
          <w:szCs w:val="22"/>
        </w:rPr>
        <w:t xml:space="preserve">Las fases del Plan Director son: </w:t>
      </w:r>
    </w:p>
    <w:p w14:paraId="6D77BB17" w14:textId="1245B5FA" w:rsidR="00D05456" w:rsidRPr="00E33079" w:rsidRDefault="00D05456" w:rsidP="003C4450">
      <w:pPr>
        <w:pStyle w:val="Prrafodelista"/>
        <w:numPr>
          <w:ilvl w:val="0"/>
          <w:numId w:val="8"/>
        </w:numPr>
        <w:spacing w:line="360" w:lineRule="auto"/>
        <w:jc w:val="both"/>
        <w:rPr>
          <w:rFonts w:ascii="Arial" w:hAnsi="Arial" w:cs="Arial"/>
          <w:sz w:val="22"/>
          <w:szCs w:val="22"/>
        </w:rPr>
      </w:pPr>
      <w:r w:rsidRPr="00E33079">
        <w:rPr>
          <w:rFonts w:ascii="Arial" w:hAnsi="Arial" w:cs="Arial"/>
          <w:sz w:val="22"/>
          <w:szCs w:val="22"/>
        </w:rPr>
        <w:t>Diagnóstico: Este trabajo se desarrolla entre los años 2019 y 2023 a partir de un intenso proceso de análisis de la realidad actual de la arqueología navarra en todas las áreas competenciales que interviene. La actuación se ha basado en la revisión de la información pública disponible: expedientes, memorias, proyectos, informes, publicaciones, páginas web, catálogos, bases de datos, etc. Los trabajos analizados se remontan a los impulsados desde la Diputación Foral de Navarra desde los años 1940 y prestando especial atención a las actuaciones posteriores a la Ley Foral 14/2005, de 22 de noviembre, del Patrimonio Cultural de Navarra.</w:t>
      </w:r>
    </w:p>
    <w:p w14:paraId="3A5231EE" w14:textId="77777777" w:rsidR="003C4450" w:rsidRDefault="00D05456" w:rsidP="00155BC0">
      <w:pPr>
        <w:spacing w:line="360" w:lineRule="auto"/>
        <w:ind w:left="720"/>
        <w:jc w:val="both"/>
        <w:rPr>
          <w:rFonts w:ascii="Arial" w:hAnsi="Arial" w:cs="Arial"/>
          <w:sz w:val="22"/>
          <w:szCs w:val="22"/>
        </w:rPr>
      </w:pPr>
      <w:r w:rsidRPr="00E33079">
        <w:rPr>
          <w:rFonts w:ascii="Arial" w:hAnsi="Arial" w:cs="Arial"/>
          <w:sz w:val="22"/>
          <w:szCs w:val="22"/>
        </w:rPr>
        <w:t>Este trabajo intenso y de gran volumen se presentará a finales de este año 2024.</w:t>
      </w:r>
    </w:p>
    <w:p w14:paraId="3EA7E826" w14:textId="28A418A5" w:rsidR="00D05456" w:rsidRPr="00E33079" w:rsidRDefault="00D05456" w:rsidP="00155BC0">
      <w:pPr>
        <w:pStyle w:val="Prrafodelista"/>
        <w:numPr>
          <w:ilvl w:val="0"/>
          <w:numId w:val="8"/>
        </w:numPr>
        <w:spacing w:line="360" w:lineRule="auto"/>
        <w:jc w:val="both"/>
        <w:rPr>
          <w:rFonts w:ascii="Arial" w:hAnsi="Arial" w:cs="Arial"/>
          <w:sz w:val="22"/>
          <w:szCs w:val="22"/>
        </w:rPr>
      </w:pPr>
      <w:r w:rsidRPr="00E33079">
        <w:rPr>
          <w:rFonts w:ascii="Arial" w:hAnsi="Arial" w:cs="Arial"/>
          <w:sz w:val="22"/>
          <w:szCs w:val="22"/>
        </w:rPr>
        <w:t>Estructurar la información del diagnóstico en los siguientes temas. Publicación en el primer trimestre de 2025.</w:t>
      </w:r>
    </w:p>
    <w:p w14:paraId="4A81C6E8"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ESTRUCTURA ORGÁNICA</w:t>
      </w:r>
    </w:p>
    <w:p w14:paraId="6FB88899"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CATALOGACIÓN DEL PATRIMONIO ARQUEOLÓGICO</w:t>
      </w:r>
    </w:p>
    <w:p w14:paraId="155D3904"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PROTECCIÓN DEL PATRIMONIO ARQUEOLÓGICO</w:t>
      </w:r>
    </w:p>
    <w:p w14:paraId="3461036E"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GESTIÓN DEL PATRIMONIO ARQUEOLÓGICO</w:t>
      </w:r>
    </w:p>
    <w:p w14:paraId="08CD568D"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DIFUSIÓN DEL PATRIMONIO ARQUEOLÓGICO</w:t>
      </w:r>
    </w:p>
    <w:p w14:paraId="487E0C8E"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lastRenderedPageBreak/>
        <w:t>INVERSIÓN PÚBLICA DEL PATRIMONIO ARQUEOLÓGICO</w:t>
      </w:r>
    </w:p>
    <w:p w14:paraId="37B800A1" w14:textId="77777777" w:rsidR="003C4450"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ENTORNO PROFESIONAL</w:t>
      </w:r>
    </w:p>
    <w:p w14:paraId="7E56C077" w14:textId="7E5255F1" w:rsidR="00D05456" w:rsidRPr="00E33079" w:rsidRDefault="00D05456" w:rsidP="00155BC0">
      <w:pPr>
        <w:pStyle w:val="Prrafodelista"/>
        <w:numPr>
          <w:ilvl w:val="0"/>
          <w:numId w:val="8"/>
        </w:numPr>
        <w:spacing w:line="360" w:lineRule="auto"/>
        <w:jc w:val="both"/>
        <w:rPr>
          <w:rFonts w:ascii="Arial" w:hAnsi="Arial" w:cs="Arial"/>
          <w:sz w:val="22"/>
          <w:szCs w:val="22"/>
        </w:rPr>
      </w:pPr>
      <w:r w:rsidRPr="00E33079">
        <w:rPr>
          <w:rFonts w:ascii="Arial" w:hAnsi="Arial" w:cs="Arial"/>
          <w:sz w:val="22"/>
          <w:szCs w:val="22"/>
        </w:rPr>
        <w:t>Líneas prioritarias de actuación. Tras un proceso de escucha con el sector patrimonial. Segundo trimestre de 2025. Dividido en estos ámbitos:</w:t>
      </w:r>
    </w:p>
    <w:p w14:paraId="61229BBA"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LEGISLACIÓN</w:t>
      </w:r>
    </w:p>
    <w:p w14:paraId="07BD0A36"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CATALOGACIÓN</w:t>
      </w:r>
    </w:p>
    <w:p w14:paraId="7A3D72B6"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CONSERVACIÓN</w:t>
      </w:r>
    </w:p>
    <w:p w14:paraId="226699B1"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ENTORNO PROFESIONAL</w:t>
      </w:r>
    </w:p>
    <w:p w14:paraId="5522F297"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GESTIÓN</w:t>
      </w:r>
    </w:p>
    <w:p w14:paraId="38C17C26" w14:textId="77777777" w:rsidR="00D05456" w:rsidRPr="00E33079"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DIFUSIÓN</w:t>
      </w:r>
    </w:p>
    <w:p w14:paraId="083F66AE" w14:textId="77777777" w:rsidR="003C4450" w:rsidRDefault="00D05456" w:rsidP="00155BC0">
      <w:pPr>
        <w:pStyle w:val="Prrafodelista"/>
        <w:numPr>
          <w:ilvl w:val="1"/>
          <w:numId w:val="8"/>
        </w:numPr>
        <w:spacing w:line="360" w:lineRule="auto"/>
        <w:jc w:val="both"/>
        <w:rPr>
          <w:rFonts w:ascii="Arial" w:hAnsi="Arial" w:cs="Arial"/>
          <w:sz w:val="22"/>
          <w:szCs w:val="22"/>
        </w:rPr>
      </w:pPr>
      <w:r w:rsidRPr="00E33079">
        <w:rPr>
          <w:rFonts w:ascii="Arial" w:hAnsi="Arial" w:cs="Arial"/>
          <w:sz w:val="22"/>
          <w:szCs w:val="22"/>
        </w:rPr>
        <w:t>FINANCIACIÓN</w:t>
      </w:r>
    </w:p>
    <w:p w14:paraId="1B5FF97E" w14:textId="77777777" w:rsidR="003C4450" w:rsidRDefault="002E62D5" w:rsidP="00155BC0">
      <w:pPr>
        <w:tabs>
          <w:tab w:val="left" w:pos="709"/>
          <w:tab w:val="left" w:pos="992"/>
          <w:tab w:val="left" w:pos="1276"/>
          <w:tab w:val="center" w:pos="3827"/>
        </w:tabs>
        <w:spacing w:line="360" w:lineRule="auto"/>
        <w:ind w:left="-180" w:right="-1"/>
        <w:jc w:val="both"/>
        <w:rPr>
          <w:rFonts w:ascii="Arial" w:hAnsi="Arial" w:cs="Arial"/>
          <w:sz w:val="22"/>
          <w:szCs w:val="22"/>
        </w:rPr>
      </w:pPr>
      <w:r w:rsidRPr="00E33079">
        <w:rPr>
          <w:rFonts w:ascii="Arial" w:hAnsi="Arial" w:cs="Arial"/>
          <w:sz w:val="22"/>
          <w:szCs w:val="22"/>
        </w:rPr>
        <w:t xml:space="preserve"> </w:t>
      </w:r>
      <w:r w:rsidR="005C5D95" w:rsidRPr="00E33079">
        <w:rPr>
          <w:rFonts w:ascii="Arial" w:hAnsi="Arial" w:cs="Arial"/>
          <w:sz w:val="22"/>
          <w:szCs w:val="22"/>
        </w:rPr>
        <w:t xml:space="preserve">Es lo que puedo informar, en cumplimiento </w:t>
      </w:r>
      <w:r w:rsidR="00044E27" w:rsidRPr="00E33079">
        <w:rPr>
          <w:rFonts w:ascii="Arial" w:hAnsi="Arial" w:cs="Arial"/>
          <w:sz w:val="22"/>
          <w:szCs w:val="22"/>
        </w:rPr>
        <w:t>de lo dispuesto en el a</w:t>
      </w:r>
      <w:r w:rsidR="0008521E" w:rsidRPr="00E33079">
        <w:rPr>
          <w:rFonts w:ascii="Arial" w:hAnsi="Arial" w:cs="Arial"/>
          <w:sz w:val="22"/>
          <w:szCs w:val="22"/>
        </w:rPr>
        <w:t xml:space="preserve">rtículo </w:t>
      </w:r>
      <w:r w:rsidR="00D05456" w:rsidRPr="00E33079">
        <w:rPr>
          <w:rFonts w:ascii="Arial" w:hAnsi="Arial" w:cs="Arial"/>
          <w:sz w:val="22"/>
          <w:szCs w:val="22"/>
        </w:rPr>
        <w:t>2</w:t>
      </w:r>
      <w:r w:rsidR="00B700A2" w:rsidRPr="00E33079">
        <w:rPr>
          <w:rFonts w:ascii="Arial" w:hAnsi="Arial" w:cs="Arial"/>
          <w:sz w:val="22"/>
          <w:szCs w:val="22"/>
        </w:rPr>
        <w:t>15 d</w:t>
      </w:r>
      <w:r w:rsidR="005C5D95" w:rsidRPr="00E33079">
        <w:rPr>
          <w:rFonts w:ascii="Arial" w:hAnsi="Arial" w:cs="Arial"/>
          <w:sz w:val="22"/>
          <w:szCs w:val="22"/>
        </w:rPr>
        <w:t>el Reglamento del Parlamento de Navarra.</w:t>
      </w:r>
    </w:p>
    <w:p w14:paraId="471393F5" w14:textId="77777777" w:rsidR="003C4450" w:rsidRDefault="00044E27" w:rsidP="003C4450">
      <w:pPr>
        <w:spacing w:line="360" w:lineRule="auto"/>
        <w:rPr>
          <w:rFonts w:ascii="Arial" w:hAnsi="Arial" w:cs="Arial"/>
          <w:sz w:val="22"/>
          <w:szCs w:val="22"/>
        </w:rPr>
      </w:pPr>
      <w:r w:rsidRPr="00E33079">
        <w:rPr>
          <w:rFonts w:ascii="Arial" w:hAnsi="Arial" w:cs="Arial"/>
          <w:sz w:val="22"/>
          <w:szCs w:val="22"/>
        </w:rPr>
        <w:t>Pamplona,</w:t>
      </w:r>
      <w:r w:rsidR="00E33079" w:rsidRPr="00E33079">
        <w:rPr>
          <w:rFonts w:ascii="Arial" w:hAnsi="Arial" w:cs="Arial"/>
          <w:sz w:val="22"/>
          <w:szCs w:val="22"/>
        </w:rPr>
        <w:t xml:space="preserve"> 26 de septiembre</w:t>
      </w:r>
      <w:r w:rsidR="007D4BFA" w:rsidRPr="00E33079">
        <w:rPr>
          <w:rFonts w:ascii="Arial" w:hAnsi="Arial" w:cs="Arial"/>
          <w:sz w:val="22"/>
          <w:szCs w:val="22"/>
        </w:rPr>
        <w:t xml:space="preserve"> </w:t>
      </w:r>
      <w:r w:rsidR="007E509F" w:rsidRPr="00E33079">
        <w:rPr>
          <w:rFonts w:ascii="Arial" w:hAnsi="Arial" w:cs="Arial"/>
          <w:sz w:val="22"/>
          <w:szCs w:val="22"/>
        </w:rPr>
        <w:t>2024</w:t>
      </w:r>
    </w:p>
    <w:p w14:paraId="4C0EE22F" w14:textId="2EC80FE5" w:rsidR="00D74EC4" w:rsidRPr="003C4450" w:rsidRDefault="003C4450" w:rsidP="003C4450">
      <w:pPr>
        <w:spacing w:line="360" w:lineRule="auto"/>
        <w:rPr>
          <w:rFonts w:ascii="Arial" w:hAnsi="Arial" w:cs="Arial"/>
          <w:sz w:val="22"/>
          <w:szCs w:val="22"/>
        </w:rPr>
      </w:pPr>
      <w:r w:rsidRPr="00E33079">
        <w:rPr>
          <w:rFonts w:ascii="Arial" w:hAnsi="Arial" w:cs="Arial"/>
          <w:sz w:val="22"/>
          <w:szCs w:val="22"/>
        </w:rPr>
        <w:t xml:space="preserve">La Consejera </w:t>
      </w:r>
      <w:r>
        <w:rPr>
          <w:rFonts w:ascii="Arial" w:hAnsi="Arial" w:cs="Arial"/>
          <w:sz w:val="22"/>
          <w:szCs w:val="22"/>
        </w:rPr>
        <w:t>d</w:t>
      </w:r>
      <w:r w:rsidRPr="00E33079">
        <w:rPr>
          <w:rFonts w:ascii="Arial" w:hAnsi="Arial" w:cs="Arial"/>
          <w:sz w:val="22"/>
          <w:szCs w:val="22"/>
        </w:rPr>
        <w:t xml:space="preserve">e Cultura, Deporte </w:t>
      </w:r>
      <w:r>
        <w:rPr>
          <w:rFonts w:ascii="Arial" w:hAnsi="Arial" w:cs="Arial"/>
          <w:sz w:val="22"/>
          <w:szCs w:val="22"/>
        </w:rPr>
        <w:t>y</w:t>
      </w:r>
      <w:r w:rsidRPr="00E33079">
        <w:rPr>
          <w:rFonts w:ascii="Arial" w:hAnsi="Arial" w:cs="Arial"/>
          <w:sz w:val="22"/>
          <w:szCs w:val="22"/>
        </w:rPr>
        <w:t xml:space="preserve"> Turismo</w:t>
      </w:r>
      <w:r>
        <w:rPr>
          <w:rFonts w:ascii="Arial" w:hAnsi="Arial" w:cs="Arial"/>
          <w:sz w:val="22"/>
          <w:szCs w:val="22"/>
        </w:rPr>
        <w:t xml:space="preserve">: </w:t>
      </w:r>
      <w:r w:rsidR="005C5D95" w:rsidRPr="00E33079">
        <w:rPr>
          <w:rFonts w:ascii="Arial" w:hAnsi="Arial" w:cs="Arial"/>
          <w:sz w:val="22"/>
          <w:szCs w:val="22"/>
        </w:rPr>
        <w:t>Rebeca Esnaola Bermejo</w:t>
      </w:r>
    </w:p>
    <w:sectPr w:rsidR="00D74EC4" w:rsidRPr="003C44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61291E"/>
    <w:multiLevelType w:val="hybridMultilevel"/>
    <w:tmpl w:val="8AB4C1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41F46C8C"/>
    <w:multiLevelType w:val="hybridMultilevel"/>
    <w:tmpl w:val="9230CF7C"/>
    <w:lvl w:ilvl="0" w:tplc="A4C21C8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C54F1C"/>
    <w:multiLevelType w:val="hybridMultilevel"/>
    <w:tmpl w:val="5F20A1BE"/>
    <w:lvl w:ilvl="0" w:tplc="890C244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6676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6791204">
    <w:abstractNumId w:val="5"/>
  </w:num>
  <w:num w:numId="3" w16cid:durableId="1530605521">
    <w:abstractNumId w:val="0"/>
  </w:num>
  <w:num w:numId="4" w16cid:durableId="148907348">
    <w:abstractNumId w:val="2"/>
  </w:num>
  <w:num w:numId="5" w16cid:durableId="1751460497">
    <w:abstractNumId w:val="6"/>
  </w:num>
  <w:num w:numId="6" w16cid:durableId="190412866">
    <w:abstractNumId w:val="3"/>
  </w:num>
  <w:num w:numId="7" w16cid:durableId="417875134">
    <w:abstractNumId w:val="4"/>
  </w:num>
  <w:num w:numId="8" w16cid:durableId="256180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44E27"/>
    <w:rsid w:val="000650F4"/>
    <w:rsid w:val="0008521E"/>
    <w:rsid w:val="00155BC0"/>
    <w:rsid w:val="00165C78"/>
    <w:rsid w:val="001F7F85"/>
    <w:rsid w:val="00281BBE"/>
    <w:rsid w:val="002C0935"/>
    <w:rsid w:val="002E62D5"/>
    <w:rsid w:val="00380D46"/>
    <w:rsid w:val="003C4450"/>
    <w:rsid w:val="00444730"/>
    <w:rsid w:val="00493652"/>
    <w:rsid w:val="004F146C"/>
    <w:rsid w:val="00512C90"/>
    <w:rsid w:val="00520FD6"/>
    <w:rsid w:val="005322EF"/>
    <w:rsid w:val="00587A69"/>
    <w:rsid w:val="005A6BEF"/>
    <w:rsid w:val="005C5D95"/>
    <w:rsid w:val="005E4707"/>
    <w:rsid w:val="00605379"/>
    <w:rsid w:val="00624C64"/>
    <w:rsid w:val="0063081B"/>
    <w:rsid w:val="00633491"/>
    <w:rsid w:val="00733746"/>
    <w:rsid w:val="0075427A"/>
    <w:rsid w:val="007D4BFA"/>
    <w:rsid w:val="007E0EFF"/>
    <w:rsid w:val="007E509F"/>
    <w:rsid w:val="00802E3C"/>
    <w:rsid w:val="00842895"/>
    <w:rsid w:val="008432FA"/>
    <w:rsid w:val="008E03B3"/>
    <w:rsid w:val="0096462C"/>
    <w:rsid w:val="009E6F76"/>
    <w:rsid w:val="009F18B3"/>
    <w:rsid w:val="00A02DDE"/>
    <w:rsid w:val="00A454EF"/>
    <w:rsid w:val="00AF1316"/>
    <w:rsid w:val="00B01DFE"/>
    <w:rsid w:val="00B21AE8"/>
    <w:rsid w:val="00B700A2"/>
    <w:rsid w:val="00B72679"/>
    <w:rsid w:val="00BA2065"/>
    <w:rsid w:val="00BA5D83"/>
    <w:rsid w:val="00BC2099"/>
    <w:rsid w:val="00BD1A1F"/>
    <w:rsid w:val="00C04996"/>
    <w:rsid w:val="00C27410"/>
    <w:rsid w:val="00C35063"/>
    <w:rsid w:val="00C57F30"/>
    <w:rsid w:val="00CA57FE"/>
    <w:rsid w:val="00CE125A"/>
    <w:rsid w:val="00D05456"/>
    <w:rsid w:val="00D1626C"/>
    <w:rsid w:val="00D20825"/>
    <w:rsid w:val="00D74EC4"/>
    <w:rsid w:val="00DF5C8B"/>
    <w:rsid w:val="00E33079"/>
    <w:rsid w:val="00E57209"/>
    <w:rsid w:val="00E95B57"/>
    <w:rsid w:val="00EC3B62"/>
    <w:rsid w:val="00F16AC7"/>
    <w:rsid w:val="00F5779B"/>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2D2E"/>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Textodeglobo">
    <w:name w:val="Balloon Text"/>
    <w:basedOn w:val="Normal"/>
    <w:link w:val="TextodegloboCar"/>
    <w:uiPriority w:val="99"/>
    <w:semiHidden/>
    <w:unhideWhenUsed/>
    <w:rsid w:val="002C0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93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761493166">
      <w:bodyDiv w:val="1"/>
      <w:marLeft w:val="0"/>
      <w:marRight w:val="0"/>
      <w:marTop w:val="0"/>
      <w:marBottom w:val="0"/>
      <w:divBdr>
        <w:top w:val="none" w:sz="0" w:space="0" w:color="auto"/>
        <w:left w:val="none" w:sz="0" w:space="0" w:color="auto"/>
        <w:bottom w:val="none" w:sz="0" w:space="0" w:color="auto"/>
        <w:right w:val="none" w:sz="0" w:space="0" w:color="auto"/>
      </w:divBdr>
    </w:div>
    <w:div w:id="902837713">
      <w:bodyDiv w:val="1"/>
      <w:marLeft w:val="0"/>
      <w:marRight w:val="0"/>
      <w:marTop w:val="0"/>
      <w:marBottom w:val="0"/>
      <w:divBdr>
        <w:top w:val="none" w:sz="0" w:space="0" w:color="auto"/>
        <w:left w:val="none" w:sz="0" w:space="0" w:color="auto"/>
        <w:bottom w:val="none" w:sz="0" w:space="0" w:color="auto"/>
        <w:right w:val="none" w:sz="0" w:space="0" w:color="auto"/>
      </w:divBdr>
    </w:div>
    <w:div w:id="1574780250">
      <w:bodyDiv w:val="1"/>
      <w:marLeft w:val="0"/>
      <w:marRight w:val="0"/>
      <w:marTop w:val="0"/>
      <w:marBottom w:val="0"/>
      <w:divBdr>
        <w:top w:val="none" w:sz="0" w:space="0" w:color="auto"/>
        <w:left w:val="none" w:sz="0" w:space="0" w:color="auto"/>
        <w:bottom w:val="none" w:sz="0" w:space="0" w:color="auto"/>
        <w:right w:val="none" w:sz="0" w:space="0" w:color="auto"/>
      </w:divBdr>
    </w:div>
    <w:div w:id="1842356731">
      <w:bodyDiv w:val="1"/>
      <w:marLeft w:val="0"/>
      <w:marRight w:val="0"/>
      <w:marTop w:val="0"/>
      <w:marBottom w:val="0"/>
      <w:divBdr>
        <w:top w:val="none" w:sz="0" w:space="0" w:color="auto"/>
        <w:left w:val="none" w:sz="0" w:space="0" w:color="auto"/>
        <w:bottom w:val="none" w:sz="0" w:space="0" w:color="auto"/>
        <w:right w:val="none" w:sz="0" w:space="0" w:color="auto"/>
      </w:divBdr>
    </w:div>
    <w:div w:id="196958088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390A-EAAF-4DB0-9117-9AD6269B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8</cp:revision>
  <cp:lastPrinted>2024-04-09T08:08:00Z</cp:lastPrinted>
  <dcterms:created xsi:type="dcterms:W3CDTF">2024-09-27T11:55:00Z</dcterms:created>
  <dcterms:modified xsi:type="dcterms:W3CDTF">2024-11-05T09:56:00Z</dcterms:modified>
</cp:coreProperties>
</file>