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D3AD2" w14:textId="1BBE4A98" w:rsidR="003917B3" w:rsidRDefault="003917B3" w:rsidP="00CF710C">
      <w:pPr>
        <w:pStyle w:val="Style"/>
        <w:spacing w:before="100" w:beforeAutospacing="1" w:after="200" w:line="276" w:lineRule="auto"/>
        <w:ind w:left="539" w:rightChars="567" w:right="1247" w:firstLine="708"/>
        <w:jc w:val="both"/>
        <w:textAlignment w:val="baseline"/>
        <w:rPr>
          <w:sz w:val="22"/>
          <w:szCs w:val="22"/>
        </w:rPr>
      </w:pPr>
      <w:r>
        <w:rPr>
          <w:sz w:val="22"/>
        </w:rPr>
        <w:t>24PES-357</w:t>
      </w:r>
    </w:p>
    <w:p w14:paraId="226D8AFD" w14:textId="470548E5" w:rsidR="003917B3" w:rsidRDefault="00251CB0" w:rsidP="00CF710C">
      <w:pPr>
        <w:pStyle w:val="Style"/>
        <w:spacing w:before="100" w:beforeAutospacing="1" w:after="200" w:line="276" w:lineRule="auto"/>
        <w:ind w:leftChars="567" w:left="1247" w:rightChars="567" w:right="1247"/>
        <w:jc w:val="both"/>
        <w:textAlignment w:val="baseline"/>
      </w:pPr>
      <w:r>
        <w:rPr>
          <w:sz w:val="22"/>
        </w:rPr>
        <w:t xml:space="preserve">Nafarroako Alderdi Popularrari atxikitako foru parlamentari </w:t>
      </w:r>
      <w:proofErr w:type="spellStart"/>
      <w:r>
        <w:rPr>
          <w:sz w:val="22"/>
        </w:rPr>
        <w:t>Maribel</w:t>
      </w:r>
      <w:proofErr w:type="spellEnd"/>
      <w:r>
        <w:rPr>
          <w:sz w:val="22"/>
        </w:rPr>
        <w:t xml:space="preserve"> García Malo andreak idatziz erantzuteko galdera egin du (11-24/PES-00357). Hona hemen Nafarroako Gobernuaren Etxebizitzako, Gazteriako eta Migrazio Politiketako kontseilariak horretaz ematen dion informazioa: </w:t>
      </w:r>
    </w:p>
    <w:p w14:paraId="5EF1D0A4" w14:textId="77777777" w:rsidR="003917B3" w:rsidRDefault="00251CB0" w:rsidP="00CF710C">
      <w:pPr>
        <w:pStyle w:val="Style"/>
        <w:spacing w:before="100" w:beforeAutospacing="1" w:after="200" w:line="276" w:lineRule="auto"/>
        <w:ind w:leftChars="567" w:left="1247" w:rightChars="567" w:right="1247"/>
        <w:jc w:val="both"/>
        <w:textAlignment w:val="baseline"/>
      </w:pPr>
      <w:r>
        <w:rPr>
          <w:sz w:val="22"/>
        </w:rPr>
        <w:t xml:space="preserve">Ez dago berez batez besteko itxaronaldirik etxebizitza babestu berri bat errentamenduan adjudikatzeko, hautapeneko zenbait faktoreren arabera adjudikatzen baita, hala nola logela kopuruaren eta udalerriaren arabera, bai eta errenta tartearen, kasu bakoitzean dagoen erreserbaren eta baremoan lortutako puntuazioaren arabera ere. </w:t>
      </w:r>
    </w:p>
    <w:p w14:paraId="4A97494A" w14:textId="77777777" w:rsidR="003917B3" w:rsidRDefault="00251CB0" w:rsidP="00CF710C">
      <w:pPr>
        <w:pStyle w:val="Style"/>
        <w:spacing w:before="100" w:beforeAutospacing="1" w:after="200" w:line="276" w:lineRule="auto"/>
        <w:ind w:leftChars="567" w:left="1247" w:rightChars="567" w:right="1247"/>
        <w:jc w:val="both"/>
        <w:textAlignment w:val="baseline"/>
      </w:pPr>
      <w:r>
        <w:rPr>
          <w:sz w:val="22"/>
        </w:rPr>
        <w:t xml:space="preserve">Ez dago lehentasunik nahiz puntuazio hoberik Etxebizitza Babestuen Eskatzaileen Zentsuan denbora gehiagoz izen emanda egoteagatik. Hartara: </w:t>
      </w:r>
    </w:p>
    <w:p w14:paraId="3243CC77" w14:textId="52734B95" w:rsidR="00CE38C3" w:rsidRDefault="003917B3" w:rsidP="00CF710C">
      <w:pPr>
        <w:pStyle w:val="Style"/>
        <w:spacing w:before="100" w:beforeAutospacing="1" w:after="200" w:line="276" w:lineRule="auto"/>
        <w:ind w:leftChars="567" w:left="1247" w:rightChars="567" w:right="1247"/>
        <w:jc w:val="both"/>
        <w:textAlignment w:val="baseline"/>
      </w:pPr>
      <w:r>
        <w:rPr>
          <w:sz w:val="22"/>
        </w:rPr>
        <w:t xml:space="preserve">– Errentamenduko etxebizitza babestua sustatzen ez den udalerri bat aukeratuz gero, itxaronaldia amaigabea da. </w:t>
      </w:r>
    </w:p>
    <w:p w14:paraId="6E07BC4E" w14:textId="01526356" w:rsidR="00CE38C3" w:rsidRDefault="003917B3" w:rsidP="00CF710C">
      <w:pPr>
        <w:pStyle w:val="Style"/>
        <w:spacing w:before="100" w:beforeAutospacing="1" w:after="200" w:line="276" w:lineRule="auto"/>
        <w:ind w:leftChars="567" w:left="1247" w:rightChars="567" w:right="1247"/>
        <w:jc w:val="both"/>
        <w:textAlignment w:val="baseline"/>
      </w:pPr>
      <w:r>
        <w:rPr>
          <w:sz w:val="22"/>
        </w:rPr>
        <w:t xml:space="preserve">– Iruñetik eta Iruñerritik kanpoko sustapen batzuetarako batez besteko itxaronaldia urtebetetik edota sei hilabetetik beherakoa da. </w:t>
      </w:r>
    </w:p>
    <w:p w14:paraId="025D11F1" w14:textId="7BA104EE" w:rsidR="003917B3" w:rsidRDefault="003917B3" w:rsidP="00CF710C">
      <w:pPr>
        <w:pStyle w:val="Style"/>
        <w:spacing w:before="100" w:beforeAutospacing="1" w:after="200" w:line="276" w:lineRule="auto"/>
        <w:ind w:leftChars="567" w:left="1247" w:rightChars="567" w:right="1247"/>
        <w:jc w:val="both"/>
        <w:textAlignment w:val="baseline"/>
        <w:rPr>
          <w:sz w:val="22"/>
          <w:szCs w:val="22"/>
        </w:rPr>
      </w:pPr>
      <w:r>
        <w:rPr>
          <w:sz w:val="22"/>
        </w:rPr>
        <w:t xml:space="preserve">–Iruñean eta Iruñerrian itxaronaldia oso luzea izaten ahal da; baliteke pertsona bat inoiz ez izatea adjudikaziodun Zentsuan izena ematen dutenek hura baino puntuazio handiagoa badute eta bat badatoz eskarietan (logelak, udalerria) eta ezaugarrietan (errenta tartea, erreserba). </w:t>
      </w:r>
    </w:p>
    <w:p w14:paraId="40178346" w14:textId="77777777" w:rsidR="003917B3" w:rsidRDefault="00251CB0" w:rsidP="00CF710C">
      <w:pPr>
        <w:pStyle w:val="Style"/>
        <w:spacing w:before="100" w:beforeAutospacing="1" w:after="200" w:line="276" w:lineRule="auto"/>
        <w:ind w:leftChars="567" w:left="1247" w:rightChars="567" w:right="1247"/>
        <w:jc w:val="both"/>
        <w:textAlignment w:val="baseline"/>
      </w:pPr>
      <w:r>
        <w:rPr>
          <w:sz w:val="22"/>
        </w:rPr>
        <w:t xml:space="preserve">Hori jakinarazten dut, Nafarroako Parlamentuko Erregelamenduaren 215. artikuluan xedatutakoa betez. </w:t>
      </w:r>
    </w:p>
    <w:p w14:paraId="54AE5E7B" w14:textId="6B470E2D" w:rsidR="003917B3" w:rsidRPr="003917B3" w:rsidRDefault="00251CB0" w:rsidP="00CF710C">
      <w:pPr>
        <w:pStyle w:val="Style"/>
        <w:spacing w:before="100" w:beforeAutospacing="1" w:after="200" w:line="276" w:lineRule="auto"/>
        <w:ind w:leftChars="567" w:left="1247" w:rightChars="567" w:right="1247"/>
        <w:jc w:val="both"/>
        <w:textAlignment w:val="baseline"/>
        <w:rPr>
          <w:sz w:val="22"/>
          <w:szCs w:val="22"/>
        </w:rPr>
      </w:pPr>
      <w:r>
        <w:rPr>
          <w:sz w:val="22"/>
        </w:rPr>
        <w:t xml:space="preserve">Iruñean, 2024ko irailaren 25ean </w:t>
      </w:r>
    </w:p>
    <w:p w14:paraId="3B0B491B" w14:textId="3F5C86A3" w:rsidR="00CE38C3" w:rsidRPr="003917B3" w:rsidRDefault="003917B3" w:rsidP="00CF710C">
      <w:pPr>
        <w:pStyle w:val="Style"/>
        <w:spacing w:before="100" w:beforeAutospacing="1" w:after="200" w:line="276" w:lineRule="auto"/>
        <w:ind w:leftChars="567" w:left="1247" w:rightChars="567" w:right="1247"/>
        <w:jc w:val="both"/>
        <w:textAlignment w:val="baseline"/>
        <w:rPr>
          <w:sz w:val="22"/>
          <w:szCs w:val="22"/>
        </w:rPr>
      </w:pPr>
      <w:r>
        <w:rPr>
          <w:sz w:val="22"/>
        </w:rPr>
        <w:t>Etxebizitzako, Gazteriako eta Migrazio Politiketako kontseilaria:</w:t>
      </w:r>
      <w:r w:rsidR="00971D7D">
        <w:rPr>
          <w:sz w:val="22"/>
        </w:rPr>
        <w:t xml:space="preserve"> </w:t>
      </w:r>
      <w:r>
        <w:rPr>
          <w:sz w:val="22"/>
        </w:rPr>
        <w:t>Begoña Al</w:t>
      </w:r>
      <w:proofErr w:type="spellStart"/>
      <w:r>
        <w:rPr>
          <w:sz w:val="22"/>
        </w:rPr>
        <w:t>faro</w:t>
      </w:r>
      <w:proofErr w:type="spellEnd"/>
      <w:r>
        <w:rPr>
          <w:sz w:val="22"/>
        </w:rPr>
        <w:t xml:space="preserve"> García </w:t>
      </w:r>
    </w:p>
    <w:sectPr w:rsidR="00CE38C3" w:rsidRPr="003917B3" w:rsidSect="003917B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38C3"/>
    <w:rsid w:val="00251CB0"/>
    <w:rsid w:val="003917B3"/>
    <w:rsid w:val="006C034A"/>
    <w:rsid w:val="00703D56"/>
    <w:rsid w:val="00971D7D"/>
    <w:rsid w:val="00CE38C3"/>
    <w:rsid w:val="00CF710C"/>
    <w:rsid w:val="00D21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096F"/>
  <w15:docId w15:val="{36B75961-361B-4897-AD70-3CA9497F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1413</Characters>
  <Application>Microsoft Office Word</Application>
  <DocSecurity>0</DocSecurity>
  <Lines>56</Lines>
  <Paragraphs>39</Paragraphs>
  <ScaleCrop>false</ScaleCrop>
  <Company>HP Inc.</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24PES-357</dc:title>
  <dc:creator>informatica</dc:creator>
  <cp:keywords>CreatedByIRIS_Readiris_17.0</cp:keywords>
  <cp:lastModifiedBy>Martin Cestao, Nerea</cp:lastModifiedBy>
  <cp:revision>5</cp:revision>
  <dcterms:created xsi:type="dcterms:W3CDTF">2024-09-25T12:52:00Z</dcterms:created>
  <dcterms:modified xsi:type="dcterms:W3CDTF">2024-11-12T10:50:00Z</dcterms:modified>
</cp:coreProperties>
</file>