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2455E" w14:textId="1C211702" w:rsidR="00B27D1F" w:rsidRPr="00B27D1F" w:rsidRDefault="00B27D1F" w:rsidP="00B27D1F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B27D1F">
        <w:rPr>
          <w:rFonts w:ascii="Calibri" w:eastAsia="Arial" w:hAnsi="Calibri" w:cs="Calibri"/>
          <w:sz w:val="22"/>
          <w:szCs w:val="22"/>
          <w:lang w:val="es-ES"/>
        </w:rPr>
        <w:t>24PES-346</w:t>
      </w:r>
    </w:p>
    <w:p w14:paraId="38F003C7" w14:textId="1E20CB41" w:rsidR="00A73263" w:rsidRPr="00B27D1F" w:rsidRDefault="00B27D1F" w:rsidP="00B27D1F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B27D1F">
        <w:rPr>
          <w:rFonts w:ascii="Calibri" w:eastAsia="Arial" w:hAnsi="Calibri" w:cs="Calibri"/>
          <w:sz w:val="22"/>
          <w:szCs w:val="22"/>
          <w:lang w:val="es-ES"/>
        </w:rPr>
        <w:t>Doña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Leticia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San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Martín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Rodríguez,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miembro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de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las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Cortes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de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Navarra,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adscrita al Grupo Parlamentario Unión del Pueblo Navarro (UPN), al amparo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de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lo dispuesto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en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el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Reglamento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de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la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Cámara,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realiza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la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siguiente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pregunta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escrita al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Gobierno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de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Navarra:</w:t>
      </w:r>
    </w:p>
    <w:p w14:paraId="49749DC8" w14:textId="3C7C7BF2" w:rsidR="00A73263" w:rsidRPr="00B27D1F" w:rsidRDefault="00B27D1F" w:rsidP="00B27D1F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B27D1F">
        <w:rPr>
          <w:rFonts w:ascii="Calibri" w:eastAsia="Arial" w:hAnsi="Calibri" w:cs="Calibri"/>
          <w:sz w:val="22"/>
          <w:szCs w:val="22"/>
          <w:lang w:val="es-ES"/>
        </w:rPr>
        <w:t>¿Qué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análisis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que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anteriormente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se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realizaban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en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los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laboratorios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de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Análisis Clínicos, Anatomía Patológica, Microbiología y Hematología del Hospital Reina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Sofía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de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Tudela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se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realizan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en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otros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centros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privados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o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de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la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red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pública de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nuestra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Comunidad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Foral,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en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qué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cantidad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y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cuáles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son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las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razones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de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no realizarlos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en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el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Hospital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Reina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Sofía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de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Tudela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?</w:t>
      </w:r>
    </w:p>
    <w:p w14:paraId="43C8797B" w14:textId="604A62CE" w:rsidR="00A73263" w:rsidRPr="00B27D1F" w:rsidRDefault="00B27D1F" w:rsidP="00B27D1F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B27D1F">
        <w:rPr>
          <w:rFonts w:ascii="Calibri" w:eastAsia="Arial" w:hAnsi="Calibri" w:cs="Calibri"/>
          <w:sz w:val="22"/>
          <w:szCs w:val="22"/>
          <w:lang w:val="es-ES"/>
        </w:rPr>
        <w:t>Pamplona, a 6 de agosto de 2024</w:t>
      </w:r>
    </w:p>
    <w:p w14:paraId="76EA6AB1" w14:textId="0EABD30D" w:rsidR="00B27D1F" w:rsidRPr="00B27D1F" w:rsidRDefault="00B27D1F" w:rsidP="00B27D1F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B27D1F">
        <w:rPr>
          <w:rFonts w:ascii="Calibri" w:eastAsia="Arial" w:hAnsi="Calibri" w:cs="Calibri"/>
          <w:sz w:val="22"/>
          <w:szCs w:val="22"/>
          <w:lang w:val="es-ES"/>
        </w:rPr>
        <w:t xml:space="preserve">La Parlamentaria Foral: </w:t>
      </w:r>
      <w:r w:rsidRPr="00B27D1F">
        <w:rPr>
          <w:rFonts w:ascii="Calibri" w:eastAsia="Arial" w:hAnsi="Calibri" w:cs="Calibri"/>
          <w:sz w:val="22"/>
          <w:szCs w:val="22"/>
          <w:lang w:val="es-ES"/>
        </w:rPr>
        <w:t>Leticia San Martín Rodríguez</w:t>
      </w:r>
    </w:p>
    <w:sectPr w:rsidR="00000000" w:rsidRPr="00B27D1F" w:rsidSect="00B27D1F">
      <w:type w:val="continuous"/>
      <w:pgSz w:w="11900" w:h="16840"/>
      <w:pgMar w:top="1843" w:right="180" w:bottom="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263"/>
    <w:rsid w:val="00A73263"/>
    <w:rsid w:val="00B27D1F"/>
    <w:rsid w:val="00FE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F5D7E"/>
  <w15:docId w15:val="{C8B8B232-65B7-4DB1-824B-5448D274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12"/>
      <w:jc w:val="center"/>
    </w:pPr>
  </w:style>
  <w:style w:type="paragraph" w:customStyle="1" w:styleId="Style">
    <w:name w:val="Style"/>
    <w:rsid w:val="00B27D1F"/>
    <w:pPr>
      <w:adjustRightInd w:val="0"/>
    </w:pPr>
    <w:rPr>
      <w:rFonts w:ascii="Times New Roman" w:eastAsiaTheme="minorEastAsia" w:hAnsi="Times New Roman" w:cs="Times New Roman"/>
      <w:sz w:val="24"/>
      <w:szCs w:val="24"/>
      <w:lang w:val="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594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Cestao, Nerea</cp:lastModifiedBy>
  <cp:revision>2</cp:revision>
  <dcterms:created xsi:type="dcterms:W3CDTF">2024-08-07T08:36:00Z</dcterms:created>
  <dcterms:modified xsi:type="dcterms:W3CDTF">2024-08-07T06:39:00Z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LastSaved">
    <vt:filetime>2024-08-07T00:00:00Z</vt:filetime>
  </property>
</Properties>
</file>