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60F3D" w14:textId="3D707C6A" w:rsidR="002C004B" w:rsidRPr="002C004B" w:rsidRDefault="002C004B" w:rsidP="002C004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24MOC-54</w:t>
      </w:r>
    </w:p>
    <w:p w14:paraId="2E42C27E" w14:textId="37883CA3" w:rsidR="002C004B" w:rsidRPr="002C004B" w:rsidRDefault="002C004B" w:rsidP="002C004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EH Bildu Nafarroa talde parlamentarioko foru parlamentari Txomin González Martínezek, Legebiltzarreko Erregelamenduan ezarritakoaren babesean, honako mozio hau aurkezten du, Nafarroako Parlamentuaren Osoko Bilkuran eztabaidatu eta bozkatzeko.</w:t>
      </w:r>
    </w:p>
    <w:p w14:paraId="522C1C96" w14:textId="776038C3" w:rsidR="002C004B" w:rsidRPr="002C004B" w:rsidRDefault="002C004B" w:rsidP="002C004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Zioen azalpena</w:t>
      </w:r>
    </w:p>
    <w:p w14:paraId="14454D22" w14:textId="7475BEA3" w:rsidR="002C004B" w:rsidRPr="002C004B" w:rsidRDefault="002C004B" w:rsidP="002C004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Osasun Departamentuko erakunde autonomoa den Osasunbidea-Nafarroako Osasun Zerbitzuak foru-administrazio osoko behin-behinekotasun tasa handiena du eta, ziur aski, osasun zerbitzu publikoetan okerrena.</w:t>
      </w:r>
      <w:r>
        <w:rPr>
          <w:sz w:val="22"/>
          <w:rFonts w:ascii="Calibri" w:hAnsi="Calibri"/>
        </w:rPr>
        <w:t xml:space="preserve"> </w:t>
      </w:r>
      <w:r>
        <w:rPr>
          <w:sz w:val="22"/>
          <w:rFonts w:ascii="Calibri" w:hAnsi="Calibri"/>
        </w:rPr>
        <w:t xml:space="preserve">Prekarietatea areagotu egin da denboran zehar, maila onartezineraino, % 60ko behin-behin-behinekotasuna gaindituta.</w:t>
      </w:r>
    </w:p>
    <w:p w14:paraId="29E57D60" w14:textId="0ED9D4D9" w:rsidR="002C004B" w:rsidRPr="002C004B" w:rsidRDefault="002C004B" w:rsidP="002C004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Lanpostuak egonkortzeko prozesua lotuta dago Europako epaiekin, zeinek zigortzen baitzuten aldi baterako kontratazioaren abusua eta exijitzen zuten egonkortasuna eta finkotasuna ematea administrazioaren jardunari berez dagozkion lanpostuei. Prozesuari esker Osasunbidea-Nafarroako Osasun Zerbitzuak finkotasuna eman ahalko dio metatutako behin-behinekotasunaren heren bati.</w:t>
      </w:r>
      <w:r>
        <w:rPr>
          <w:sz w:val="22"/>
          <w:rFonts w:ascii="Calibri" w:hAnsi="Calibri"/>
        </w:rPr>
        <w:t xml:space="preserve"> </w:t>
      </w:r>
      <w:r>
        <w:rPr>
          <w:sz w:val="22"/>
          <w:rFonts w:ascii="Calibri" w:hAnsi="Calibri"/>
        </w:rPr>
        <w:t xml:space="preserve">Aldi baterako betetzen diren lanpostuen gainerako bi herenak ez dira finko bihurtuko.</w:t>
      </w:r>
    </w:p>
    <w:p w14:paraId="619DDB87" w14:textId="79D78618" w:rsidR="002C004B" w:rsidRPr="002C004B" w:rsidRDefault="002C004B" w:rsidP="002C004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Osasunbidea-Nafarroako Osasun Zerbitzuan sartu eta bertako lanpostuak betetzeko erregelamenduak, 347/1993 Foru Dekretuak, eta hura garatzeko foru aginduek ez dute lagundu Osasunbidea-Nafarroako Osasun Zerbitzuan behin-behinekotasuna murrizten, kontrakoa baizik.</w:t>
      </w:r>
    </w:p>
    <w:p w14:paraId="018A1CD8" w14:textId="288E854D" w:rsidR="002C004B" w:rsidRPr="002C004B" w:rsidRDefault="002C004B" w:rsidP="002C004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Sartzeko prozedura soberan motela eta konplexua da eta deialdien ebazpena betikotzen da, urteetan luzatzeraino.</w:t>
      </w:r>
      <w:r>
        <w:rPr>
          <w:sz w:val="22"/>
          <w:rFonts w:ascii="Calibri" w:hAnsi="Calibri"/>
        </w:rPr>
        <w:t xml:space="preserve"> </w:t>
      </w:r>
      <w:r>
        <w:rPr>
          <w:sz w:val="22"/>
          <w:rFonts w:ascii="Calibri" w:hAnsi="Calibri"/>
        </w:rPr>
        <w:t xml:space="preserve">Baremoen gaineko foru aginduak garatu eta bideratu dira lortze aldera oker ulertutako meritokrazia eta bikaintasuna, benetan hautabideetan lehiatzeko puntuak merkaturatzea eta erostea dena.</w:t>
      </w:r>
    </w:p>
    <w:p w14:paraId="3B465DAF" w14:textId="230C57C7" w:rsidR="002C004B" w:rsidRPr="002C004B" w:rsidRDefault="002C004B" w:rsidP="002C004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Hori dela-eta, honako erabaki proposamen hau aurkezten dugu:</w:t>
      </w:r>
    </w:p>
    <w:p w14:paraId="272F650C" w14:textId="23FB94CF" w:rsidR="002C004B" w:rsidRPr="002C004B" w:rsidRDefault="002C004B" w:rsidP="002C004B">
      <w:pPr>
        <w:pStyle w:val="Prrafodelista"/>
        <w:numPr>
          <w:ilvl w:val="0"/>
          <w:numId w:val="1"/>
        </w:num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Parlamentuak Nafarroako Gobernua eta Osasun Departamentua premiatzen ditu, Osasunbidea-Nafarroako Osasun Zerbitzuaren 2025erako lan publikoaren eskaintzan jaso daitezen egonkortze prozesuan hutsik geratu diren lanpostu guztiak, horrela jasotzen baita uztailaren 1eko Foru Legean, Nafarroako administrazio publikoetan enplegu publikoan aldibaterakotasuna murrizteko presako neurriei buruzko abenduaren 28ko 20/2021 Legetik eratorritako egonkortze prozesuak egiteko neurriei buruzkoan, bosgarren xedapen gehigarrian, eta halaber jaso daitezen Osasunbidea-Nafarroako Osasun Zerbitzuaren egiturazko lanpostu hutsak, behin-behinekotasuna % 8ra murrizteko helburuarekin.</w:t>
      </w:r>
    </w:p>
    <w:p w14:paraId="35F88BC7" w14:textId="620994A9" w:rsidR="002C004B" w:rsidRPr="002C004B" w:rsidRDefault="002C004B" w:rsidP="002C004B">
      <w:pPr>
        <w:pStyle w:val="Prrafodelista"/>
        <w:numPr>
          <w:ilvl w:val="0"/>
          <w:numId w:val="1"/>
        </w:num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Parlamentuak Nafarroako Gobernua eta Osasun Departamentua premiatzen ditu, sei hilabeteko epean langileen ordezkariekin negozia dezan aldaketa bat egitea 347/1993 Foru Dekretuan eta garatzeko foru aginduetan, O-NOZen sartzeari eta lanpostuak betetzeari buruzkoetan, honako helburu hauekin: hautaprozesuak arintzea ebazteko denborak murriztuz, lanpostu betegaitzetan emandako denbora baloratzea eta haiek definitzea, merezimenduen baremazioa sinplifikatzea eta jendea Nafarroako bi hizkuntzetan artatzea lehentasuneko helburu gisa bermatzea.</w:t>
      </w:r>
    </w:p>
    <w:p w14:paraId="5FDC2BAE" w14:textId="77777777" w:rsidR="002C004B" w:rsidRDefault="002C004B" w:rsidP="002C004B">
      <w:pPr>
        <w:pStyle w:val="Prrafodelista"/>
        <w:autoSpaceDE w:val="0"/>
        <w:autoSpaceDN w:val="0"/>
        <w:adjustRightInd w:val="0"/>
        <w:spacing w:before="100" w:beforeAutospacing="1" w:after="200" w:line="276" w:lineRule="auto"/>
        <w:jc w:val="both"/>
        <w:rPr>
          <w:rFonts w:ascii="Calibri" w:hAnsi="Calibri" w:cs="Calibri"/>
          <w:b/>
          <w:bCs/>
          <w:kern w:val="0"/>
          <w:sz w:val="22"/>
          <w:szCs w:val="22"/>
        </w:rPr>
      </w:pPr>
    </w:p>
    <w:p w14:paraId="7DAF022B" w14:textId="42C3D72B" w:rsidR="008D7F85" w:rsidRDefault="002C004B" w:rsidP="002C004B">
      <w:pPr>
        <w:pStyle w:val="Prrafodelista"/>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apirilaren 11n</w:t>
      </w:r>
    </w:p>
    <w:p w14:paraId="4B12B52C" w14:textId="2898F3FF" w:rsidR="002C004B" w:rsidRPr="002C004B" w:rsidRDefault="002C004B" w:rsidP="002C004B">
      <w:pPr>
        <w:pStyle w:val="Prrafodelista"/>
        <w:autoSpaceDE w:val="0"/>
        <w:autoSpaceDN w:val="0"/>
        <w:adjustRightInd w:val="0"/>
        <w:spacing w:before="100" w:beforeAutospacing="1" w:after="200" w:line="276" w:lineRule="auto"/>
        <w:jc w:val="both"/>
        <w:rPr>
          <w:b/>
          <w:bCs/>
          <w:kern w:val="0"/>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Domingo González Martínez</w:t>
      </w:r>
    </w:p>
    <w:sectPr w:rsidR="002C004B" w:rsidRPr="002C00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1369B"/>
    <w:multiLevelType w:val="hybridMultilevel"/>
    <w:tmpl w:val="F4B2104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85960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4B"/>
    <w:rsid w:val="002C004B"/>
    <w:rsid w:val="008D7F85"/>
    <w:rsid w:val="00A36075"/>
    <w:rsid w:val="00BB71E7"/>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235C"/>
  <w15:chartTrackingRefBased/>
  <w15:docId w15:val="{28B00FBB-93E8-4275-AC2F-5D0961F0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0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C0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C004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C004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C004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C004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004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004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004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004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C004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C004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C004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C004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C004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C004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C004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C004B"/>
    <w:rPr>
      <w:rFonts w:eastAsiaTheme="majorEastAsia" w:cstheme="majorBidi"/>
      <w:color w:val="272727" w:themeColor="text1" w:themeTint="D8"/>
    </w:rPr>
  </w:style>
  <w:style w:type="paragraph" w:styleId="Ttulo">
    <w:name w:val="Title"/>
    <w:basedOn w:val="Normal"/>
    <w:next w:val="Normal"/>
    <w:link w:val="TtuloCar"/>
    <w:uiPriority w:val="10"/>
    <w:qFormat/>
    <w:rsid w:val="002C00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004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004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004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C004B"/>
    <w:pPr>
      <w:spacing w:before="160"/>
      <w:jc w:val="center"/>
    </w:pPr>
    <w:rPr>
      <w:i/>
      <w:iCs/>
      <w:color w:val="404040" w:themeColor="text1" w:themeTint="BF"/>
    </w:rPr>
  </w:style>
  <w:style w:type="character" w:customStyle="1" w:styleId="CitaCar">
    <w:name w:val="Cita Car"/>
    <w:basedOn w:val="Fuentedeprrafopredeter"/>
    <w:link w:val="Cita"/>
    <w:uiPriority w:val="29"/>
    <w:rsid w:val="002C004B"/>
    <w:rPr>
      <w:i/>
      <w:iCs/>
      <w:color w:val="404040" w:themeColor="text1" w:themeTint="BF"/>
    </w:rPr>
  </w:style>
  <w:style w:type="paragraph" w:styleId="Prrafodelista">
    <w:name w:val="List Paragraph"/>
    <w:basedOn w:val="Normal"/>
    <w:uiPriority w:val="34"/>
    <w:qFormat/>
    <w:rsid w:val="002C004B"/>
    <w:pPr>
      <w:ind w:left="720"/>
      <w:contextualSpacing/>
    </w:pPr>
  </w:style>
  <w:style w:type="character" w:styleId="nfasisintenso">
    <w:name w:val="Intense Emphasis"/>
    <w:basedOn w:val="Fuentedeprrafopredeter"/>
    <w:uiPriority w:val="21"/>
    <w:qFormat/>
    <w:rsid w:val="002C004B"/>
    <w:rPr>
      <w:i/>
      <w:iCs/>
      <w:color w:val="0F4761" w:themeColor="accent1" w:themeShade="BF"/>
    </w:rPr>
  </w:style>
  <w:style w:type="paragraph" w:styleId="Citadestacada">
    <w:name w:val="Intense Quote"/>
    <w:basedOn w:val="Normal"/>
    <w:next w:val="Normal"/>
    <w:link w:val="CitadestacadaCar"/>
    <w:uiPriority w:val="30"/>
    <w:qFormat/>
    <w:rsid w:val="002C0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C004B"/>
    <w:rPr>
      <w:i/>
      <w:iCs/>
      <w:color w:val="0F4761" w:themeColor="accent1" w:themeShade="BF"/>
    </w:rPr>
  </w:style>
  <w:style w:type="character" w:styleId="Referenciaintensa">
    <w:name w:val="Intense Reference"/>
    <w:basedOn w:val="Fuentedeprrafopredeter"/>
    <w:uiPriority w:val="32"/>
    <w:qFormat/>
    <w:rsid w:val="002C00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476</Words>
  <Characters>2618</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Aranaz, Carlota</cp:lastModifiedBy>
  <cp:revision>2</cp:revision>
  <dcterms:created xsi:type="dcterms:W3CDTF">2024-04-12T06:40:00Z</dcterms:created>
  <dcterms:modified xsi:type="dcterms:W3CDTF">2024-04-12T07:11:00Z</dcterms:modified>
</cp:coreProperties>
</file>