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Darse por enterada de la retirada de la pregunta oral sobre los informes de la Cámara de Comptos y del Consejo de Navarra sobre la compensación de la Comunidad Foral de Navarra a Audenasa, formulada por la Ilma. Sra. D.ª Ainhoa Unzu Garate y publicada en el Boletín Oficial del Parlamento de Navarra n.º 98 de 7 de septiembre de 2021.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