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los efectos de la aprobación del Real Decreto-ley 32/2021, de 28 de diciembre, de medidas urgentes para la reforma laboral, la garantía de la estabilidad en el empleo y la transformación del mercado de trabajo,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 la Presidenta de la Comunidad Foral para su contestación en el Pleno del 10 de febrero de 2022, la siguiente pregunta oral de máxima actualidad.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efectos va a tener para la ciudadanía navarra la aprobación del Real Decreto-ley 32/2021, de 28 de diciembre, de medidas urgentes para la reforma laboral, la garantía de la estabilidad en el empleo y la transformación del mercado de trabajo?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7 de febrero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