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medidas para alinear el nivel de emisiones de Navarra con los objetivos climáticos europeos,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del grupo parlamentario de EH Bildu Nafarroa, al amparo de lo establecido en el Reglamento de la Cámara, presenta la siguiente pregunta oral de máxima actualidad para que sea respondida en el Pleno de la Cámara del próximo 11 de noviembre por la Consejera de Desarrollo Rural y Medio Ambiente, ltziar Gómez López. </w:t>
      </w:r>
    </w:p>
    <w:p>
      <w:pPr>
        <w:pStyle w:val="0"/>
        <w:suppressAutoHyphens w:val="false"/>
        <w:rPr>
          <w:rStyle w:val="1"/>
        </w:rPr>
      </w:pPr>
      <w:r>
        <w:rPr>
          <w:rStyle w:val="1"/>
        </w:rPr>
        <w:t xml:space="preserve">Este pasado fin de semana una delegación navarra encabezada por la Presidenta Chivite ha acudido a la Conferencia Mundial de las Naciones Unidas sobre Cambio Climático-COP 26 en Glasgow para ratificar su compromiso climático en distintos foros internacionales. A este respecto, esta parlamentaria realiza la siguiente pregunta: </w:t>
      </w:r>
    </w:p>
    <w:p>
      <w:pPr>
        <w:pStyle w:val="0"/>
        <w:suppressAutoHyphens w:val="false"/>
        <w:rPr>
          <w:rStyle w:val="1"/>
        </w:rPr>
      </w:pPr>
      <w:r>
        <w:rPr>
          <w:rStyle w:val="1"/>
        </w:rPr>
        <w:t xml:space="preserve">• ¿Qué medidas va a tomar el Gobierno de Navarra para alinear el nivel de emisiones de Navarra con los objetivos climáticos europeos? </w:t>
      </w:r>
    </w:p>
    <w:p>
      <w:pPr>
        <w:pStyle w:val="0"/>
        <w:suppressAutoHyphens w:val="false"/>
        <w:rPr>
          <w:rStyle w:val="1"/>
        </w:rPr>
      </w:pPr>
      <w:r>
        <w:rPr>
          <w:rStyle w:val="1"/>
        </w:rPr>
        <w:t xml:space="preserve">En lruñea, a 7 de noviembre 2021. </w:t>
      </w:r>
    </w:p>
    <w:p>
      <w:pPr>
        <w:pStyle w:val="0"/>
        <w:suppressAutoHyphens w:val="false"/>
        <w:rPr>
          <w:rStyle w:val="1"/>
        </w:rPr>
      </w:pPr>
      <w:r>
        <w:rPr>
          <w:rStyle w:val="1"/>
        </w:rPr>
        <w:t xml:space="preserve">La Parlamentaria Foral: Laura Aznal Sagasti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