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13 de septiembre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eliminación del Rey de la expedición de títulos universitarios, formulada por el Ilmo. Sr. D. Ángel Ansa Echegaray.</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13 de septiembre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Ángel Ansa Echegaray, miembro de las Cortes de Navarra, adscrito al Grupo Parlamentario Navarra Suma (NA+), al amparo de lo dispuesto en los artículos 188 y siguientes del Reglamento de la Cámara, realiza la siguiente pregunta escrita al Consejero de Universidad, Innovación y Transformación Digital, respecto al anteproyecto de Ley Orgánica del Sistema Universitario: </w:t>
      </w:r>
    </w:p>
    <w:p>
      <w:pPr>
        <w:pStyle w:val="0"/>
        <w:suppressAutoHyphens w:val="false"/>
        <w:rPr>
          <w:rStyle w:val="1"/>
        </w:rPr>
      </w:pPr>
      <w:r>
        <w:rPr>
          <w:rStyle w:val="1"/>
        </w:rPr>
        <w:t xml:space="preserve">¿Qué valoración hace el departamento sobre la eliminación del Rey de la expedición de títulos universitarios, teniendo en cuenta que el real decreto de expedición de títulos (donde se especifica que los expide el rector o rectora en nombre del Rey) no puede estar jerárquicamente por encima de una ley orgánica (en este caso la LOSU, que especifica que la responsabilidad de la expedición de títulos recae en los rectores y rectoras)? </w:t>
      </w:r>
    </w:p>
    <w:p>
      <w:pPr>
        <w:pStyle w:val="0"/>
        <w:suppressAutoHyphens w:val="false"/>
        <w:rPr>
          <w:rStyle w:val="1"/>
        </w:rPr>
      </w:pPr>
      <w:r>
        <w:rPr>
          <w:rStyle w:val="1"/>
        </w:rPr>
        <w:t xml:space="preserve">Pamplona, a 9 de septiembre de 2021 </w:t>
      </w:r>
    </w:p>
    <w:p>
      <w:pPr>
        <w:pStyle w:val="0"/>
        <w:suppressAutoHyphens w:val="false"/>
        <w:rPr>
          <w:rStyle w:val="1"/>
        </w:rPr>
      </w:pPr>
      <w:r>
        <w:rPr>
          <w:rStyle w:val="1"/>
        </w:rPr>
        <w:t xml:space="preserve">El Parlamentario Foral: Ángel Ansa Echegaray</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