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lingüístico en el Departamento de Educación,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solicita respuesta escrita por parte del Gobierno de Navarra a la siguiente pregunta:</w:t>
      </w:r>
    </w:p>
    <w:p>
      <w:pPr>
        <w:pStyle w:val="0"/>
        <w:suppressAutoHyphens w:val="false"/>
        <w:rPr>
          <w:rStyle w:val="1"/>
        </w:rPr>
      </w:pPr>
      <w:r>
        <w:rPr>
          <w:rStyle w:val="1"/>
        </w:rPr>
        <w:t xml:space="preserve">En la pasada legislatura, con la puesta en marcha del Plan Estratégico del Euskera, los departamentos del Gobierno de Navarra emprendieron el proceso de elaboración de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 de planes lingüísticos.</w:t>
      </w:r>
    </w:p>
    <w:p>
      <w:pPr>
        <w:pStyle w:val="0"/>
        <w:suppressAutoHyphens w:val="false"/>
        <w:rPr>
          <w:rStyle w:val="1"/>
        </w:rPr>
      </w:pPr>
      <w:r>
        <w:rPr>
          <w:rStyle w:val="1"/>
        </w:rPr>
        <w:t xml:space="preserve">El del Departamento de Educación se aprobó por medio de la Orden Foral 78/2020, de 16 de septiembre.</w:t>
      </w:r>
    </w:p>
    <w:p>
      <w:pPr>
        <w:pStyle w:val="0"/>
        <w:suppressAutoHyphens w:val="false"/>
        <w:rPr>
          <w:rStyle w:val="1"/>
        </w:rPr>
      </w:pPr>
      <w:r>
        <w:rPr>
          <w:rStyle w:val="1"/>
        </w:rPr>
        <w:t xml:space="preserve">– ¿En qué estado de desarrollo se encuentra el plan lingüístico del Departamento de Educación? ¿Cuál es el plazo de ejecución de cada una de las líneas de actuación definidas en el marco de los seis objetivos establecidos en dicho departamento?</w:t>
      </w:r>
    </w:p>
    <w:p>
      <w:pPr>
        <w:pStyle w:val="0"/>
        <w:suppressAutoHyphens w:val="false"/>
        <w:rPr>
          <w:rStyle w:val="1"/>
          <w:spacing w:val="-0.961"/>
        </w:rPr>
      </w:pPr>
      <w:r>
        <w:rPr>
          <w:rStyle w:val="1"/>
          <w:spacing w:val="-0.961"/>
        </w:rPr>
        <w:t xml:space="preserve">– ¿Se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pPr>
        <w:pStyle w:val="0"/>
        <w:suppressAutoHyphens w:val="false"/>
        <w:rPr>
          <w:rStyle w:val="1"/>
        </w:rPr>
      </w:pPr>
      <w:r>
        <w:rPr>
          <w:rStyle w:val="1"/>
        </w:rPr>
        <w:t xml:space="preserve">Pamplona, 6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