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29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adoptadas para garantizar la accesibilidad de la población a la Atención Primaria, formulada por el Ilmo. Sr. D. Domingo González Martínez.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29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Txomin González Martínez, parlamentario del grupo parlamentario de EH Bildu Nafarroa, al amparo de lo establecido en el Reglamento de la Cámara, realiza la siguiente pregunta oral para que su respuesta en el Pleno por la Consejera de Salud del Gobierno de Navarra. </w:t>
      </w:r>
    </w:p>
    <w:p>
      <w:pPr>
        <w:pStyle w:val="0"/>
        <w:suppressAutoHyphens w:val="false"/>
        <w:rPr>
          <w:rStyle w:val="1"/>
        </w:rPr>
      </w:pPr>
      <w:r>
        <w:rPr>
          <w:rStyle w:val="1"/>
        </w:rPr>
        <w:t xml:space="preserve">El martes 16 de marzo, en la Comisión de Salud del Parlamento de Navarra, se nos presentó el trabajo solicitado en la Orden Foral 332E/2020, de 9 de noviembre, por la que la Consejera de Salud encomienda a la Dirección General de Salud la realización de un análisis de la situación y de los problemas existentes en Atención Primaria, así como un plan de acción para superarlos y poder reforzar la misma. </w:t>
      </w:r>
    </w:p>
    <w:p>
      <w:pPr>
        <w:pStyle w:val="0"/>
        <w:suppressAutoHyphens w:val="false"/>
        <w:rPr>
          <w:rStyle w:val="1"/>
        </w:rPr>
      </w:pPr>
      <w:r>
        <w:rPr>
          <w:rStyle w:val="1"/>
        </w:rPr>
        <w:t xml:space="preserve">En el documento “Análisis de la situación y retos de la Atención Primaria en el escenario de la pandemia provocada por la covid-19”, se realiza un análisis complementario al desarrollado para la aprobación de la “Estrategia de Atención Primaria y comunitaria de Navarra 2019-2022”, para recoger los efectos que la covid-19 ha provocado en el sector, así como para enumerar las líneas de trabajo que se consideran necesarias para recuperar la actividad de Atención Primaria. </w:t>
      </w:r>
    </w:p>
    <w:p>
      <w:pPr>
        <w:pStyle w:val="0"/>
        <w:suppressAutoHyphens w:val="false"/>
        <w:rPr>
          <w:rStyle w:val="1"/>
        </w:rPr>
      </w:pPr>
      <w:r>
        <w:rPr>
          <w:rStyle w:val="1"/>
        </w:rPr>
        <w:t xml:space="preserve">A la vista de ello este parlamentario formula la siguiente pregunta: </w:t>
      </w:r>
    </w:p>
    <w:p>
      <w:pPr>
        <w:pStyle w:val="0"/>
        <w:suppressAutoHyphens w:val="false"/>
        <w:rPr>
          <w:rStyle w:val="1"/>
        </w:rPr>
      </w:pPr>
      <w:r>
        <w:rPr>
          <w:rStyle w:val="1"/>
        </w:rPr>
        <w:t xml:space="preserve">• ¿Cree el departamento que son suficientes las medidas adoptadas hasta ahora para garantizar la accesibilidad de la población a la Atención Primaria? </w:t>
      </w:r>
    </w:p>
    <w:p>
      <w:pPr>
        <w:pStyle w:val="0"/>
        <w:suppressAutoHyphens w:val="false"/>
        <w:rPr>
          <w:rStyle w:val="1"/>
        </w:rPr>
      </w:pPr>
      <w:r>
        <w:rPr>
          <w:rStyle w:val="1"/>
        </w:rPr>
        <w:t xml:space="preserve">En lruñea/Pamplona a 18 de marzo de 2021</w:t>
      </w:r>
    </w:p>
    <w:p>
      <w:pPr>
        <w:pStyle w:val="0"/>
        <w:suppressAutoHyphens w:val="false"/>
        <w:rPr>
          <w:rStyle w:val="1"/>
        </w:rPr>
      </w:pPr>
      <w:r>
        <w:rPr>
          <w:rStyle w:val="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