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vacunación de pacientes con patología crónica,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 </w:t>
      </w:r>
    </w:p>
    <w:p>
      <w:pPr>
        <w:pStyle w:val="0"/>
        <w:suppressAutoHyphens w:val="false"/>
        <w:rPr>
          <w:rStyle w:val="1"/>
        </w:rPr>
      </w:pPr>
      <w:r>
        <w:rPr>
          <w:rStyle w:val="1"/>
        </w:rPr>
        <w:t xml:space="preserve">Conforme van llegando más vacunas, tanto en número como en diversidad, se van sucediendo adaptaciones y revisiones de la estrategia de vacunación: residencias, grandes dependientes, sanitarios y sociosanitarios... Ahora grupos de edades y otras profesiones. Observamos no sin cierta extrañeza que los enfermos crónicos no han sido contemplados como tales. </w:t>
      </w:r>
    </w:p>
    <w:p>
      <w:pPr>
        <w:pStyle w:val="0"/>
        <w:suppressAutoHyphens w:val="false"/>
        <w:rPr>
          <w:rStyle w:val="1"/>
        </w:rPr>
      </w:pPr>
      <w:r>
        <w:rPr>
          <w:rStyle w:val="1"/>
        </w:rPr>
        <w:t xml:space="preserve">Por todo ello: </w:t>
      </w:r>
    </w:p>
    <w:p>
      <w:pPr>
        <w:pStyle w:val="0"/>
        <w:suppressAutoHyphens w:val="false"/>
        <w:rPr>
          <w:rStyle w:val="1"/>
        </w:rPr>
      </w:pPr>
      <w:r>
        <w:rPr>
          <w:rStyle w:val="1"/>
        </w:rPr>
        <w:t xml:space="preserve">¿Ha trasladado el Gobierno de Navarra al Consejo Interterritorial la preocupación por vacunar precozmente a determinado tipo de pacientes con patología crónica o situaciones de salud concretas, en los hay que evidencia científica de que corren un elevado riesgo de desarrollar una covid grave en caso de contagio? </w:t>
      </w:r>
    </w:p>
    <w:p>
      <w:pPr>
        <w:pStyle w:val="0"/>
        <w:suppressAutoHyphens w:val="false"/>
        <w:rPr>
          <w:rStyle w:val="1"/>
        </w:rPr>
      </w:pPr>
      <w:r>
        <w:rPr>
          <w:rStyle w:val="1"/>
        </w:rPr>
        <w:t xml:space="preserve">En Pamplona-lruña, a 18 de febrero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