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Next Generation EU funtsetarako aurkeztutako “Ikus-entzunezko HUB-a”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Erregelamenduko 188. artikuluan ezarritakoaren babesean, honako galdera hauek aurkezten ditu, Nafarroako Gobernuko Kultura eta Kiroleko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Departamentuak “Ikus-entzunezko HUB-a” proiektua aurkeztu du Next Generation funtsetarako.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urteko zer aurrekontu aurreikusten du 2026ra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zer zenbatespen ekonomiko egiten du proiektu horretarako Next Generation UEko funtsetatik bideratutakoari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Proiektu horrek Europako funtsetako dirulaguntzarik lortu ezean, Nafarroako Gobernuak aurrera eramateko asmorik al du baliabide berekiekin?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