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“Construcción del Centro Técnico de la Cultura”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“Construcción del Centro Técnico de la Cultura”.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noviembre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