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contratación de personal como refuerzo para las escuelas infantiles públicas de titularidad municipal,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Pleno, la siguiente pregunta oral.</w:t>
      </w:r>
    </w:p>
    <w:p>
      <w:pPr>
        <w:pStyle w:val="0"/>
        <w:suppressAutoHyphens w:val="false"/>
        <w:rPr>
          <w:rStyle w:val="1"/>
        </w:rPr>
      </w:pPr>
      <w:r>
        <w:rPr>
          <w:rStyle w:val="1"/>
        </w:rPr>
        <w:t xml:space="preserve">Recientemente hemos conocido que el Gobierno de Navarra ha destinado 1,3 millones de euros para contratación de personal como refuerzo para las escuelas infantiles públicas de titularidad municipal. Por ello, formulamos la siguiente pregunta:</w:t>
      </w:r>
    </w:p>
    <w:p>
      <w:pPr>
        <w:pStyle w:val="0"/>
        <w:suppressAutoHyphens w:val="false"/>
        <w:rPr>
          <w:rStyle w:val="1"/>
        </w:rPr>
      </w:pPr>
      <w:r>
        <w:rPr>
          <w:rStyle w:val="1"/>
        </w:rPr>
        <w:t xml:space="preserve">¿Qué valoración hace el Gobierno de Navarra de la medida referida anteriormente, y cómo va a afectar a las escuelas infantiles y a las entidades locales?</w:t>
      </w:r>
    </w:p>
    <w:p>
      <w:pPr>
        <w:pStyle w:val="0"/>
        <w:suppressAutoHyphens w:val="false"/>
        <w:rPr>
          <w:rStyle w:val="1"/>
        </w:rPr>
      </w:pPr>
      <w:r>
        <w:rPr>
          <w:rStyle w:val="1"/>
        </w:rPr>
        <w:t xml:space="preserve">Pamplona, a 26 de octubre de 2020</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