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Patricia Perales Hurtado andreak egindako galderaren erantzuna, Foru Diputazioak emana, Nafarroako Adinekoen Kontseiluari buruzkoa. Galdera 2020ko abuztuaren 28ko 91. Nafarroako Parlamentuko Aldizkari Ofizialean argitaratu zen.</w:t>
      </w:r>
    </w:p>
    <w:p>
      <w:pPr>
        <w:pStyle w:val="0"/>
        <w:suppressAutoHyphens w:val="false"/>
        <w:rPr>
          <w:rStyle w:val="1"/>
        </w:rPr>
      </w:pPr>
      <w:r>
        <w:rPr>
          <w:rStyle w:val="1"/>
        </w:rPr>
        <w:t xml:space="preserve">Iruñean, 2020ko irailaren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Patricia Perales Hurtado andreak galdera egin du Nafarroako Adinekoen Kontseiluari buruz (10-20/PES-00166). Hona Nafarroako Gobernuko Eskubide Sozialetako kontseilariak informatzeko duena:</w:t>
      </w:r>
    </w:p>
    <w:p>
      <w:pPr>
        <w:pStyle w:val="0"/>
        <w:suppressAutoHyphens w:val="false"/>
        <w:rPr>
          <w:rStyle w:val="1"/>
        </w:rPr>
      </w:pPr>
      <w:r>
        <w:rPr>
          <w:rStyle w:val="1"/>
        </w:rPr>
        <w:t xml:space="preserve">Zenbat aldiz bildu da kontseilu hori legegintzaldi honetan?</w:t>
      </w:r>
    </w:p>
    <w:p>
      <w:pPr>
        <w:pStyle w:val="0"/>
        <w:suppressAutoHyphens w:val="false"/>
        <w:rPr>
          <w:rStyle w:val="1"/>
        </w:rPr>
      </w:pPr>
      <w:r>
        <w:rPr>
          <w:rStyle w:val="1"/>
        </w:rPr>
        <w:t xml:space="preserve">Adinekoen Kontseilua hiru aldiz bildu da (2019ko abenduaren 16an, 2020ko otsailaren 14an eta 2020ko uztailaren 14an).</w:t>
      </w:r>
    </w:p>
    <w:p>
      <w:pPr>
        <w:pStyle w:val="0"/>
        <w:suppressAutoHyphens w:val="false"/>
        <w:rPr>
          <w:rStyle w:val="1"/>
        </w:rPr>
      </w:pPr>
      <w:r>
        <w:rPr>
          <w:rStyle w:val="1"/>
        </w:rPr>
        <w:t xml:space="preserve">Zer gai jorratu dira bilera horietan?</w:t>
      </w:r>
    </w:p>
    <w:p>
      <w:pPr>
        <w:pStyle w:val="0"/>
        <w:suppressAutoHyphens w:val="false"/>
        <w:rPr>
          <w:rStyle w:val="1"/>
        </w:rPr>
      </w:pPr>
      <w:r>
        <w:rPr>
          <w:rStyle w:val="1"/>
        </w:rPr>
        <w:t xml:space="preserve">2019ko abenduaren 16ko bilkuran honako aztergai hauek izan zituzten: 1) Kontseilariaren aurkezpena.</w:t>
      </w:r>
    </w:p>
    <w:p>
      <w:pPr>
        <w:pStyle w:val="0"/>
        <w:suppressAutoHyphens w:val="false"/>
        <w:rPr>
          <w:rStyle w:val="1"/>
        </w:rPr>
      </w:pPr>
      <w:r>
        <w:rPr>
          <w:rStyle w:val="1"/>
        </w:rPr>
        <w:t xml:space="preserve">2) 2019-05-16ko akta irakurtzea eta, egoki bada, onestea.</w:t>
      </w:r>
    </w:p>
    <w:p>
      <w:pPr>
        <w:pStyle w:val="0"/>
        <w:suppressAutoHyphens w:val="false"/>
        <w:rPr>
          <w:rStyle w:val="1"/>
        </w:rPr>
      </w:pPr>
      <w:r>
        <w:rPr>
          <w:rStyle w:val="1"/>
        </w:rPr>
        <w:t xml:space="preserve">3) Nafarroako Adinekoen Kontseiluko bigarren lehendakariordea hautatzea.</w:t>
      </w:r>
    </w:p>
    <w:p>
      <w:pPr>
        <w:pStyle w:val="0"/>
        <w:suppressAutoHyphens w:val="false"/>
        <w:rPr>
          <w:rStyle w:val="1"/>
        </w:rPr>
      </w:pPr>
      <w:r>
        <w:rPr>
          <w:rStyle w:val="1"/>
        </w:rPr>
        <w:t xml:space="preserve">4) Nafarroako Adinekoen Kontseiluak Nafarroako Gizarte Ongizatearen Kontseiluan izanen duen ordezkaria hautatzea.</w:t>
      </w:r>
    </w:p>
    <w:p>
      <w:pPr>
        <w:pStyle w:val="0"/>
        <w:suppressAutoHyphens w:val="false"/>
        <w:rPr>
          <w:rStyle w:val="1"/>
        </w:rPr>
      </w:pPr>
      <w:r>
        <w:rPr>
          <w:rStyle w:val="1"/>
        </w:rPr>
        <w:t xml:space="preserve">5) 2020ko araugintza plana.</w:t>
      </w:r>
    </w:p>
    <w:p>
      <w:pPr>
        <w:pStyle w:val="0"/>
        <w:suppressAutoHyphens w:val="false"/>
        <w:rPr>
          <w:rStyle w:val="1"/>
        </w:rPr>
      </w:pPr>
      <w:r>
        <w:rPr>
          <w:rStyle w:val="1"/>
        </w:rPr>
        <w:t xml:space="preserve">6) Foru dekretu zirriborro baten berri ematea; dekretu horrek Foru Komunitateko gizarte zerbitzuen sistemako egoitza-zerbitzuen, eguneko zerbitzuen eta zerbitzu anbulatorioen funtzionamendua arautuko du honako arlo hauetan: adinekoak, desgaitasuna, gaixotasun mentala eta gizarteratzea.</w:t>
      </w:r>
    </w:p>
    <w:p>
      <w:pPr>
        <w:pStyle w:val="0"/>
        <w:suppressAutoHyphens w:val="false"/>
        <w:rPr>
          <w:rStyle w:val="1"/>
        </w:rPr>
      </w:pPr>
      <w:r>
        <w:rPr>
          <w:rStyle w:val="1"/>
        </w:rPr>
        <w:t xml:space="preserve">7) Dirulaguntzak emateko deialdien berri ematea:</w:t>
      </w:r>
    </w:p>
    <w:p>
      <w:pPr>
        <w:pStyle w:val="0"/>
        <w:suppressAutoHyphens w:val="false"/>
        <w:rPr>
          <w:rStyle w:val="1"/>
        </w:rPr>
      </w:pPr>
      <w:r>
        <w:rPr>
          <w:rStyle w:val="1"/>
        </w:rPr>
        <w:t xml:space="preserve">– Adinekoen arloko gizarte ekimeneko entitateentzako dirulaguntzen deialdia 2020rako.</w:t>
      </w:r>
    </w:p>
    <w:p>
      <w:pPr>
        <w:pStyle w:val="0"/>
        <w:suppressAutoHyphens w:val="false"/>
        <w:rPr>
          <w:rStyle w:val="1"/>
        </w:rPr>
      </w:pPr>
      <w:r>
        <w:rPr>
          <w:rStyle w:val="1"/>
        </w:rPr>
        <w:t xml:space="preserve">8) Galderak eta eskaerak.</w:t>
      </w:r>
    </w:p>
    <w:p>
      <w:pPr>
        <w:pStyle w:val="0"/>
        <w:suppressAutoHyphens w:val="false"/>
        <w:rPr>
          <w:rStyle w:val="1"/>
        </w:rPr>
      </w:pPr>
      <w:r>
        <w:rPr>
          <w:rStyle w:val="1"/>
        </w:rPr>
        <w:t xml:space="preserve">2020ko otsailaren 14ko bilkuran honako aztergai hauek izan zituzten: 1) 2019-12-16ko akta irakurtzea eta, egoki bada, onestea.</w:t>
      </w:r>
    </w:p>
    <w:p>
      <w:pPr>
        <w:pStyle w:val="0"/>
        <w:suppressAutoHyphens w:val="false"/>
        <w:rPr>
          <w:rStyle w:val="1"/>
        </w:rPr>
      </w:pPr>
      <w:r>
        <w:rPr>
          <w:rStyle w:val="1"/>
        </w:rPr>
        <w:t xml:space="preserve">2) Adinekoen Kontseiluko lan batzordeko kideak izendatzea.</w:t>
      </w:r>
    </w:p>
    <w:p>
      <w:pPr>
        <w:pStyle w:val="0"/>
        <w:suppressAutoHyphens w:val="false"/>
        <w:rPr>
          <w:rStyle w:val="1"/>
        </w:rPr>
      </w:pPr>
      <w:r>
        <w:rPr>
          <w:rStyle w:val="1"/>
        </w:rPr>
        <w:t xml:space="preserve">3) Irabazi-asmorik gabe adinekoen arloan ari diren gizarte ekimeneko entitateentzako dirulaguntzen 2020. urterako deialdia, elkarte mugimendua sustatzeko, autonomia eta mendekotasunaren prebentzioa sustatzen dituzten programak garatzeko eta boluntariotza programak garatzeko (onespena).</w:t>
      </w:r>
    </w:p>
    <w:p>
      <w:pPr>
        <w:pStyle w:val="0"/>
        <w:suppressAutoHyphens w:val="false"/>
        <w:rPr>
          <w:rStyle w:val="1"/>
        </w:rPr>
      </w:pPr>
      <w:r>
        <w:rPr>
          <w:rStyle w:val="1"/>
        </w:rPr>
        <w:t xml:space="preserve">4) Foru dekretu zirriborro baten berri ematea; dekretu horrek Foru Komunitateko gizarte zerbitzuen sistemako egoitza-zerbitzuen, eguneko zerbitzuen eta zerbitzu anbulatorioen funtzionamendua arautuko du honako arlo hauetan: adinekoak, desgaitasuna, gaixotasun mentala eta gizarteratzea.</w:t>
      </w:r>
    </w:p>
    <w:p>
      <w:pPr>
        <w:pStyle w:val="0"/>
        <w:suppressAutoHyphens w:val="false"/>
        <w:rPr>
          <w:rStyle w:val="1"/>
        </w:rPr>
      </w:pPr>
      <w:r>
        <w:rPr>
          <w:rStyle w:val="1"/>
        </w:rPr>
        <w:t xml:space="preserve">5) Galderak eta eskaerak.</w:t>
      </w:r>
    </w:p>
    <w:p>
      <w:pPr>
        <w:pStyle w:val="0"/>
        <w:suppressAutoHyphens w:val="false"/>
        <w:rPr>
          <w:rStyle w:val="1"/>
        </w:rPr>
      </w:pPr>
      <w:r>
        <w:rPr>
          <w:rStyle w:val="1"/>
        </w:rPr>
        <w:t xml:space="preserve">2020ko uztailaren 14ko bilkuran honako aztergai hauek izan zituzten: 1) Aurreko bilkuraren akta onestea</w:t>
      </w:r>
    </w:p>
    <w:p>
      <w:pPr>
        <w:pStyle w:val="0"/>
        <w:suppressAutoHyphens w:val="false"/>
        <w:rPr>
          <w:rStyle w:val="1"/>
        </w:rPr>
      </w:pPr>
      <w:r>
        <w:rPr>
          <w:rStyle w:val="1"/>
        </w:rPr>
        <w:t xml:space="preserve">2) Foru dekretu proiektu baten gaineko txostena; dekretu horrek Foru Komunitateko gizarte zerbitzuen sistemako egoitza-zerbitzuen, eguneko zerbitzuen eta zerbitzu anbulatorioen funtzionamendua arautuko du honako arlo hauetan: adinekoak, desgaitasuna, gaixotasun mentala eta gizarteratzea.</w:t>
      </w:r>
    </w:p>
    <w:p>
      <w:pPr>
        <w:pStyle w:val="0"/>
        <w:suppressAutoHyphens w:val="false"/>
        <w:rPr>
          <w:rStyle w:val="1"/>
        </w:rPr>
      </w:pPr>
      <w:r>
        <w:rPr>
          <w:rStyle w:val="1"/>
        </w:rPr>
        <w:t xml:space="preserve">3) Galderak eta eskaerak</w:t>
      </w:r>
    </w:p>
    <w:p>
      <w:pPr>
        <w:pStyle w:val="0"/>
        <w:suppressAutoHyphens w:val="false"/>
        <w:rPr>
          <w:rStyle w:val="1"/>
        </w:rPr>
      </w:pPr>
      <w:r>
        <w:rPr>
          <w:rStyle w:val="1"/>
        </w:rPr>
        <w:t xml:space="preserve">Zenbat parte-hartzaile egon da bakoitzean?</w:t>
      </w:r>
    </w:p>
    <w:p>
      <w:pPr>
        <w:pStyle w:val="0"/>
        <w:suppressAutoHyphens w:val="false"/>
        <w:rPr>
          <w:rStyle w:val="1"/>
        </w:rPr>
      </w:pPr>
      <w:r>
        <w:rPr>
          <w:rStyle w:val="1"/>
        </w:rPr>
        <w:t xml:space="preserve">2019ko abenduaren 16ko bilkura: 21 parte-hartzaile.</w:t>
      </w:r>
    </w:p>
    <w:p>
      <w:pPr>
        <w:pStyle w:val="0"/>
        <w:suppressAutoHyphens w:val="false"/>
        <w:rPr>
          <w:rStyle w:val="1"/>
        </w:rPr>
      </w:pPr>
      <w:r>
        <w:rPr>
          <w:rStyle w:val="1"/>
        </w:rPr>
        <w:t xml:space="preserve">2020ko otsailaren 14ko bilkura: 25 parte-hartzaile.</w:t>
      </w:r>
    </w:p>
    <w:p>
      <w:pPr>
        <w:pStyle w:val="0"/>
        <w:suppressAutoHyphens w:val="false"/>
        <w:rPr>
          <w:rStyle w:val="1"/>
        </w:rPr>
      </w:pPr>
      <w:r>
        <w:rPr>
          <w:rStyle w:val="1"/>
        </w:rPr>
        <w:t xml:space="preserve">2020ko uztailaren 14ko bilkura: 14 parte-hartzaile.</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irailaren 17an. 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