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general de vivienda,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interpelación, para su debate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al Gobierno de Navarra en materia de política general de vivienda teniendo en cuenta la situación de pandemia en la que nos encontramos.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26 de septiembre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