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adoptadas para reducir la incidencia de la pandemia en la escuela y garantizar la salud,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realiza la siguiente pregunta oral al Consejero de Educación para su contestación en el Pleno.</w:t>
      </w:r>
    </w:p>
    <w:p>
      <w:pPr>
        <w:pStyle w:val="0"/>
        <w:suppressAutoHyphens w:val="false"/>
        <w:rPr>
          <w:rStyle w:val="1"/>
        </w:rPr>
      </w:pPr>
      <w:r>
        <w:rPr>
          <w:rStyle w:val="1"/>
        </w:rPr>
        <w:t xml:space="preserve">En vista de la incidencia que ha tenido el covid-19 en el inicio de curso escolar en Navarra, ¿cuáles han sido las medidas que ha tomado el Gobierno de Navarra, en las dos últimas semanas, para reducir la incidencia de la pandemia en la escuela y garantizar la salud de alumnado, familias y profesorado? </w:t>
      </w:r>
    </w:p>
    <w:p>
      <w:pPr>
        <w:pStyle w:val="0"/>
        <w:suppressAutoHyphens w:val="false"/>
        <w:rPr>
          <w:rStyle w:val="1"/>
        </w:rPr>
      </w:pPr>
      <w:r>
        <w:rPr>
          <w:rStyle w:val="1"/>
        </w:rPr>
        <w:t xml:space="preserve">Pamplona, 1 de octubre de 2020</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