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Moriako sutearen ostean Lesbosko errefuxiatuak 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idatziz erantzun dezan:</w:t>
      </w:r>
    </w:p>
    <w:p>
      <w:pPr>
        <w:pStyle w:val="0"/>
        <w:suppressAutoHyphens w:val="false"/>
        <w:rPr>
          <w:rStyle w:val="1"/>
        </w:rPr>
      </w:pPr>
      <w:r>
        <w:rPr>
          <w:rStyle w:val="1"/>
        </w:rPr>
        <w:t xml:space="preserve">1.- Europako beste herrialde batzuek ez bezala, Espainiako Gobernuak ez du bere burua eskaini Moriako sutearen ondoren Lesbosko errefuxiatuak hartzeko. Zer iritzi diozu?</w:t>
      </w:r>
    </w:p>
    <w:p>
      <w:pPr>
        <w:pStyle w:val="0"/>
        <w:suppressAutoHyphens w:val="false"/>
        <w:rPr>
          <w:rStyle w:val="1"/>
        </w:rPr>
      </w:pPr>
      <w:r>
        <w:rPr>
          <w:rStyle w:val="1"/>
        </w:rPr>
        <w:t xml:space="preserve">2.- Zure ustez, bateragarriak al dira erabaki hori eta Europan immigrazio politika justu eta solidario bat sustatzeko helburu programatikoa?</w:t>
      </w:r>
    </w:p>
    <w:p>
      <w:pPr>
        <w:pStyle w:val="0"/>
        <w:suppressAutoHyphens w:val="false"/>
        <w:rPr>
          <w:rStyle w:val="1"/>
        </w:rPr>
      </w:pPr>
      <w:r>
        <w:rPr>
          <w:rStyle w:val="1"/>
        </w:rPr>
        <w:t xml:space="preserve">Iruñean, 2020ko irailaren 16an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