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37" w:rsidRDefault="00F011E0" w:rsidP="00A81875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 xml:space="preserve">La </w:t>
      </w:r>
      <w:r w:rsidR="00D96B65" w:rsidRPr="00031327">
        <w:rPr>
          <w:rFonts w:ascii="Arial" w:hAnsi="Arial" w:cs="Arial"/>
          <w:sz w:val="20"/>
          <w:szCs w:val="20"/>
        </w:rPr>
        <w:t>C</w:t>
      </w:r>
      <w:r w:rsidRPr="00031327">
        <w:rPr>
          <w:rFonts w:ascii="Arial" w:hAnsi="Arial" w:cs="Arial"/>
          <w:sz w:val="20"/>
          <w:szCs w:val="20"/>
        </w:rPr>
        <w:t>onsejera de Cultura y</w:t>
      </w:r>
      <w:r w:rsidR="00AB4047" w:rsidRPr="00031327">
        <w:rPr>
          <w:rFonts w:ascii="Arial" w:hAnsi="Arial" w:cs="Arial"/>
          <w:sz w:val="20"/>
          <w:szCs w:val="20"/>
        </w:rPr>
        <w:t xml:space="preserve"> Deporte</w:t>
      </w:r>
      <w:r w:rsidR="00DF5E0F">
        <w:rPr>
          <w:rFonts w:ascii="Arial" w:hAnsi="Arial" w:cs="Arial"/>
          <w:sz w:val="20"/>
          <w:szCs w:val="20"/>
        </w:rPr>
        <w:t xml:space="preserve"> del Gobierno de Navarra</w:t>
      </w:r>
      <w:r w:rsidR="00AB4047" w:rsidRPr="00031327">
        <w:rPr>
          <w:rFonts w:ascii="Arial" w:hAnsi="Arial" w:cs="Arial"/>
          <w:sz w:val="20"/>
          <w:szCs w:val="20"/>
        </w:rPr>
        <w:t>, en relación a la p</w:t>
      </w:r>
      <w:r w:rsidR="003A236A" w:rsidRPr="00031327">
        <w:rPr>
          <w:rFonts w:ascii="Arial" w:hAnsi="Arial" w:cs="Arial"/>
          <w:sz w:val="20"/>
          <w:szCs w:val="20"/>
        </w:rPr>
        <w:t>regunta escrita formulada por el parlamentario foral D</w:t>
      </w:r>
      <w:r w:rsidR="00AB4047" w:rsidRPr="0003132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72E09" w:rsidRPr="00031327">
        <w:rPr>
          <w:rFonts w:ascii="Arial" w:hAnsi="Arial" w:cs="Arial"/>
          <w:sz w:val="20"/>
          <w:szCs w:val="20"/>
        </w:rPr>
        <w:t>Maiorga</w:t>
      </w:r>
      <w:proofErr w:type="spellEnd"/>
      <w:r w:rsidR="003A236A" w:rsidRPr="00031327">
        <w:rPr>
          <w:rFonts w:ascii="Arial" w:hAnsi="Arial" w:cs="Arial"/>
          <w:sz w:val="20"/>
          <w:szCs w:val="20"/>
        </w:rPr>
        <w:t xml:space="preserve"> </w:t>
      </w:r>
      <w:r w:rsidR="00B72E09" w:rsidRPr="00031327">
        <w:rPr>
          <w:rFonts w:ascii="Arial" w:hAnsi="Arial" w:cs="Arial"/>
          <w:sz w:val="20"/>
          <w:szCs w:val="20"/>
        </w:rPr>
        <w:t>Ramírez</w:t>
      </w:r>
      <w:r w:rsidR="003A236A" w:rsidRPr="00031327">
        <w:rPr>
          <w:rFonts w:ascii="Arial" w:hAnsi="Arial" w:cs="Arial"/>
          <w:sz w:val="20"/>
          <w:szCs w:val="20"/>
        </w:rPr>
        <w:t xml:space="preserve"> </w:t>
      </w:r>
      <w:r w:rsidR="00B72E09" w:rsidRPr="00031327">
        <w:rPr>
          <w:rFonts w:ascii="Arial" w:hAnsi="Arial" w:cs="Arial"/>
          <w:sz w:val="20"/>
          <w:szCs w:val="20"/>
        </w:rPr>
        <w:t>Erro</w:t>
      </w:r>
      <w:r w:rsidR="003A236A" w:rsidRPr="00031327">
        <w:rPr>
          <w:rFonts w:ascii="Arial" w:hAnsi="Arial" w:cs="Arial"/>
          <w:sz w:val="20"/>
          <w:szCs w:val="20"/>
        </w:rPr>
        <w:t>, adscrito</w:t>
      </w:r>
      <w:r w:rsidR="00AB4047" w:rsidRPr="00031327">
        <w:rPr>
          <w:rFonts w:ascii="Arial" w:hAnsi="Arial" w:cs="Arial"/>
          <w:sz w:val="20"/>
          <w:szCs w:val="20"/>
        </w:rPr>
        <w:t xml:space="preserve"> al Grupo Parlamentario </w:t>
      </w:r>
      <w:r w:rsidR="00D13E5C" w:rsidRPr="00031327">
        <w:rPr>
          <w:rFonts w:ascii="Arial" w:hAnsi="Arial" w:cs="Arial"/>
          <w:sz w:val="20"/>
          <w:szCs w:val="20"/>
        </w:rPr>
        <w:t xml:space="preserve">EH </w:t>
      </w:r>
      <w:r w:rsidR="00A0087E" w:rsidRPr="00031327">
        <w:rPr>
          <w:rFonts w:ascii="Arial" w:hAnsi="Arial" w:cs="Arial"/>
          <w:sz w:val="20"/>
          <w:szCs w:val="20"/>
        </w:rPr>
        <w:t>Bildu</w:t>
      </w:r>
      <w:r w:rsidR="00A47D13" w:rsidRPr="00031327">
        <w:rPr>
          <w:rFonts w:ascii="Arial" w:hAnsi="Arial" w:cs="Arial"/>
          <w:sz w:val="20"/>
          <w:szCs w:val="20"/>
        </w:rPr>
        <w:t xml:space="preserve">, </w:t>
      </w:r>
      <w:r w:rsidR="00DF5E0F" w:rsidRPr="00DF5E0F">
        <w:rPr>
          <w:rFonts w:ascii="Arial" w:hAnsi="Arial" w:cs="Arial"/>
          <w:sz w:val="20"/>
          <w:szCs w:val="20"/>
        </w:rPr>
        <w:t>sobre</w:t>
      </w:r>
      <w:r w:rsidR="006412F2" w:rsidRPr="00DF5E0F">
        <w:rPr>
          <w:rFonts w:ascii="Arial" w:hAnsi="Arial" w:cs="Arial"/>
          <w:sz w:val="20"/>
          <w:szCs w:val="20"/>
        </w:rPr>
        <w:t xml:space="preserve"> </w:t>
      </w:r>
      <w:r w:rsidR="000E084F">
        <w:rPr>
          <w:rFonts w:ascii="Arial" w:hAnsi="Arial" w:cs="Arial"/>
          <w:sz w:val="20"/>
          <w:szCs w:val="20"/>
        </w:rPr>
        <w:t xml:space="preserve">la </w:t>
      </w:r>
      <w:r w:rsidR="009031EA">
        <w:rPr>
          <w:rFonts w:ascii="Arial" w:hAnsi="Arial" w:cs="Arial"/>
          <w:sz w:val="20"/>
          <w:szCs w:val="20"/>
        </w:rPr>
        <w:t xml:space="preserve">organización por parte de NICDO de una actividad de “autocine” en el </w:t>
      </w:r>
      <w:r w:rsidR="002D5C84">
        <w:rPr>
          <w:rFonts w:ascii="Arial" w:hAnsi="Arial" w:cs="Arial"/>
          <w:sz w:val="20"/>
          <w:szCs w:val="20"/>
        </w:rPr>
        <w:t>Navarra</w:t>
      </w:r>
      <w:r w:rsidR="009031EA">
        <w:rPr>
          <w:rFonts w:ascii="Arial" w:hAnsi="Arial" w:cs="Arial"/>
          <w:sz w:val="20"/>
          <w:szCs w:val="20"/>
        </w:rPr>
        <w:t xml:space="preserve"> Arena</w:t>
      </w:r>
      <w:r w:rsidR="00C90D63">
        <w:rPr>
          <w:rFonts w:ascii="Arial" w:hAnsi="Arial" w:cs="Arial"/>
          <w:sz w:val="20"/>
          <w:szCs w:val="20"/>
        </w:rPr>
        <w:t xml:space="preserve"> </w:t>
      </w:r>
      <w:r w:rsidR="003A236A" w:rsidRPr="00031327">
        <w:rPr>
          <w:rFonts w:ascii="Arial" w:hAnsi="Arial" w:cs="Arial"/>
          <w:sz w:val="20"/>
          <w:szCs w:val="20"/>
        </w:rPr>
        <w:t>(</w:t>
      </w:r>
      <w:r w:rsidR="00A47D13" w:rsidRPr="00031327">
        <w:rPr>
          <w:rFonts w:ascii="Arial" w:hAnsi="Arial" w:cs="Arial"/>
          <w:sz w:val="20"/>
          <w:szCs w:val="20"/>
        </w:rPr>
        <w:t>10</w:t>
      </w:r>
      <w:r w:rsidR="00A81875">
        <w:rPr>
          <w:rFonts w:ascii="Arial" w:hAnsi="Arial" w:cs="Arial"/>
          <w:sz w:val="20"/>
          <w:szCs w:val="20"/>
        </w:rPr>
        <w:t>-20</w:t>
      </w:r>
      <w:r w:rsidR="003A236A" w:rsidRPr="00031327">
        <w:rPr>
          <w:rFonts w:ascii="Arial" w:hAnsi="Arial" w:cs="Arial"/>
          <w:sz w:val="20"/>
          <w:szCs w:val="20"/>
        </w:rPr>
        <w:t>/PES-00</w:t>
      </w:r>
      <w:r w:rsidR="00A81875">
        <w:rPr>
          <w:rFonts w:ascii="Arial" w:hAnsi="Arial" w:cs="Arial"/>
          <w:sz w:val="20"/>
          <w:szCs w:val="20"/>
        </w:rPr>
        <w:t>0</w:t>
      </w:r>
      <w:r w:rsidR="009031EA">
        <w:rPr>
          <w:rFonts w:ascii="Arial" w:hAnsi="Arial" w:cs="Arial"/>
          <w:sz w:val="20"/>
          <w:szCs w:val="20"/>
        </w:rPr>
        <w:t>108</w:t>
      </w:r>
      <w:r w:rsidR="003A236A" w:rsidRPr="00031327">
        <w:rPr>
          <w:rFonts w:ascii="Arial" w:hAnsi="Arial" w:cs="Arial"/>
          <w:sz w:val="20"/>
          <w:szCs w:val="20"/>
        </w:rPr>
        <w:t>)</w:t>
      </w:r>
      <w:r w:rsidR="00AB4047" w:rsidRPr="00031327">
        <w:rPr>
          <w:rFonts w:ascii="Arial" w:hAnsi="Arial" w:cs="Arial"/>
          <w:sz w:val="20"/>
          <w:szCs w:val="20"/>
        </w:rPr>
        <w:t xml:space="preserve">, tiene el honor de </w:t>
      </w:r>
      <w:r w:rsidR="006E1385">
        <w:rPr>
          <w:rFonts w:ascii="Arial" w:hAnsi="Arial" w:cs="Arial"/>
          <w:sz w:val="20"/>
          <w:szCs w:val="20"/>
        </w:rPr>
        <w:t>informarle lo siguiente:</w:t>
      </w:r>
    </w:p>
    <w:p w:rsidR="00CB714C" w:rsidRDefault="00CB714C" w:rsidP="00212F0C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 w:rsidRPr="009031EA">
        <w:rPr>
          <w:rFonts w:ascii="Arial" w:hAnsi="Arial" w:cs="Arial"/>
          <w:sz w:val="20"/>
          <w:szCs w:val="20"/>
        </w:rPr>
        <w:t xml:space="preserve">La actividad de Autocine en el Navarra Arena se sustancia en un acuerdo de coproducción </w:t>
      </w:r>
      <w:r w:rsidR="002D5C84">
        <w:rPr>
          <w:rFonts w:ascii="Arial" w:hAnsi="Arial" w:cs="Arial"/>
          <w:sz w:val="20"/>
          <w:szCs w:val="20"/>
        </w:rPr>
        <w:t>con</w:t>
      </w:r>
      <w:r w:rsidRPr="009031EA">
        <w:rPr>
          <w:rFonts w:ascii="Arial" w:hAnsi="Arial" w:cs="Arial"/>
          <w:sz w:val="20"/>
          <w:szCs w:val="20"/>
        </w:rPr>
        <w:t xml:space="preserve"> la distribuidora/exhibidora navarra </w:t>
      </w:r>
      <w:proofErr w:type="spellStart"/>
      <w:r w:rsidR="00D45D37" w:rsidRPr="009031EA">
        <w:rPr>
          <w:rFonts w:ascii="Arial" w:hAnsi="Arial" w:cs="Arial"/>
          <w:sz w:val="20"/>
          <w:szCs w:val="20"/>
        </w:rPr>
        <w:t>Golem</w:t>
      </w:r>
      <w:proofErr w:type="spellEnd"/>
      <w:r w:rsidRPr="009031EA">
        <w:rPr>
          <w:rFonts w:ascii="Arial" w:hAnsi="Arial" w:cs="Arial"/>
          <w:sz w:val="20"/>
          <w:szCs w:val="20"/>
        </w:rPr>
        <w:t xml:space="preserve">. El acuerdo de coproducción prevé el reparto de ingresos y gastos entre las partes y no responde a un </w:t>
      </w:r>
      <w:r w:rsidR="00FF5B65">
        <w:rPr>
          <w:rFonts w:ascii="Arial" w:hAnsi="Arial" w:cs="Arial"/>
          <w:sz w:val="20"/>
          <w:szCs w:val="20"/>
        </w:rPr>
        <w:t>c</w:t>
      </w:r>
      <w:r w:rsidRPr="009031EA">
        <w:rPr>
          <w:rFonts w:ascii="Arial" w:hAnsi="Arial" w:cs="Arial"/>
          <w:sz w:val="20"/>
          <w:szCs w:val="20"/>
        </w:rPr>
        <w:t>ontrato de alquiler.</w:t>
      </w:r>
    </w:p>
    <w:p w:rsidR="00CB714C" w:rsidRPr="009031EA" w:rsidRDefault="00CB714C" w:rsidP="00212F0C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 w:rsidRPr="009031EA">
        <w:rPr>
          <w:rFonts w:ascii="Arial" w:hAnsi="Arial" w:cs="Arial"/>
          <w:sz w:val="20"/>
          <w:szCs w:val="20"/>
        </w:rPr>
        <w:t>La necesidad de realizar esta actividad a través de una coproducción y no como una actividad de promoción propia de NICDO responde a los tiempos vinculados a los trámites con el Ministerio de Cultura de los permisos de exhibición cinematográfica, acelerados enormemente por ser gestionados por un exhibidor, y de otra manera imposibles para poder abordar el período de tiempo previo a la apertura.</w:t>
      </w:r>
    </w:p>
    <w:p w:rsidR="00D45D37" w:rsidRDefault="00CB714C" w:rsidP="00212F0C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 w:rsidRPr="009031EA">
        <w:rPr>
          <w:rFonts w:ascii="Arial" w:hAnsi="Arial" w:cs="Arial"/>
          <w:sz w:val="20"/>
          <w:szCs w:val="20"/>
        </w:rPr>
        <w:t>Los costes variables asociados son:</w:t>
      </w:r>
    </w:p>
    <w:p w:rsidR="00CB714C" w:rsidRPr="009031EA" w:rsidRDefault="00CB714C" w:rsidP="00212F0C">
      <w:pPr>
        <w:pStyle w:val="Prrafodelista"/>
        <w:numPr>
          <w:ilvl w:val="0"/>
          <w:numId w:val="33"/>
        </w:numPr>
        <w:spacing w:line="360" w:lineRule="auto"/>
        <w:ind w:left="709" w:right="1314"/>
        <w:jc w:val="both"/>
        <w:rPr>
          <w:rFonts w:ascii="Arial" w:hAnsi="Arial" w:cs="Arial"/>
          <w:sz w:val="20"/>
          <w:szCs w:val="20"/>
        </w:rPr>
      </w:pPr>
      <w:r w:rsidRPr="009031EA">
        <w:rPr>
          <w:rFonts w:ascii="Arial" w:hAnsi="Arial" w:cs="Arial"/>
          <w:sz w:val="20"/>
          <w:szCs w:val="20"/>
        </w:rPr>
        <w:t xml:space="preserve">Limpieza adicional 30 días: </w:t>
      </w:r>
      <w:r w:rsidRPr="009031EA">
        <w:rPr>
          <w:rFonts w:ascii="Arial" w:hAnsi="Arial" w:cs="Arial"/>
          <w:sz w:val="20"/>
          <w:szCs w:val="20"/>
        </w:rPr>
        <w:tab/>
      </w:r>
      <w:r w:rsidRPr="009031EA">
        <w:rPr>
          <w:rFonts w:ascii="Arial" w:hAnsi="Arial" w:cs="Arial"/>
          <w:sz w:val="20"/>
          <w:szCs w:val="20"/>
        </w:rPr>
        <w:tab/>
      </w:r>
      <w:r w:rsidRPr="009031EA">
        <w:rPr>
          <w:rFonts w:ascii="Arial" w:hAnsi="Arial" w:cs="Arial"/>
          <w:sz w:val="20"/>
          <w:szCs w:val="20"/>
        </w:rPr>
        <w:tab/>
      </w:r>
      <w:r w:rsidRPr="009031EA">
        <w:rPr>
          <w:rFonts w:ascii="Arial" w:hAnsi="Arial" w:cs="Arial"/>
          <w:sz w:val="20"/>
          <w:szCs w:val="20"/>
        </w:rPr>
        <w:tab/>
      </w:r>
      <w:r w:rsidRPr="009031EA">
        <w:rPr>
          <w:rFonts w:ascii="Arial" w:hAnsi="Arial" w:cs="Arial"/>
          <w:sz w:val="20"/>
          <w:szCs w:val="20"/>
        </w:rPr>
        <w:tab/>
        <w:t>4.100 EUR</w:t>
      </w:r>
    </w:p>
    <w:p w:rsidR="00CB714C" w:rsidRPr="009031EA" w:rsidRDefault="00CB714C" w:rsidP="00212F0C">
      <w:pPr>
        <w:pStyle w:val="Prrafodelista"/>
        <w:numPr>
          <w:ilvl w:val="0"/>
          <w:numId w:val="33"/>
        </w:numPr>
        <w:spacing w:line="360" w:lineRule="auto"/>
        <w:ind w:left="709" w:right="1314"/>
        <w:jc w:val="both"/>
        <w:rPr>
          <w:rFonts w:ascii="Arial" w:hAnsi="Arial" w:cs="Arial"/>
          <w:sz w:val="20"/>
          <w:szCs w:val="20"/>
        </w:rPr>
      </w:pPr>
      <w:r w:rsidRPr="009031EA">
        <w:rPr>
          <w:rFonts w:ascii="Arial" w:hAnsi="Arial" w:cs="Arial"/>
          <w:sz w:val="20"/>
          <w:szCs w:val="20"/>
        </w:rPr>
        <w:t xml:space="preserve">Material vinílico de marcaje: </w:t>
      </w:r>
      <w:r w:rsidRPr="009031EA">
        <w:rPr>
          <w:rFonts w:ascii="Arial" w:hAnsi="Arial" w:cs="Arial"/>
          <w:sz w:val="20"/>
          <w:szCs w:val="20"/>
        </w:rPr>
        <w:tab/>
      </w:r>
      <w:r w:rsidRPr="009031EA">
        <w:rPr>
          <w:rFonts w:ascii="Arial" w:hAnsi="Arial" w:cs="Arial"/>
          <w:sz w:val="20"/>
          <w:szCs w:val="20"/>
        </w:rPr>
        <w:tab/>
      </w:r>
      <w:r w:rsidRPr="009031EA">
        <w:rPr>
          <w:rFonts w:ascii="Arial" w:hAnsi="Arial" w:cs="Arial"/>
          <w:sz w:val="20"/>
          <w:szCs w:val="20"/>
        </w:rPr>
        <w:tab/>
      </w:r>
      <w:r w:rsidRPr="009031EA">
        <w:rPr>
          <w:rFonts w:ascii="Arial" w:hAnsi="Arial" w:cs="Arial"/>
          <w:sz w:val="20"/>
          <w:szCs w:val="20"/>
        </w:rPr>
        <w:tab/>
      </w:r>
      <w:r w:rsidRPr="009031EA">
        <w:rPr>
          <w:rFonts w:ascii="Arial" w:hAnsi="Arial" w:cs="Arial"/>
          <w:sz w:val="20"/>
          <w:szCs w:val="20"/>
        </w:rPr>
        <w:tab/>
      </w:r>
      <w:r w:rsidR="002E0AF0">
        <w:rPr>
          <w:rFonts w:ascii="Arial" w:hAnsi="Arial" w:cs="Arial"/>
          <w:sz w:val="20"/>
          <w:szCs w:val="20"/>
        </w:rPr>
        <w:t xml:space="preserve">   </w:t>
      </w:r>
      <w:r w:rsidRPr="009031EA">
        <w:rPr>
          <w:rFonts w:ascii="Arial" w:hAnsi="Arial" w:cs="Arial"/>
          <w:sz w:val="20"/>
          <w:szCs w:val="20"/>
        </w:rPr>
        <w:t>450 EUR</w:t>
      </w:r>
    </w:p>
    <w:p w:rsidR="00CB714C" w:rsidRPr="009031EA" w:rsidRDefault="00CB714C" w:rsidP="00212F0C">
      <w:pPr>
        <w:pStyle w:val="Prrafodelista"/>
        <w:numPr>
          <w:ilvl w:val="0"/>
          <w:numId w:val="33"/>
        </w:numPr>
        <w:spacing w:line="360" w:lineRule="auto"/>
        <w:ind w:left="709" w:right="1314"/>
        <w:jc w:val="both"/>
        <w:rPr>
          <w:rFonts w:ascii="Arial" w:hAnsi="Arial" w:cs="Arial"/>
          <w:sz w:val="20"/>
          <w:szCs w:val="20"/>
        </w:rPr>
      </w:pPr>
      <w:r w:rsidRPr="009031EA">
        <w:rPr>
          <w:rFonts w:ascii="Arial" w:hAnsi="Arial" w:cs="Arial"/>
          <w:sz w:val="20"/>
          <w:szCs w:val="20"/>
        </w:rPr>
        <w:t xml:space="preserve">Alquiler maquinaria movimientos elementos colgantes: </w:t>
      </w:r>
      <w:r w:rsidR="002E0AF0">
        <w:rPr>
          <w:rFonts w:ascii="Arial" w:hAnsi="Arial" w:cs="Arial"/>
          <w:sz w:val="20"/>
          <w:szCs w:val="20"/>
        </w:rPr>
        <w:tab/>
      </w:r>
      <w:r w:rsidRPr="009031EA">
        <w:rPr>
          <w:rFonts w:ascii="Arial" w:hAnsi="Arial" w:cs="Arial"/>
          <w:sz w:val="20"/>
          <w:szCs w:val="20"/>
        </w:rPr>
        <w:tab/>
      </w:r>
      <w:r w:rsidR="002E0AF0">
        <w:rPr>
          <w:rFonts w:ascii="Arial" w:hAnsi="Arial" w:cs="Arial"/>
          <w:sz w:val="20"/>
          <w:szCs w:val="20"/>
        </w:rPr>
        <w:t xml:space="preserve">   </w:t>
      </w:r>
      <w:r w:rsidRPr="009031EA">
        <w:rPr>
          <w:rFonts w:ascii="Arial" w:hAnsi="Arial" w:cs="Arial"/>
          <w:sz w:val="20"/>
          <w:szCs w:val="20"/>
        </w:rPr>
        <w:t>750 EUR</w:t>
      </w:r>
    </w:p>
    <w:p w:rsidR="00CB714C" w:rsidRPr="009031EA" w:rsidRDefault="00CB714C" w:rsidP="00212F0C">
      <w:pPr>
        <w:pStyle w:val="Prrafodelista"/>
        <w:numPr>
          <w:ilvl w:val="0"/>
          <w:numId w:val="33"/>
        </w:numPr>
        <w:spacing w:line="360" w:lineRule="auto"/>
        <w:ind w:left="709" w:right="1314"/>
        <w:jc w:val="both"/>
        <w:rPr>
          <w:rFonts w:ascii="Arial" w:hAnsi="Arial" w:cs="Arial"/>
          <w:sz w:val="20"/>
          <w:szCs w:val="20"/>
        </w:rPr>
      </w:pPr>
      <w:r w:rsidRPr="009031EA">
        <w:rPr>
          <w:rFonts w:ascii="Arial" w:hAnsi="Arial" w:cs="Arial"/>
          <w:sz w:val="20"/>
          <w:szCs w:val="20"/>
        </w:rPr>
        <w:t xml:space="preserve">Alquiler pantalla y proyector 30 días: </w:t>
      </w:r>
      <w:r w:rsidRPr="009031EA">
        <w:rPr>
          <w:rFonts w:ascii="Arial" w:hAnsi="Arial" w:cs="Arial"/>
          <w:sz w:val="20"/>
          <w:szCs w:val="20"/>
        </w:rPr>
        <w:tab/>
      </w:r>
      <w:r w:rsidRPr="009031EA">
        <w:rPr>
          <w:rFonts w:ascii="Arial" w:hAnsi="Arial" w:cs="Arial"/>
          <w:sz w:val="20"/>
          <w:szCs w:val="20"/>
        </w:rPr>
        <w:tab/>
      </w:r>
      <w:r w:rsidRPr="009031EA">
        <w:rPr>
          <w:rFonts w:ascii="Arial" w:hAnsi="Arial" w:cs="Arial"/>
          <w:sz w:val="20"/>
          <w:szCs w:val="20"/>
        </w:rPr>
        <w:tab/>
      </w:r>
      <w:r w:rsidRPr="009031EA">
        <w:rPr>
          <w:rFonts w:ascii="Arial" w:hAnsi="Arial" w:cs="Arial"/>
          <w:sz w:val="20"/>
          <w:szCs w:val="20"/>
        </w:rPr>
        <w:tab/>
        <w:t>5.000 EUR</w:t>
      </w:r>
    </w:p>
    <w:p w:rsidR="00D45D37" w:rsidRDefault="00CB714C" w:rsidP="00212F0C">
      <w:pPr>
        <w:pStyle w:val="Prrafodelista"/>
        <w:numPr>
          <w:ilvl w:val="0"/>
          <w:numId w:val="33"/>
        </w:numPr>
        <w:spacing w:line="360" w:lineRule="auto"/>
        <w:ind w:left="709" w:right="1314"/>
        <w:jc w:val="both"/>
        <w:rPr>
          <w:rFonts w:ascii="Arial" w:hAnsi="Arial" w:cs="Arial"/>
          <w:sz w:val="20"/>
          <w:szCs w:val="20"/>
        </w:rPr>
      </w:pPr>
      <w:r w:rsidRPr="009031EA">
        <w:rPr>
          <w:rFonts w:ascii="Arial" w:hAnsi="Arial" w:cs="Arial"/>
          <w:sz w:val="20"/>
          <w:szCs w:val="20"/>
        </w:rPr>
        <w:t>Gasto</w:t>
      </w:r>
      <w:r w:rsidR="002E0AF0">
        <w:rPr>
          <w:rFonts w:ascii="Arial" w:hAnsi="Arial" w:cs="Arial"/>
          <w:sz w:val="20"/>
          <w:szCs w:val="20"/>
        </w:rPr>
        <w:t>s de compensación CO2 vehículos:</w:t>
      </w:r>
      <w:r w:rsidRPr="009031EA">
        <w:rPr>
          <w:rFonts w:ascii="Arial" w:hAnsi="Arial" w:cs="Arial"/>
          <w:sz w:val="20"/>
          <w:szCs w:val="20"/>
        </w:rPr>
        <w:t xml:space="preserve"> </w:t>
      </w:r>
      <w:r w:rsidR="002E0AF0">
        <w:rPr>
          <w:rFonts w:ascii="Arial" w:hAnsi="Arial" w:cs="Arial"/>
          <w:sz w:val="20"/>
          <w:szCs w:val="20"/>
        </w:rPr>
        <w:tab/>
      </w:r>
      <w:r w:rsidR="002E0AF0">
        <w:rPr>
          <w:rFonts w:ascii="Arial" w:hAnsi="Arial" w:cs="Arial"/>
          <w:sz w:val="20"/>
          <w:szCs w:val="20"/>
        </w:rPr>
        <w:tab/>
      </w:r>
      <w:r w:rsidRPr="009031EA">
        <w:rPr>
          <w:rFonts w:ascii="Arial" w:hAnsi="Arial" w:cs="Arial"/>
          <w:sz w:val="20"/>
          <w:szCs w:val="20"/>
        </w:rPr>
        <w:t>a calcular a término</w:t>
      </w:r>
    </w:p>
    <w:p w:rsidR="00CB714C" w:rsidRPr="009031EA" w:rsidRDefault="00CB714C" w:rsidP="00212F0C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 w:rsidRPr="009031EA">
        <w:rPr>
          <w:rFonts w:ascii="Arial" w:hAnsi="Arial" w:cs="Arial"/>
          <w:sz w:val="20"/>
          <w:szCs w:val="20"/>
        </w:rPr>
        <w:t xml:space="preserve">Por la naturaleza cultural del evento, está integrado en el borrador de Contrato-Programa con la Dirección General de Cultura, bajo la línea nominativa </w:t>
      </w:r>
      <w:r w:rsidRPr="009031EA">
        <w:rPr>
          <w:rFonts w:ascii="Arial" w:hAnsi="Arial" w:cs="Arial"/>
          <w:b/>
          <w:sz w:val="20"/>
          <w:szCs w:val="20"/>
        </w:rPr>
        <w:t>A20002 A2510 4400 334102 denominada “NICDO. Programación cultural en el Navarra Arena”</w:t>
      </w:r>
      <w:r w:rsidRPr="009031EA">
        <w:rPr>
          <w:rFonts w:ascii="Arial" w:hAnsi="Arial" w:cs="Arial"/>
          <w:sz w:val="20"/>
          <w:szCs w:val="20"/>
        </w:rPr>
        <w:t xml:space="preserve"> de los presupuestos generales de Navarra 2020.</w:t>
      </w:r>
    </w:p>
    <w:p w:rsidR="00CB714C" w:rsidRPr="009031EA" w:rsidRDefault="00CB714C" w:rsidP="00212F0C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 w:rsidRPr="009031EA">
        <w:rPr>
          <w:rFonts w:ascii="Arial" w:hAnsi="Arial" w:cs="Arial"/>
          <w:sz w:val="20"/>
          <w:szCs w:val="20"/>
        </w:rPr>
        <w:t xml:space="preserve">Asimismo le serían aplicables los ingresos “estructurales” procedentes de los acuerdos de </w:t>
      </w:r>
      <w:r w:rsidR="00B44FA8">
        <w:rPr>
          <w:rFonts w:ascii="Arial" w:hAnsi="Arial" w:cs="Arial"/>
          <w:sz w:val="20"/>
          <w:szCs w:val="20"/>
        </w:rPr>
        <w:t>p</w:t>
      </w:r>
      <w:r w:rsidRPr="009031EA">
        <w:rPr>
          <w:rFonts w:ascii="Arial" w:hAnsi="Arial" w:cs="Arial"/>
          <w:sz w:val="20"/>
          <w:szCs w:val="20"/>
        </w:rPr>
        <w:t xml:space="preserve">ublicidad y </w:t>
      </w:r>
      <w:r w:rsidR="00B44FA8">
        <w:rPr>
          <w:rFonts w:ascii="Arial" w:hAnsi="Arial" w:cs="Arial"/>
          <w:sz w:val="20"/>
          <w:szCs w:val="20"/>
        </w:rPr>
        <w:t>p</w:t>
      </w:r>
      <w:r w:rsidRPr="009031EA">
        <w:rPr>
          <w:rFonts w:ascii="Arial" w:hAnsi="Arial" w:cs="Arial"/>
          <w:sz w:val="20"/>
          <w:szCs w:val="20"/>
        </w:rPr>
        <w:t>atrocinio suscritos con las diferentes entidades colaboradoras y estimados en 570.000 EUR para el año 2020, en la medida en la que el acuerdo de coproducción prevé contrapartidas de hospitalidad e imagen para las entidades colaboradoras, si bien no existe una prorrata definida de imputación de ingresos por este hecho, de manera similar a como sucede con los gastos “estructurales” o fijos de la instalación, tanto en lo tocante a servicios exteriores como a personal propio.</w:t>
      </w:r>
    </w:p>
    <w:p w:rsidR="00D45D37" w:rsidRDefault="00CB714C" w:rsidP="00212F0C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 w:rsidRPr="009031EA">
        <w:rPr>
          <w:rFonts w:ascii="Arial" w:hAnsi="Arial" w:cs="Arial"/>
          <w:sz w:val="20"/>
          <w:szCs w:val="20"/>
        </w:rPr>
        <w:t>De igual manera todos los rendimientos netos de la operativa de restauración en pista, cafetería y espacios habilitados corresponden a ingresos estructurales de NICDO.</w:t>
      </w:r>
    </w:p>
    <w:p w:rsidR="00CB714C" w:rsidRPr="009031EA" w:rsidRDefault="00CB714C" w:rsidP="00212F0C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 w:rsidRPr="009031EA">
        <w:rPr>
          <w:rFonts w:ascii="Arial" w:hAnsi="Arial" w:cs="Arial"/>
          <w:sz w:val="20"/>
          <w:szCs w:val="20"/>
        </w:rPr>
        <w:t>En lo tocante a asistencia/recaudación, sobre un límite de 244/1.220 EUR por día:</w:t>
      </w:r>
    </w:p>
    <w:p w:rsidR="00CB714C" w:rsidRPr="009031EA" w:rsidRDefault="00CB714C" w:rsidP="00212F0C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</w:p>
    <w:tbl>
      <w:tblPr>
        <w:tblW w:w="6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380"/>
        <w:gridCol w:w="1320"/>
      </w:tblGrid>
      <w:tr w:rsidR="00CB714C" w:rsidRPr="00244515" w:rsidTr="00C23E20">
        <w:trPr>
          <w:trHeight w:val="45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 xml:space="preserve">AUTOCINE GOLEM NAVARRA ARENA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 xml:space="preserve">Espectadores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 xml:space="preserve">Recaudación 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martes, 26 de mayo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970,00 €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miércoles, 27 de mayo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940,00 €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jueves, 28 de mayo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1.100,00 €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viernes, 29 de mayo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850,00 €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sábado, 30 de mayo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790,00 €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domingo, 31 de mayo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1.140,00 €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lunes, 1 de junio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740,00 €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martes, 2 de junio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970,00 €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miércoles, 3 de junio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740,00 €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jueves, 4 de junio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1.090,00 €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viernes, 5 de junio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890,00 €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sábado, 6 de junio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980,00 €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domingo, 7 de junio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1.070,00 €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lunes, 8 de junio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720,00 €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martes, 9 de junio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790,00 €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miércoles, 10 de junio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900,00 €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jueves, 11 de junio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810,00 €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viernes, 12 de junio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780,00 €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sábado, 13 de junio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755,00 €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domingo, 14 de junio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580,00 €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lunes, 15 de junio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760,00 €</w:t>
            </w:r>
          </w:p>
        </w:tc>
      </w:tr>
      <w:tr w:rsidR="00CB714C" w:rsidRPr="00244515" w:rsidTr="00C23E20">
        <w:trPr>
          <w:trHeight w:val="45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martes, 16 de junio de 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14C" w:rsidRPr="00244515" w:rsidRDefault="00CB714C" w:rsidP="002E0AF0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515">
              <w:rPr>
                <w:rFonts w:ascii="Arial" w:hAnsi="Arial" w:cs="Arial"/>
                <w:color w:val="000000"/>
                <w:sz w:val="18"/>
                <w:szCs w:val="18"/>
              </w:rPr>
              <w:t>750,00 €</w:t>
            </w:r>
          </w:p>
        </w:tc>
      </w:tr>
      <w:bookmarkEnd w:id="0"/>
    </w:tbl>
    <w:p w:rsidR="00D45D37" w:rsidRDefault="00D45D37" w:rsidP="00CB714C">
      <w:pPr>
        <w:rPr>
          <w:rFonts w:ascii="Arial" w:hAnsi="Arial" w:cs="Arial"/>
          <w:sz w:val="20"/>
          <w:szCs w:val="20"/>
        </w:rPr>
      </w:pPr>
    </w:p>
    <w:p w:rsidR="00CB714C" w:rsidRPr="009031EA" w:rsidRDefault="00CB714C" w:rsidP="00CA3074">
      <w:pPr>
        <w:spacing w:line="360" w:lineRule="auto"/>
        <w:ind w:left="-182" w:right="1314"/>
        <w:jc w:val="both"/>
        <w:rPr>
          <w:rFonts w:ascii="Arial" w:hAnsi="Arial" w:cs="Arial"/>
          <w:sz w:val="20"/>
          <w:szCs w:val="20"/>
        </w:rPr>
      </w:pPr>
      <w:r w:rsidRPr="009031EA">
        <w:rPr>
          <w:rFonts w:ascii="Arial" w:hAnsi="Arial" w:cs="Arial"/>
          <w:sz w:val="20"/>
          <w:szCs w:val="20"/>
        </w:rPr>
        <w:t xml:space="preserve">En </w:t>
      </w:r>
      <w:r w:rsidR="002D5C84">
        <w:rPr>
          <w:rFonts w:ascii="Arial" w:hAnsi="Arial" w:cs="Arial"/>
          <w:sz w:val="20"/>
          <w:szCs w:val="20"/>
        </w:rPr>
        <w:t>cuanto</w:t>
      </w:r>
      <w:r w:rsidRPr="009031EA">
        <w:rPr>
          <w:rFonts w:ascii="Arial" w:hAnsi="Arial" w:cs="Arial"/>
          <w:sz w:val="20"/>
          <w:szCs w:val="20"/>
        </w:rPr>
        <w:t xml:space="preserve"> a</w:t>
      </w:r>
      <w:r w:rsidR="002D5C84">
        <w:rPr>
          <w:rFonts w:ascii="Arial" w:hAnsi="Arial" w:cs="Arial"/>
          <w:sz w:val="20"/>
          <w:szCs w:val="20"/>
        </w:rPr>
        <w:t>l</w:t>
      </w:r>
      <w:r w:rsidRPr="009031EA">
        <w:rPr>
          <w:rFonts w:ascii="Arial" w:hAnsi="Arial" w:cs="Arial"/>
          <w:sz w:val="20"/>
          <w:szCs w:val="20"/>
        </w:rPr>
        <w:t xml:space="preserve"> impacto ambiental, el </w:t>
      </w:r>
      <w:r w:rsidR="00D45D37" w:rsidRPr="009031EA">
        <w:rPr>
          <w:rFonts w:ascii="Arial" w:hAnsi="Arial" w:cs="Arial"/>
          <w:sz w:val="20"/>
          <w:szCs w:val="20"/>
        </w:rPr>
        <w:t xml:space="preserve">contrato </w:t>
      </w:r>
      <w:r w:rsidRPr="009031EA">
        <w:rPr>
          <w:rFonts w:ascii="Arial" w:hAnsi="Arial" w:cs="Arial"/>
          <w:sz w:val="20"/>
          <w:szCs w:val="20"/>
        </w:rPr>
        <w:t>prevé un cálculo de volumen de CO</w:t>
      </w:r>
      <w:r w:rsidRPr="00D45D37">
        <w:rPr>
          <w:rFonts w:ascii="Arial" w:hAnsi="Arial" w:cs="Arial"/>
          <w:sz w:val="20"/>
          <w:szCs w:val="20"/>
          <w:vertAlign w:val="subscript"/>
        </w:rPr>
        <w:t>2</w:t>
      </w:r>
      <w:r w:rsidRPr="009031EA">
        <w:rPr>
          <w:rFonts w:ascii="Arial" w:hAnsi="Arial" w:cs="Arial"/>
          <w:sz w:val="20"/>
          <w:szCs w:val="20"/>
        </w:rPr>
        <w:t xml:space="preserve"> total estimado al no poder ser una actividad realizable sin vehículo, y la asunción del coste de su compensación.</w:t>
      </w:r>
    </w:p>
    <w:p w:rsidR="00D45D37" w:rsidRDefault="00CB714C" w:rsidP="00CA3074">
      <w:pPr>
        <w:spacing w:line="360" w:lineRule="auto"/>
        <w:ind w:left="-182" w:right="1314"/>
        <w:rPr>
          <w:rFonts w:ascii="Arial" w:hAnsi="Arial" w:cs="Arial"/>
          <w:sz w:val="20"/>
          <w:szCs w:val="20"/>
        </w:rPr>
      </w:pPr>
      <w:r w:rsidRPr="009031EA">
        <w:rPr>
          <w:rFonts w:ascii="Arial" w:hAnsi="Arial" w:cs="Arial"/>
          <w:sz w:val="20"/>
          <w:szCs w:val="20"/>
        </w:rPr>
        <w:t>Se adjunta Contrato de Coproducción.</w:t>
      </w:r>
    </w:p>
    <w:p w:rsidR="00D45D37" w:rsidRDefault="009031EA" w:rsidP="00CA307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>Es lo que puedo informar, en cumplimiento de lo dispuesto en el artículo 194 del Reglamento del Parlamento de Navarra.</w:t>
      </w:r>
    </w:p>
    <w:p w:rsidR="00312DEF" w:rsidRPr="00031327" w:rsidRDefault="00312DEF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 xml:space="preserve">Pamplona-Iruña, </w:t>
      </w:r>
      <w:r w:rsidR="0050720D">
        <w:rPr>
          <w:rFonts w:ascii="Arial" w:hAnsi="Arial" w:cs="Arial"/>
          <w:sz w:val="20"/>
          <w:szCs w:val="20"/>
        </w:rPr>
        <w:t>23</w:t>
      </w:r>
      <w:r w:rsidR="008C35ED">
        <w:rPr>
          <w:rFonts w:ascii="Arial" w:hAnsi="Arial" w:cs="Arial"/>
          <w:sz w:val="20"/>
          <w:szCs w:val="20"/>
        </w:rPr>
        <w:t xml:space="preserve"> </w:t>
      </w:r>
      <w:r w:rsidRPr="00031327">
        <w:rPr>
          <w:rFonts w:ascii="Arial" w:hAnsi="Arial" w:cs="Arial"/>
          <w:sz w:val="20"/>
          <w:szCs w:val="20"/>
        </w:rPr>
        <w:t xml:space="preserve">de </w:t>
      </w:r>
      <w:r w:rsidR="008C35ED">
        <w:rPr>
          <w:rFonts w:ascii="Arial" w:hAnsi="Arial" w:cs="Arial"/>
          <w:sz w:val="20"/>
          <w:szCs w:val="20"/>
        </w:rPr>
        <w:t>junio</w:t>
      </w:r>
      <w:r w:rsidRPr="00031327">
        <w:rPr>
          <w:rFonts w:ascii="Arial" w:hAnsi="Arial" w:cs="Arial"/>
          <w:sz w:val="20"/>
          <w:szCs w:val="20"/>
        </w:rPr>
        <w:t xml:space="preserve"> de 2020</w:t>
      </w:r>
    </w:p>
    <w:p w:rsidR="00D45D37" w:rsidRDefault="00D45D37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>La Consejera de Cultura y Deporte</w:t>
      </w:r>
      <w:r>
        <w:rPr>
          <w:rFonts w:ascii="Arial" w:hAnsi="Arial" w:cs="Arial"/>
          <w:sz w:val="20"/>
          <w:szCs w:val="20"/>
        </w:rPr>
        <w:t xml:space="preserve">: </w:t>
      </w:r>
      <w:r w:rsidR="00312DEF" w:rsidRPr="00031327">
        <w:rPr>
          <w:rFonts w:ascii="Arial" w:hAnsi="Arial" w:cs="Arial"/>
          <w:sz w:val="20"/>
          <w:szCs w:val="20"/>
        </w:rPr>
        <w:t>Rebeca Esnaola Bermejo</w:t>
      </w:r>
    </w:p>
    <w:p w:rsidR="00302AB8" w:rsidRPr="00302AB8" w:rsidRDefault="00302AB8" w:rsidP="00302AB8">
      <w:pPr>
        <w:jc w:val="both"/>
        <w:rPr>
          <w:i/>
        </w:rPr>
      </w:pPr>
      <w:r w:rsidRPr="00302AB8">
        <w:rPr>
          <w:i/>
        </w:rPr>
        <w:t>(Nota: El anexo mencionado se encuentra a disposición de los Parlamentarios Forales en las oficinas de los Servicios Generales de la Cámara).</w:t>
      </w:r>
    </w:p>
    <w:p w:rsidR="00D45D37" w:rsidRPr="00302AB8" w:rsidRDefault="00D45D37" w:rsidP="00D45D37">
      <w:pPr>
        <w:rPr>
          <w:rFonts w:ascii="Times New (W1)" w:hAnsi="Times New (W1)"/>
          <w:i/>
        </w:rPr>
      </w:pPr>
    </w:p>
    <w:p w:rsidR="00312DEF" w:rsidRPr="00302AB8" w:rsidRDefault="00312DEF" w:rsidP="00312DEF">
      <w:pPr>
        <w:ind w:left="-360" w:right="1314"/>
        <w:jc w:val="center"/>
        <w:rPr>
          <w:rFonts w:ascii="Arial" w:hAnsi="Arial" w:cs="Arial"/>
          <w:i/>
          <w:sz w:val="20"/>
          <w:szCs w:val="20"/>
        </w:rPr>
      </w:pPr>
    </w:p>
    <w:sectPr w:rsidR="00312DEF" w:rsidRPr="00302AB8" w:rsidSect="00D45D37">
      <w:footerReference w:type="even" r:id="rId9"/>
      <w:footerReference w:type="default" r:id="rId10"/>
      <w:type w:val="continuous"/>
      <w:pgSz w:w="11906" w:h="16838"/>
      <w:pgMar w:top="1418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69" w:rsidRDefault="00640B69">
      <w:r>
        <w:separator/>
      </w:r>
    </w:p>
  </w:endnote>
  <w:endnote w:type="continuationSeparator" w:id="0">
    <w:p w:rsidR="00640B69" w:rsidRDefault="0064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69" w:rsidRDefault="00640B69">
      <w:r>
        <w:separator/>
      </w:r>
    </w:p>
  </w:footnote>
  <w:footnote w:type="continuationSeparator" w:id="0">
    <w:p w:rsidR="00640B69" w:rsidRDefault="0064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69121A13"/>
    <w:multiLevelType w:val="hybridMultilevel"/>
    <w:tmpl w:val="9796CB08"/>
    <w:lvl w:ilvl="0" w:tplc="EB18A9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31"/>
  </w:num>
  <w:num w:numId="5">
    <w:abstractNumId w:val="18"/>
  </w:num>
  <w:num w:numId="6">
    <w:abstractNumId w:val="30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7"/>
  </w:num>
  <w:num w:numId="11">
    <w:abstractNumId w:val="24"/>
  </w:num>
  <w:num w:numId="12">
    <w:abstractNumId w:val="8"/>
  </w:num>
  <w:num w:numId="13">
    <w:abstractNumId w:val="29"/>
  </w:num>
  <w:num w:numId="14">
    <w:abstractNumId w:val="22"/>
  </w:num>
  <w:num w:numId="15">
    <w:abstractNumId w:val="9"/>
  </w:num>
  <w:num w:numId="16">
    <w:abstractNumId w:val="12"/>
  </w:num>
  <w:num w:numId="17">
    <w:abstractNumId w:val="2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3"/>
  </w:num>
  <w:num w:numId="23">
    <w:abstractNumId w:val="11"/>
  </w:num>
  <w:num w:numId="24">
    <w:abstractNumId w:val="15"/>
  </w:num>
  <w:num w:numId="25">
    <w:abstractNumId w:val="32"/>
  </w:num>
  <w:num w:numId="26">
    <w:abstractNumId w:val="14"/>
  </w:num>
  <w:num w:numId="27">
    <w:abstractNumId w:val="5"/>
  </w:num>
  <w:num w:numId="28">
    <w:abstractNumId w:val="1"/>
  </w:num>
  <w:num w:numId="29">
    <w:abstractNumId w:val="16"/>
  </w:num>
  <w:num w:numId="30">
    <w:abstractNumId w:val="17"/>
  </w:num>
  <w:num w:numId="31">
    <w:abstractNumId w:val="13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7A9E"/>
    <w:rsid w:val="000C1E83"/>
    <w:rsid w:val="000C232F"/>
    <w:rsid w:val="000C453D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23182"/>
    <w:rsid w:val="00132744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70325"/>
    <w:rsid w:val="00175450"/>
    <w:rsid w:val="00176EE2"/>
    <w:rsid w:val="001805DA"/>
    <w:rsid w:val="001872E3"/>
    <w:rsid w:val="001934F6"/>
    <w:rsid w:val="00196216"/>
    <w:rsid w:val="00196EE3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2F0C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44515"/>
    <w:rsid w:val="00252DBA"/>
    <w:rsid w:val="00254083"/>
    <w:rsid w:val="002549DA"/>
    <w:rsid w:val="00263009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5C84"/>
    <w:rsid w:val="002D71F5"/>
    <w:rsid w:val="002E0AF0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2AB8"/>
    <w:rsid w:val="00307B30"/>
    <w:rsid w:val="003101CE"/>
    <w:rsid w:val="00312177"/>
    <w:rsid w:val="00312DEF"/>
    <w:rsid w:val="00315916"/>
    <w:rsid w:val="003221BA"/>
    <w:rsid w:val="00322854"/>
    <w:rsid w:val="003267BA"/>
    <w:rsid w:val="00326F32"/>
    <w:rsid w:val="003440A5"/>
    <w:rsid w:val="00345C84"/>
    <w:rsid w:val="00350FDC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5AC1"/>
    <w:rsid w:val="003A5F18"/>
    <w:rsid w:val="003A73FD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5F3D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3033"/>
    <w:rsid w:val="0050720D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0B6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602D6"/>
    <w:rsid w:val="00664DF6"/>
    <w:rsid w:val="00664EB6"/>
    <w:rsid w:val="00666021"/>
    <w:rsid w:val="006741EB"/>
    <w:rsid w:val="00676050"/>
    <w:rsid w:val="0068174E"/>
    <w:rsid w:val="00681B15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65D2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2F2C"/>
    <w:rsid w:val="00884470"/>
    <w:rsid w:val="00884D54"/>
    <w:rsid w:val="00890F7B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815"/>
    <w:rsid w:val="008F0CF8"/>
    <w:rsid w:val="008F1699"/>
    <w:rsid w:val="008F5512"/>
    <w:rsid w:val="008F597D"/>
    <w:rsid w:val="009000F4"/>
    <w:rsid w:val="009031EA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433E"/>
    <w:rsid w:val="009D64BA"/>
    <w:rsid w:val="009E37D9"/>
    <w:rsid w:val="009F576C"/>
    <w:rsid w:val="009F58ED"/>
    <w:rsid w:val="009F5D0B"/>
    <w:rsid w:val="009F6435"/>
    <w:rsid w:val="009F786B"/>
    <w:rsid w:val="00A0087E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81875"/>
    <w:rsid w:val="00A842A0"/>
    <w:rsid w:val="00A843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44FA8"/>
    <w:rsid w:val="00B52F46"/>
    <w:rsid w:val="00B57AB8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D0"/>
    <w:rsid w:val="00BB3B27"/>
    <w:rsid w:val="00BB4B98"/>
    <w:rsid w:val="00BC34A2"/>
    <w:rsid w:val="00BC60EB"/>
    <w:rsid w:val="00BD62C2"/>
    <w:rsid w:val="00BE3E1C"/>
    <w:rsid w:val="00BF46BE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3E20"/>
    <w:rsid w:val="00C259A5"/>
    <w:rsid w:val="00C26F76"/>
    <w:rsid w:val="00C2795F"/>
    <w:rsid w:val="00C339D1"/>
    <w:rsid w:val="00C35D1F"/>
    <w:rsid w:val="00C53068"/>
    <w:rsid w:val="00C6282C"/>
    <w:rsid w:val="00C62EB9"/>
    <w:rsid w:val="00C65134"/>
    <w:rsid w:val="00C6795A"/>
    <w:rsid w:val="00C732E3"/>
    <w:rsid w:val="00C777EF"/>
    <w:rsid w:val="00C851D4"/>
    <w:rsid w:val="00C90D63"/>
    <w:rsid w:val="00C95091"/>
    <w:rsid w:val="00CA126E"/>
    <w:rsid w:val="00CA1F81"/>
    <w:rsid w:val="00CA3074"/>
    <w:rsid w:val="00CA3444"/>
    <w:rsid w:val="00CA5971"/>
    <w:rsid w:val="00CB32F2"/>
    <w:rsid w:val="00CB6F47"/>
    <w:rsid w:val="00CB714C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401F2"/>
    <w:rsid w:val="00D42042"/>
    <w:rsid w:val="00D45D37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6D24"/>
    <w:rsid w:val="00D77257"/>
    <w:rsid w:val="00D8050B"/>
    <w:rsid w:val="00D829E3"/>
    <w:rsid w:val="00D82A55"/>
    <w:rsid w:val="00D8707E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A8B"/>
    <w:rsid w:val="00F011E0"/>
    <w:rsid w:val="00F15972"/>
    <w:rsid w:val="00F168F4"/>
    <w:rsid w:val="00F226BE"/>
    <w:rsid w:val="00F22E4B"/>
    <w:rsid w:val="00F35591"/>
    <w:rsid w:val="00F372B3"/>
    <w:rsid w:val="00F378F3"/>
    <w:rsid w:val="00F50E59"/>
    <w:rsid w:val="00F52296"/>
    <w:rsid w:val="00F522AD"/>
    <w:rsid w:val="00F54742"/>
    <w:rsid w:val="00F553B9"/>
    <w:rsid w:val="00F62A5D"/>
    <w:rsid w:val="00F62C97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E5CCB"/>
    <w:rsid w:val="00FF2E43"/>
    <w:rsid w:val="00FF4808"/>
    <w:rsid w:val="00FF55E6"/>
    <w:rsid w:val="00FF5B65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71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71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D28A-E6B5-44F1-AFE0-41738B69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3342</Characters>
  <Application>Microsoft Office Word</Application>
  <DocSecurity>0</DocSecurity>
  <Lines>27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6</cp:revision>
  <cp:lastPrinted>2020-01-29T10:04:00Z</cp:lastPrinted>
  <dcterms:created xsi:type="dcterms:W3CDTF">2020-06-24T13:04:00Z</dcterms:created>
  <dcterms:modified xsi:type="dcterms:W3CDTF">2020-08-31T09:36:00Z</dcterms:modified>
</cp:coreProperties>
</file>