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errehabilitazioko medikuaren 4598. zenbakidun lanpostu hutsa plantillatik kentzeari buruzkoa. Galdera 2020ko martxoaren 13ko 35. Nafarroako Parlamentuko Aldizkari Ofizialean argitaratu zen.</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errehabilitazioko medikuaren lanpostu huts bat plantillatik kentzeari buruz (20PES-00047). Hona Nafarroako Gobernuko Eskubide Sozialetako kontseilariak informatzeko duena:</w:t>
      </w:r>
    </w:p>
    <w:p>
      <w:pPr>
        <w:pStyle w:val="0"/>
        <w:suppressAutoHyphens w:val="false"/>
        <w:rPr>
          <w:rStyle w:val="1"/>
        </w:rPr>
      </w:pPr>
      <w:r>
        <w:rPr>
          <w:rStyle w:val="1"/>
        </w:rPr>
        <w:t xml:space="preserve">Arreta goiztiarra erantzukizun publiko bermatuko zerbitzu bat da; hartara, osasungintzako, hezkuntzako nahiz gizarteko sektoreek baliabideak eta babesa eskaini behar dizkiete adingabeei, familiei eta ingurukoei. Horren helburua da erantzun bat ematea, ikuspegi integral batetik, garapeneko asaldura edo nahasmendua duten neska-mutikoek erakusten dituzten premia iraunkor nahiz aldi baterakoei, edo halakorik pairatzeko arriskua dutenei, izaera biologiko edota psikosozialeko faktoreen mende egoteagatik. Jarduketa guztiak bideratuta daude adingabeen garapen hobezina ziurtatzera, familien guraso-eskumenak indartzera eta gizarte kohesibo eta inklusibo baterantz jotzera.</w:t>
      </w:r>
    </w:p>
    <w:p>
      <w:pPr>
        <w:pStyle w:val="0"/>
        <w:suppressAutoHyphens w:val="false"/>
        <w:rPr>
          <w:rStyle w:val="1"/>
        </w:rPr>
      </w:pPr>
      <w:r>
        <w:rPr>
          <w:rStyle w:val="1"/>
        </w:rPr>
        <w:t xml:space="preserve">Helburu horren lorpenean inplikatuta dauden departamentuek urteak daramatzate modu koordinatuan lan egiten; halatan, lan horren fruitua izan zen Arreta Goiztiarreko Sare Integrala (abuztuaren 28ko 198/2019 Foru Dekretuaren bidez arautua), zeinetan sartzen baitira Osasun, Hezkuntza eta Eskubide Sozialetako departamentuek arreta goiztiarraren esparruan adingabeen eta familien esku jarritako prestazioak, zerbitzuak eta baliabideak, halako moduan non zerbitzuak bikoiztea ekiditen baita eta batera esku hartzea bermatzen baita.</w:t>
      </w:r>
    </w:p>
    <w:p>
      <w:pPr>
        <w:pStyle w:val="0"/>
        <w:suppressAutoHyphens w:val="false"/>
        <w:rPr>
          <w:rStyle w:val="1"/>
        </w:rPr>
      </w:pPr>
      <w:r>
        <w:rPr>
          <w:rStyle w:val="1"/>
        </w:rPr>
        <w:t xml:space="preserve">Hori horrela, uste dugu Nafarroako Osasun Zerbitzuak eman behar duela errehabilitazioko mediku espezialistak ematen duen arreta espezializatua –hala ari zen egiten–, eta ez dela beharrezkoa errehabilitazioko medikuaren lanpostu hutsa mantentzea Arreta Goiztiarreko Zentroaren egituran, sarean lan egiteak ziurtatu egiten baitu zerbitzu hori ematen dela.</w:t>
      </w:r>
    </w:p>
    <w:p>
      <w:pPr>
        <w:pStyle w:val="0"/>
        <w:suppressAutoHyphens w:val="false"/>
        <w:rPr>
          <w:rStyle w:val="1"/>
        </w:rPr>
      </w:pPr>
      <w:r>
        <w:rPr>
          <w:rStyle w:val="1"/>
        </w:rPr>
        <w:t xml:space="preserve">Hori dela-eta, Eskubide Sozialetako Departamentuaren Arreta Goiztiarreko Zerbitzua arautzen duen irailaren 9ko 94/2019 Foru Aginduak ezartzen du profesional teknikoak adituak izanen direla haurren garapenean eta arreta goiztiarrean, eta diziplina askotako profesionalek osatzen ahal dutela taldea, horietako bakoitzerako ratio zehatzik ezarri gabe. Foru aginduak ezartzen duenez, Osasun Departamentuari dagokio zerbitzu espezializatuak ematea, eragingarriagoa baita departamentuek sarean lan egitea zerbitzu horien erabiltzaileen beharrizanei modu integralean erantzuteko.</w:t>
      </w:r>
    </w:p>
    <w:p>
      <w:pPr>
        <w:pStyle w:val="0"/>
        <w:suppressAutoHyphens w:val="false"/>
        <w:rPr>
          <w:rStyle w:val="1"/>
        </w:rPr>
      </w:pPr>
      <w:r>
        <w:rPr>
          <w:rStyle w:val="1"/>
        </w:rPr>
        <w:t xml:space="preserve">Bukatzeko adierazi behar dizut Eskubide Sozialetako Departamentuak ez daukala errehabilitzazioko medikurik bere plantillan. Arreta mediko espezializatua Osasun Departamentuaren eskumena da.</w:t>
      </w:r>
    </w:p>
    <w:p>
      <w:pPr>
        <w:pStyle w:val="0"/>
        <w:suppressAutoHyphens w:val="false"/>
        <w:rPr>
          <w:rStyle w:val="1"/>
        </w:rPr>
      </w:pPr>
      <w:r>
        <w:rPr>
          <w:rStyle w:val="1"/>
        </w:rPr>
        <w:t xml:space="preserve">Hori guztia jakinarazten dizut, Nafarroako Parlamentuko Erregelamenduaren 14. artikulua betez.</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