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datos relativos a la violencia machista desde el inicio de la crisis del Covid-19,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las siguientes preguntas para su respuesta por escrito por parte del Departamento de Presidencia, Igualdad, Función Pública e Interior del Gobierno de Navarra, al no haber sido contestadas en las comparecencias de la Presidenta del Gobierno en sede parlamentaria con motivo de la crisis del Covid-19.</w:t>
      </w:r>
    </w:p>
    <w:p>
      <w:pPr>
        <w:pStyle w:val="0"/>
        <w:suppressAutoHyphens w:val="false"/>
        <w:rPr>
          <w:rStyle w:val="1"/>
        </w:rPr>
      </w:pPr>
      <w:r>
        <w:rPr>
          <w:rStyle w:val="1"/>
        </w:rPr>
        <w:t xml:space="preserve">• ¿Cuál ha sido el número de llamadas, consultas, atenciones, denuncias, actuaciones de acogida de urgencia, etcétera que se han atendido, relativas a la violencia machista, desde el inicio de la crisis del Covid-19 hasta la fecha?</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