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marzo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eliminación en plantilla de la vacante número 4598 de médico rehabilitador,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marzo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¿Cuál es la razón por la que han eliminado de la plantilla orgánica la vacante de médico rehabilitador identificada en la plantilla orgánica con el número 4598?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¿Con cuántos médicos rehabilitadores cuenta ahora el Departamento de Derechos Sociales? ¿En qué unidades?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febrero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