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para garantizar la calidad del servicio de atención al colectivo LGTBI, formulada por el Ilmo. Sr. D. Jabi Arakama Urtiaga.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Jabi Arakama Urtiaga, parlamentario del Grupo Parlamentario Geroa Bai, al amparo de lo dispuesto en el Reglamento de esta Cámara, presenta la siguiente pregunta oral con el fin de que sea respondida en el Pleno por el consejero de Presidencia, Igualdad, Función Pública e Interior. </w:t>
      </w:r>
    </w:p>
    <w:p>
      <w:pPr>
        <w:pStyle w:val="0"/>
        <w:suppressAutoHyphens w:val="false"/>
        <w:rPr>
          <w:rStyle w:val="1"/>
        </w:rPr>
      </w:pPr>
      <w:r>
        <w:rPr>
          <w:rStyle w:val="1"/>
        </w:rPr>
        <w:t xml:space="preserve">El Ayuntamiento de Pamplona ha anunciado recientemente cambios en el servicio de atención al colectivo LGTBI que supondrían el despido de, al menos, dos de las actuales trabajadoras de Harrotu. Esta circunstancia conllevarla además que el servicio público Kattalingune sea ahora quien deba prestar la asesoría jurídica y sexológica de las personas LGTBI residentes en Pamplona-lruña. Por todo ello: </w:t>
      </w:r>
    </w:p>
    <w:p>
      <w:pPr>
        <w:pStyle w:val="0"/>
        <w:suppressAutoHyphens w:val="false"/>
        <w:rPr>
          <w:rStyle w:val="1"/>
        </w:rPr>
      </w:pPr>
      <w:r>
        <w:rPr>
          <w:rStyle w:val="1"/>
        </w:rPr>
        <w:t xml:space="preserve">¿Cómo tiene previsto el Gobierno de Navarra garantizar la calidad del servicio de atención al colectivo LGTBI? </w:t>
      </w:r>
    </w:p>
    <w:p>
      <w:pPr>
        <w:pStyle w:val="0"/>
        <w:suppressAutoHyphens w:val="false"/>
        <w:rPr>
          <w:rStyle w:val="1"/>
        </w:rPr>
      </w:pPr>
      <w:r>
        <w:rPr>
          <w:rStyle w:val="1"/>
        </w:rPr>
        <w:t xml:space="preserve">En Pamplona-Iruña, a 17 diciembre de 2019 </w:t>
      </w:r>
    </w:p>
    <w:p>
      <w:pPr>
        <w:pStyle w:val="0"/>
        <w:suppressAutoHyphens w:val="false"/>
        <w:rPr>
          <w:rStyle w:val="1"/>
        </w:rPr>
      </w:pPr>
      <w:r>
        <w:rPr>
          <w:rStyle w:val="1"/>
        </w:rPr>
        <w:t xml:space="preserve">El Parlamentario Foral: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