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desarrollo reglamentario de la Ley Foral 16/2019, de 4 de abril, de protección de los animales de compañía en Navarra,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Igarza, Parlamentaria Foral adscrita a la Agrupación Parlamentaria Foral Podemos-Ahal Dugu Navarra, al amparo de lo dispuesto en el Reglamento de esta Cámara presenta la siguiente pregunta oral, a fin de que sea respondida en el próximo Pleno de la Cámara por parte de la Sra. Consejera de Desarrollo Rural y Medioambiente de Gobierno de Navarra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situación se encuentra el desarrollo reglamentario de la Ley Foral 16/2019, de 4 de abril, de protección de los animales de compañía en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20 de noviembre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