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plazos que maneja el Departamento de Cohesión Territorial en relación con la N-121-A,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Cohesión Territorial, para su contestación en el Pleno, la siguiente pregunta oral. </w:t>
      </w:r>
    </w:p>
    <w:p>
      <w:pPr>
        <w:pStyle w:val="0"/>
        <w:suppressAutoHyphens w:val="false"/>
        <w:rPr>
          <w:rStyle w:val="1"/>
        </w:rPr>
      </w:pPr>
      <w:r>
        <w:rPr>
          <w:rStyle w:val="1"/>
        </w:rPr>
        <w:t xml:space="preserve">¿Qué plazos maneja el Departamento de Cohesión Territorial en relación con la N-121-A? </w:t>
      </w:r>
    </w:p>
    <w:p>
      <w:pPr>
        <w:pStyle w:val="0"/>
        <w:suppressAutoHyphens w:val="false"/>
        <w:rPr>
          <w:rStyle w:val="1"/>
        </w:rPr>
      </w:pPr>
      <w:r>
        <w:rPr>
          <w:rStyle w:val="1"/>
        </w:rPr>
        <w:t xml:space="preserve">Pamplona, a 14 de noviembre de 2019 </w:t>
      </w:r>
    </w:p>
    <w:p>
      <w:pPr>
        <w:pStyle w:val="0"/>
        <w:suppressAutoHyphens w:val="false"/>
        <w:rPr>
          <w:rStyle w:val="1"/>
        </w:rPr>
      </w:pPr>
      <w:r>
        <w:rPr>
          <w:rStyle w:val="1"/>
        </w:rPr>
        <w:t xml:space="preserve">El Parlamentario Foral: Jorge Aguirre Oviedo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