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obras de ampliación o nueva construcción de Centros de Salud en Tudela para esta legislatura,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Suma, al amparo de lo dispuesto en los artículos 188 y siguientes del Reglamento de la Cámara, realiza la siguiente pregunta oral dirigida a la Consejera de Salud del Gobierno de Navarra para su contestación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la planificación del Departamento de Salud para esta legislatura en relación con las obras de ampliación o nueva construcción de Centros de Salud en Tudela?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octubre de 2019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