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previsiones de actuación del Departamento de Educación para el Colegio de Villafranca, formulada por la Ilma. Sra. D.ª María Carmen Segura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Mª Carmen Segura Moreno, miembro de las Cortes de Navarra, adscrito al Grupo Parlamentario Unión del Pueblo Navarro (UPN), al amparo de lo dispuesto en el Reglamento de la Cámara, presenta para su respuesta por escrito al Departamento de Educación las siguientes preguntas: </w:t>
      </w:r>
    </w:p>
    <w:p>
      <w:pPr>
        <w:pStyle w:val="0"/>
        <w:suppressAutoHyphens w:val="false"/>
        <w:rPr>
          <w:rStyle w:val="1"/>
        </w:rPr>
      </w:pPr>
      <w:r>
        <w:rPr>
          <w:rStyle w:val="1"/>
        </w:rPr>
        <w:t xml:space="preserve">-¿Qué previsiones de actuación tienen el Departamento de Educación para el Colegio de Villafranca? </w:t>
      </w:r>
    </w:p>
    <w:p>
      <w:pPr>
        <w:pStyle w:val="0"/>
        <w:suppressAutoHyphens w:val="false"/>
        <w:rPr>
          <w:rStyle w:val="1"/>
        </w:rPr>
      </w:pPr>
      <w:r>
        <w:rPr>
          <w:rStyle w:val="1"/>
        </w:rPr>
        <w:t xml:space="preserve">-¿Qué pasos se han dado al respecto? </w:t>
      </w:r>
    </w:p>
    <w:p>
      <w:pPr>
        <w:pStyle w:val="0"/>
        <w:suppressAutoHyphens w:val="false"/>
        <w:rPr>
          <w:rStyle w:val="1"/>
        </w:rPr>
      </w:pPr>
      <w:r>
        <w:rPr>
          <w:rStyle w:val="1"/>
        </w:rPr>
        <w:t xml:space="preserve">-¿Cuáles son los plazos previstos de inicio de la actuación? </w:t>
      </w:r>
    </w:p>
    <w:p>
      <w:pPr>
        <w:pStyle w:val="0"/>
        <w:suppressAutoHyphens w:val="false"/>
        <w:rPr>
          <w:rStyle w:val="1"/>
        </w:rPr>
      </w:pPr>
      <w:r>
        <w:rPr>
          <w:rStyle w:val="1"/>
        </w:rPr>
        <w:t xml:space="preserve">Pamplona a 11 de diciembre de 2018</w:t>
      </w:r>
    </w:p>
    <w:p>
      <w:pPr>
        <w:pStyle w:val="0"/>
        <w:suppressAutoHyphens w:val="false"/>
        <w:rPr>
          <w:rStyle w:val="1"/>
        </w:rPr>
      </w:pPr>
      <w:r>
        <w:rPr>
          <w:rStyle w:val="1"/>
        </w:rPr>
        <w:t xml:space="preserve">La Parlamentaria Foral: Mª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