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Luis Zarraluqui Ortigosa jaunak aurkeztutako galdera, Iruñerriko Mankomunitateak Imarkoaingo Garraioaren Hirian hondakinak tratatzeko planta bat ezartzeko erabakiari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urriaren 29an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Unión del Pueblo Navarro talde parlamentarioari atxikitako foru parlamentari Luis Zarraluqui Ortigosa jaunak, Legebiltzarreko Erregelamenduak ematen dizkion ahalmenez baliatuz eta ondoko zioen azalpenean adierazitakoa oinarri, honako eskaera hau aurkezten du.</w:t>
      </w:r>
    </w:p>
    <w:p>
      <w:pPr>
        <w:pStyle w:val="0"/>
        <w:suppressAutoHyphens w:val="false"/>
        <w:rPr>
          <w:rStyle w:val="1"/>
        </w:rPr>
      </w:pPr>
      <w:r>
        <w:rPr>
          <w:rStyle w:val="1"/>
        </w:rPr>
        <w:t xml:space="preserve">Orain dela gutxi jakin dugu Iruñerriko Mankomunitateak erabaki duela Imarkoaingo Garraioaren Hirian hondakinak tratatzeko planta bat ezartzea.</w:t>
      </w:r>
    </w:p>
    <w:p>
      <w:pPr>
        <w:pStyle w:val="0"/>
        <w:suppressAutoHyphens w:val="false"/>
        <w:rPr>
          <w:rStyle w:val="1"/>
        </w:rPr>
      </w:pPr>
      <w:r>
        <w:rPr>
          <w:rStyle w:val="1"/>
        </w:rPr>
        <w:t xml:space="preserve">Hori dela-eta, galdera hau onartzea eta izapidetzea eskatzen du, Nafarroako Gobernuak Osoko Bilkuran ahoz erantzun dezan, jakiteko ea garraioaren arloko departamentu eskudunak zer iritzi dion aukera horri eta erabakiak zer eragin izan dezakeen jada paratuta dauden enpresetan nahiz etorkizunean para litezkeenetan, planta horretarako aurreikusitako kokaleku zehatza ikusita.</w:t>
      </w:r>
    </w:p>
    <w:p>
      <w:pPr>
        <w:pStyle w:val="0"/>
        <w:suppressAutoHyphens w:val="false"/>
        <w:rPr>
          <w:rStyle w:val="1"/>
        </w:rPr>
      </w:pPr>
      <w:r>
        <w:rPr>
          <w:rStyle w:val="1"/>
        </w:rPr>
        <w:t xml:space="preserve">Iruñean, 2018ko urriaren 25ean</w:t>
      </w:r>
    </w:p>
    <w:p>
      <w:pPr>
        <w:pStyle w:val="0"/>
        <w:suppressAutoHyphens w:val="false"/>
        <w:rPr>
          <w:rStyle w:val="1"/>
        </w:rPr>
      </w:pPr>
      <w:r>
        <w:rPr>
          <w:rStyle w:val="1"/>
        </w:rPr>
        <w:t xml:space="preserve">Foru parlamentaria: Luis Zarraluqui Ortigosa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