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Eledunen Batzarrari entzun ondoren, erabaki hau hartu zuen, besteak beste:</w:t>
      </w:r>
    </w:p>
    <w:p>
      <w:pPr>
        <w:pStyle w:val="0"/>
        <w:suppressAutoHyphens w:val="false"/>
        <w:rPr>
          <w:rStyle w:val="1"/>
        </w:rPr>
      </w:pPr>
      <w:r>
        <w:rPr>
          <w:rStyle w:val="1"/>
        </w:rPr>
        <w:t xml:space="preserve">1. Izapidetzeko onartzea Adolfo Araiz Flamarique jaunak aurkeztutako gaurkotasun handiko galdera, 2018ko ekitaldirako soldata-masa gehigarriaren % 0,30 banatzeko prozeduraren irizpide eta helburuei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Lehendakaritzako, Funtzio Publikoko, Barneko eta Justiziako kontseilariari zuzendutako gaurkotasun handiko honako galdera hau aurkezten dio Legebiltzarreko Mahaiari, 2018ko urriaren 11n egin beharreko kontroleko Osoko Bilkuran tramitatzeko:</w:t>
      </w:r>
    </w:p>
    <w:p>
      <w:pPr>
        <w:pStyle w:val="0"/>
        <w:suppressAutoHyphens w:val="false"/>
        <w:rPr>
          <w:rStyle w:val="1"/>
        </w:rPr>
      </w:pPr>
      <w:r>
        <w:rPr>
          <w:rStyle w:val="1"/>
        </w:rPr>
        <w:t xml:space="preserve">Kontseilari zaren horrek eta LAB, CCOO eta UGT sindikatuek urriaren 4an sinatutako akordioaren arabera, zer irizpidetan oinarrituta eta zer helbururekin banatu da 2018ko ekitaldirako soldata-masa gehigarriaren % 0,30?</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