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 los ayuntamientos de Pamplona y de Orkoien a promover un acuerdo entre las tres administraciones para acometer la construcción de un proyecto de pasarela sobre la PA-30, aprobada por el Pleno del Parlamento de Navarra en sesión celebrada el día 14 de junio de 2018, cuyo texto se inserta a continuación:</w:t>
      </w:r>
    </w:p>
    <w:p>
      <w:pPr>
        <w:pStyle w:val="0"/>
        <w:suppressAutoHyphens w:val="false"/>
        <w:rPr>
          <w:rStyle w:val="1"/>
        </w:rPr>
      </w:pPr>
      <w:r>
        <w:rPr>
          <w:rStyle w:val="1"/>
        </w:rPr>
        <w:t xml:space="preserve">“El Parlamento de Navarra insta al Gobierno de Navarra y a los ayuntamientos de Pamplona y de Orkoien a:</w:t>
      </w:r>
    </w:p>
    <w:p>
      <w:pPr>
        <w:pStyle w:val="0"/>
        <w:suppressAutoHyphens w:val="false"/>
        <w:rPr>
          <w:rStyle w:val="1"/>
        </w:rPr>
      </w:pPr>
      <w:r>
        <w:rPr>
          <w:rStyle w:val="1"/>
        </w:rPr>
        <w:t xml:space="preserve">1. Promover un acuerdo entre las tres administraciones para acometer la construcción del proyecto de pasarela redactado por la Dirección General de Obras Públicas del Gobierno de Navarra. </w:t>
      </w:r>
    </w:p>
    <w:p>
      <w:pPr>
        <w:pStyle w:val="0"/>
        <w:suppressAutoHyphens w:val="false"/>
        <w:rPr>
          <w:rStyle w:val="1"/>
        </w:rPr>
      </w:pPr>
      <w:r>
        <w:rPr>
          <w:rStyle w:val="1"/>
        </w:rPr>
        <w:t xml:space="preserve">2. Materializar dicho acuerdo mediante un convenio de las tres partes en el que se concrete la participación económica de cada una. Este proyecto será ejecutado a través de una única administración preferentemente. Las expropiaciones, si fueran necesarias, serán realizadas, asimismo, a través de la misma administración.</w:t>
      </w:r>
    </w:p>
    <w:p>
      <w:pPr>
        <w:pStyle w:val="0"/>
        <w:suppressAutoHyphens w:val="false"/>
        <w:rPr>
          <w:rStyle w:val="1"/>
        </w:rPr>
      </w:pPr>
      <w:r>
        <w:rPr>
          <w:rStyle w:val="1"/>
        </w:rPr>
        <w:t xml:space="preserve">3. Ejecutar dicha pasarela a lo largo del próximo año 2019”.</w:t>
      </w:r>
    </w:p>
    <w:p>
      <w:pPr>
        <w:pStyle w:val="0"/>
        <w:suppressAutoHyphens w:val="false"/>
        <w:rPr>
          <w:rStyle w:val="1"/>
        </w:rPr>
      </w:pPr>
      <w:r>
        <w:rPr>
          <w:rStyle w:val="1"/>
        </w:rPr>
        <w:t xml:space="preserve">Pamplona, 19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