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motivos por los que no se garantiza la puesta en marcha del Instituto de Enseñanza Secundaria de Sarriguren para el inicio de curso 2019-2020,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 presenta la siguiente pregunta oral, a fin de que sea respondida en el próximo Pleno de la Cámara por parte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motivos de que el Departamento de Educación no garantice la puesta en marcha del Instituto de Enseñanza Secundaria de Sarriguren para el inicio de curso 2019-2020?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7 de junio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