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Begoña Ganuza Bernaola andreak aurkeztutako galdera, Iruñeko Ospitaleguneko burutzari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Begoña Ganuza Bernaola andreak, Legebiltzarreko Erregelamenduan ezarritakoaren babesean, honako galdera hauek aurkezten ditu, Osasuneko kontseilariak idatziz erantzun ditzan:</w:t>
      </w:r>
    </w:p>
    <w:p>
      <w:pPr>
        <w:pStyle w:val="0"/>
        <w:suppressAutoHyphens w:val="false"/>
        <w:rPr>
          <w:rStyle w:val="1"/>
        </w:rPr>
      </w:pPr>
      <w:r>
        <w:rPr>
          <w:rStyle w:val="1"/>
        </w:rPr>
        <w:t xml:space="preserve">– Iruñeko Ospitalegunea noiz arte egonen da burutzarik gabe, lehengo arduradunak kargua utzi ostean?</w:t>
      </w:r>
    </w:p>
    <w:p>
      <w:pPr>
        <w:pStyle w:val="0"/>
        <w:suppressAutoHyphens w:val="false"/>
        <w:rPr>
          <w:rStyle w:val="1"/>
        </w:rPr>
      </w:pPr>
      <w:r>
        <w:rPr>
          <w:rStyle w:val="1"/>
        </w:rPr>
        <w:t xml:space="preserve">– Zer figura sortu nahi duzue eta figura hori noiz izanen da irmoa?</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Foru parlamentaria: Begoña Ganuza Bernaola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